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FC6" w:rsidRPr="00B27FC6" w:rsidRDefault="00B27FC6" w:rsidP="00B27FC6">
      <w:pPr>
        <w:spacing w:before="120" w:after="0" w:line="276" w:lineRule="auto"/>
        <w:jc w:val="center"/>
        <w:rPr>
          <w:rFonts w:ascii="Arial Narrow" w:eastAsia="Times New Roman" w:hAnsi="Arial Narrow" w:cs="Arial"/>
          <w:lang/>
        </w:rPr>
      </w:pPr>
      <w:r w:rsidRPr="00B27FC6">
        <w:rPr>
          <w:rFonts w:ascii="Arial Narrow" w:eastAsia="Times New Roman" w:hAnsi="Arial Narrow" w:cs="Times New Roman"/>
          <w:b/>
          <w:lang/>
        </w:rPr>
        <w:t>ТЕХНИЧКА СПЕЦИФИКАЦИЈА</w:t>
      </w:r>
    </w:p>
    <w:p w:rsidR="00B27FC6" w:rsidRPr="00B27FC6" w:rsidRDefault="00B27FC6" w:rsidP="00B27FC6">
      <w:pPr>
        <w:spacing w:before="120" w:after="0" w:line="276" w:lineRule="auto"/>
        <w:jc w:val="center"/>
        <w:rPr>
          <w:rFonts w:ascii="Arial Narrow" w:eastAsia="Times New Roman" w:hAnsi="Arial Narrow" w:cs="Arial"/>
          <w:lang/>
        </w:rPr>
      </w:pPr>
    </w:p>
    <w:p w:rsidR="00B27FC6" w:rsidRPr="00B27FC6" w:rsidRDefault="00B27FC6" w:rsidP="00B27FC6">
      <w:pPr>
        <w:spacing w:after="0" w:line="276" w:lineRule="auto"/>
        <w:jc w:val="center"/>
        <w:rPr>
          <w:rFonts w:ascii="Arial Narrow" w:eastAsia="Times New Roman" w:hAnsi="Arial Narrow" w:cs="Arial"/>
          <w:b/>
          <w:bCs/>
          <w:lang w:eastAsia="ar-SA"/>
        </w:rPr>
      </w:pPr>
      <w:r w:rsidRPr="00B27FC6">
        <w:rPr>
          <w:rFonts w:ascii="Arial Narrow" w:eastAsia="Times New Roman" w:hAnsi="Arial Narrow" w:cs="Arial"/>
          <w:b/>
          <w:bCs/>
          <w:lang w:eastAsia="ar-SA"/>
        </w:rPr>
        <w:t>„Реконструкција расвете у основној школи „Свети сава“, Врчин“</w:t>
      </w:r>
    </w:p>
    <w:p w:rsidR="00B27FC6" w:rsidRPr="00B27FC6" w:rsidRDefault="00B27FC6" w:rsidP="00B27FC6">
      <w:pPr>
        <w:spacing w:before="120" w:after="0" w:line="276" w:lineRule="auto"/>
        <w:jc w:val="both"/>
        <w:rPr>
          <w:rFonts w:ascii="Arial Narrow" w:eastAsia="Times New Roman" w:hAnsi="Arial Narrow" w:cs="Times New Roman"/>
          <w:lang/>
        </w:rPr>
      </w:pPr>
    </w:p>
    <w:p w:rsidR="00B27FC6" w:rsidRPr="00B27FC6" w:rsidRDefault="00B27FC6" w:rsidP="00B27FC6">
      <w:pPr>
        <w:spacing w:before="120" w:after="0" w:line="276" w:lineRule="auto"/>
        <w:jc w:val="both"/>
        <w:rPr>
          <w:rFonts w:ascii="Arial Narrow" w:eastAsia="Times New Roman" w:hAnsi="Arial Narrow" w:cs="Times New Roman"/>
          <w:b/>
          <w:bCs/>
          <w:u w:val="single"/>
          <w:lang/>
        </w:rPr>
      </w:pPr>
    </w:p>
    <w:p w:rsidR="00B27FC6" w:rsidRPr="00B27FC6" w:rsidRDefault="00B27FC6" w:rsidP="00B27FC6">
      <w:pPr>
        <w:spacing w:after="0" w:line="276" w:lineRule="auto"/>
        <w:jc w:val="both"/>
        <w:rPr>
          <w:rFonts w:ascii="Arial Narrow" w:eastAsia="Times New Roman" w:hAnsi="Arial Narrow" w:cs="Arial"/>
          <w:lang w:eastAsia="zh-CN"/>
        </w:rPr>
      </w:pPr>
      <w:r w:rsidRPr="00B27FC6">
        <w:rPr>
          <w:rFonts w:ascii="Arial Narrow" w:eastAsia="Times New Roman" w:hAnsi="Arial Narrow" w:cs="Arial"/>
          <w:lang w:eastAsia="zh-CN"/>
        </w:rPr>
        <w:t xml:space="preserve">Опис предмета јавне набавке: </w:t>
      </w:r>
      <w:r w:rsidRPr="00B27FC6">
        <w:rPr>
          <w:rFonts w:ascii="Arial Narrow" w:eastAsia="Times New Roman" w:hAnsi="Arial Narrow" w:cs="Arial"/>
          <w:lang/>
        </w:rPr>
        <w:t>„</w:t>
      </w:r>
      <w:r w:rsidRPr="00B27FC6">
        <w:rPr>
          <w:rFonts w:ascii="Arial Narrow" w:eastAsia="Times New Roman" w:hAnsi="Arial Narrow" w:cs="Arial"/>
          <w:b/>
          <w:bCs/>
          <w:lang/>
        </w:rPr>
        <w:t>Реконструкција расвете у основној школи „Свети сава“, Врчин</w:t>
      </w:r>
      <w:r w:rsidRPr="00B27FC6">
        <w:rPr>
          <w:rFonts w:ascii="Arial Narrow" w:eastAsia="Times New Roman" w:hAnsi="Arial Narrow" w:cs="Arial"/>
          <w:lang/>
        </w:rPr>
        <w:t>“</w:t>
      </w:r>
    </w:p>
    <w:p w:rsidR="00B27FC6" w:rsidRPr="00B27FC6" w:rsidRDefault="00B27FC6" w:rsidP="00B27FC6">
      <w:pPr>
        <w:tabs>
          <w:tab w:val="left" w:pos="2790"/>
        </w:tabs>
        <w:spacing w:after="0" w:line="276" w:lineRule="auto"/>
        <w:jc w:val="both"/>
        <w:rPr>
          <w:rFonts w:ascii="Arial Narrow" w:eastAsia="Times New Roman" w:hAnsi="Arial Narrow" w:cs="Arial"/>
          <w:color w:val="FF0000"/>
          <w:lang w:eastAsia="zh-CN"/>
        </w:rPr>
      </w:pPr>
      <w:r w:rsidRPr="00B27FC6">
        <w:rPr>
          <w:rFonts w:ascii="Arial Narrow" w:eastAsia="Times New Roman" w:hAnsi="Arial Narrow" w:cs="Arial"/>
          <w:color w:val="FF0000"/>
          <w:lang w:eastAsia="zh-CN"/>
        </w:rPr>
        <w:tab/>
      </w:r>
    </w:p>
    <w:p w:rsidR="00B27FC6" w:rsidRPr="00B27FC6" w:rsidRDefault="00B27FC6" w:rsidP="00B27FC6">
      <w:pPr>
        <w:numPr>
          <w:ilvl w:val="0"/>
          <w:numId w:val="1"/>
        </w:numPr>
        <w:spacing w:before="120" w:after="0" w:line="276" w:lineRule="auto"/>
        <w:jc w:val="both"/>
        <w:outlineLvl w:val="0"/>
        <w:rPr>
          <w:rFonts w:ascii="Arial Narrow" w:eastAsia="Times New Roman" w:hAnsi="Arial Narrow" w:cs="Arial"/>
          <w:b/>
          <w:u w:val="single"/>
          <w:lang w:val="sr-Cyrl-CS" w:eastAsia="ar-SA"/>
        </w:rPr>
      </w:pPr>
      <w:r w:rsidRPr="00B27FC6">
        <w:rPr>
          <w:rFonts w:ascii="Arial Narrow" w:eastAsia="Times New Roman" w:hAnsi="Arial Narrow" w:cs="Arial"/>
          <w:b/>
          <w:u w:val="single"/>
          <w:lang w:val="sr-Cyrl-CS" w:eastAsia="ar-SA"/>
        </w:rPr>
        <w:t>ТЕХНИЧКА</w:t>
      </w:r>
      <w:r w:rsidRPr="00B27FC6">
        <w:rPr>
          <w:rFonts w:ascii="Arial Narrow" w:eastAsia="Times New Roman" w:hAnsi="Arial Narrow" w:cs="Arial"/>
          <w:b/>
          <w:u w:val="single"/>
          <w:lang w:val="en-US" w:eastAsia="ar-SA"/>
        </w:rPr>
        <w:t xml:space="preserve"> </w:t>
      </w:r>
      <w:r w:rsidRPr="00B27FC6">
        <w:rPr>
          <w:rFonts w:ascii="Arial Narrow" w:eastAsia="Times New Roman" w:hAnsi="Arial Narrow" w:cs="Arial"/>
          <w:b/>
          <w:u w:val="single"/>
          <w:lang w:val="sr-Cyrl-CS" w:eastAsia="ar-SA"/>
        </w:rPr>
        <w:t>СПЕЦИФИКАЦИЈА</w:t>
      </w:r>
    </w:p>
    <w:p w:rsidR="00B27FC6" w:rsidRPr="00B27FC6" w:rsidRDefault="00B27FC6" w:rsidP="00B27FC6">
      <w:pPr>
        <w:numPr>
          <w:ilvl w:val="1"/>
          <w:numId w:val="1"/>
        </w:numPr>
        <w:spacing w:before="120" w:after="0" w:line="276" w:lineRule="auto"/>
        <w:jc w:val="both"/>
        <w:outlineLvl w:val="0"/>
        <w:rPr>
          <w:rFonts w:ascii="Arial Narrow" w:eastAsia="Times New Roman" w:hAnsi="Arial Narrow" w:cs="Arial"/>
          <w:b/>
          <w:lang w:val="sr-Cyrl-CS" w:eastAsia="ar-SA"/>
        </w:rPr>
      </w:pPr>
      <w:bookmarkStart w:id="0" w:name="_Toc441651541"/>
      <w:bookmarkStart w:id="1" w:name="_Toc442559879"/>
      <w:r w:rsidRPr="00B27FC6">
        <w:rPr>
          <w:rFonts w:ascii="Arial Narrow" w:eastAsia="Times New Roman" w:hAnsi="Arial Narrow" w:cs="Arial"/>
          <w:b/>
          <w:lang w:val="sr-Cyrl-CS" w:eastAsia="ar-SA"/>
        </w:rPr>
        <w:t>Врста и количина радова</w:t>
      </w:r>
      <w:bookmarkEnd w:id="0"/>
      <w:bookmarkEnd w:id="1"/>
    </w:p>
    <w:p w:rsidR="00B27FC6" w:rsidRPr="00B27FC6" w:rsidRDefault="00B27FC6" w:rsidP="00B27FC6">
      <w:pPr>
        <w:spacing w:after="0" w:line="276" w:lineRule="auto"/>
        <w:jc w:val="center"/>
        <w:rPr>
          <w:rFonts w:ascii="Arial Narrow" w:eastAsia="Calibri" w:hAnsi="Arial Narrow" w:cs="Arial"/>
        </w:rPr>
      </w:pPr>
      <w:r w:rsidRPr="00B27FC6">
        <w:rPr>
          <w:rFonts w:ascii="Arial Narrow" w:eastAsia="Calibri" w:hAnsi="Arial Narrow" w:cs="Arial"/>
          <w:lang/>
        </w:rPr>
        <w:t xml:space="preserve">Технички опис </w:t>
      </w:r>
    </w:p>
    <w:p w:rsidR="00B27FC6" w:rsidRPr="00B27FC6" w:rsidRDefault="00B27FC6" w:rsidP="00B27FC6">
      <w:pPr>
        <w:spacing w:after="0" w:line="276" w:lineRule="auto"/>
        <w:jc w:val="center"/>
        <w:rPr>
          <w:rFonts w:ascii="Arial Narrow" w:eastAsia="Calibri" w:hAnsi="Arial Narrow" w:cs="Arial"/>
          <w:lang/>
        </w:rPr>
      </w:pPr>
      <w:r w:rsidRPr="00B27FC6">
        <w:rPr>
          <w:rFonts w:ascii="Arial Narrow" w:eastAsia="Calibri" w:hAnsi="Arial Narrow" w:cs="Arial"/>
          <w:lang/>
        </w:rPr>
        <w:t>Реконструкција расвете</w:t>
      </w:r>
    </w:p>
    <w:p w:rsidR="00B27FC6" w:rsidRPr="00B27FC6" w:rsidRDefault="00B27FC6" w:rsidP="00B27FC6">
      <w:pPr>
        <w:spacing w:after="0" w:line="276" w:lineRule="auto"/>
        <w:jc w:val="both"/>
        <w:rPr>
          <w:rFonts w:ascii="Arial Narrow" w:eastAsia="Calibri" w:hAnsi="Arial Narrow" w:cs="Arial"/>
          <w:lang/>
        </w:rPr>
      </w:pPr>
    </w:p>
    <w:p w:rsidR="00B27FC6" w:rsidRPr="00B27FC6" w:rsidRDefault="00B27FC6" w:rsidP="00B27FC6">
      <w:pPr>
        <w:spacing w:after="0" w:line="276" w:lineRule="auto"/>
        <w:jc w:val="both"/>
        <w:rPr>
          <w:rFonts w:ascii="Arial Narrow" w:eastAsia="Calibri" w:hAnsi="Arial Narrow" w:cs="Arial"/>
          <w:b/>
          <w:lang/>
        </w:rPr>
      </w:pPr>
      <w:r w:rsidRPr="00B27FC6">
        <w:rPr>
          <w:rFonts w:ascii="Arial Narrow" w:eastAsia="Calibri" w:hAnsi="Arial Narrow" w:cs="Arial"/>
          <w:b/>
          <w:lang/>
        </w:rPr>
        <w:t>Предмет набавке:</w:t>
      </w:r>
    </w:p>
    <w:p w:rsidR="00B27FC6" w:rsidRPr="00B27FC6" w:rsidRDefault="00B27FC6" w:rsidP="00B27FC6">
      <w:pPr>
        <w:spacing w:before="120" w:after="0" w:line="276" w:lineRule="auto"/>
        <w:jc w:val="both"/>
        <w:rPr>
          <w:rFonts w:ascii="Arial Narrow" w:eastAsia="Times New Roman" w:hAnsi="Arial Narrow" w:cs="Times New Roman"/>
          <w:lang/>
        </w:rPr>
      </w:pPr>
      <w:r w:rsidRPr="00B27FC6">
        <w:rPr>
          <w:rFonts w:ascii="Arial Narrow" w:eastAsia="Times New Roman" w:hAnsi="Arial Narrow" w:cs="Times New Roman"/>
          <w:lang/>
        </w:rPr>
        <w:t>У склопу побољшања енергетске ефикасности јавног објекта - школе, предвиђена је замена постојећих застарелих и енергетски неефикасних светиљки са флуоросцентним, инкадесцентним, метал-халогеним и натријум високог притиска изворима светла.</w:t>
      </w:r>
    </w:p>
    <w:p w:rsidR="00B27FC6" w:rsidRPr="00B27FC6" w:rsidRDefault="00B27FC6" w:rsidP="00B27FC6">
      <w:pPr>
        <w:spacing w:before="120" w:after="0" w:line="276" w:lineRule="auto"/>
        <w:jc w:val="both"/>
        <w:rPr>
          <w:rFonts w:ascii="Arial Narrow" w:eastAsia="Times New Roman" w:hAnsi="Arial Narrow" w:cs="Times New Roman"/>
          <w:lang/>
        </w:rPr>
      </w:pPr>
      <w:r w:rsidRPr="00B27FC6">
        <w:rPr>
          <w:rFonts w:ascii="Arial Narrow" w:eastAsia="Times New Roman" w:hAnsi="Arial Narrow" w:cs="Times New Roman"/>
          <w:lang/>
        </w:rPr>
        <w:t>Предвиђена је уградња модерних LED светиљки 1:1, без потребе за додатним преправкама постојеће електро-инсталације на објекту, практично у форми „текућег одржавања“.</w:t>
      </w:r>
    </w:p>
    <w:p w:rsidR="00B27FC6" w:rsidRPr="00B27FC6" w:rsidRDefault="00B27FC6" w:rsidP="00B27FC6">
      <w:pPr>
        <w:tabs>
          <w:tab w:val="left" w:pos="0"/>
        </w:tabs>
        <w:spacing w:before="120" w:after="0" w:line="276" w:lineRule="auto"/>
        <w:contextualSpacing/>
        <w:jc w:val="both"/>
        <w:rPr>
          <w:rFonts w:ascii="Arial Narrow" w:eastAsia="Times New Roman" w:hAnsi="Arial Narrow" w:cs="Times New Roman"/>
          <w:lang/>
        </w:rPr>
      </w:pPr>
    </w:p>
    <w:p w:rsidR="00B27FC6" w:rsidRPr="00B27FC6" w:rsidRDefault="00B27FC6" w:rsidP="00B27FC6">
      <w:pPr>
        <w:tabs>
          <w:tab w:val="left" w:pos="0"/>
        </w:tabs>
        <w:spacing w:before="120" w:after="0" w:line="276" w:lineRule="auto"/>
        <w:contextualSpacing/>
        <w:jc w:val="both"/>
        <w:rPr>
          <w:rFonts w:ascii="Arial Narrow" w:eastAsia="Times New Roman" w:hAnsi="Arial Narrow" w:cs="Times New Roman"/>
          <w:lang/>
        </w:rPr>
      </w:pPr>
      <w:r w:rsidRPr="00B27FC6">
        <w:rPr>
          <w:rFonts w:ascii="Arial Narrow" w:eastAsia="Times New Roman" w:hAnsi="Arial Narrow" w:cs="Times New Roman"/>
          <w:lang/>
        </w:rPr>
        <w:t>Количина постојећих светиљки предвиђених за замену (или демонтажу) износи 415 ком, по следећим просторијама / деловима и типовима:</w:t>
      </w:r>
    </w:p>
    <w:p w:rsidR="00B27FC6" w:rsidRPr="00B27FC6" w:rsidRDefault="00B27FC6" w:rsidP="00B27FC6">
      <w:pPr>
        <w:tabs>
          <w:tab w:val="left" w:pos="0"/>
        </w:tabs>
        <w:spacing w:before="120" w:after="0" w:line="276" w:lineRule="auto"/>
        <w:ind w:firstLine="426"/>
        <w:contextualSpacing/>
        <w:jc w:val="both"/>
        <w:rPr>
          <w:rFonts w:ascii="Arial Narrow" w:eastAsia="Times New Roman" w:hAnsi="Arial Narrow" w:cs="Times New Roman"/>
          <w:lang/>
        </w:rPr>
      </w:pPr>
    </w:p>
    <w:p w:rsidR="00B27FC6" w:rsidRPr="00B27FC6" w:rsidRDefault="00B27FC6" w:rsidP="00B27FC6">
      <w:pPr>
        <w:numPr>
          <w:ilvl w:val="0"/>
          <w:numId w:val="2"/>
        </w:numPr>
        <w:tabs>
          <w:tab w:val="left" w:pos="0"/>
          <w:tab w:val="left" w:pos="990"/>
        </w:tabs>
        <w:spacing w:before="120" w:after="0" w:line="276" w:lineRule="auto"/>
        <w:ind w:left="630"/>
        <w:contextualSpacing/>
        <w:jc w:val="both"/>
        <w:rPr>
          <w:rFonts w:ascii="Arial Narrow" w:eastAsia="Times New Roman" w:hAnsi="Arial Narrow" w:cs="Times New Roman"/>
          <w:lang/>
        </w:rPr>
      </w:pPr>
      <w:r w:rsidRPr="00B27FC6">
        <w:rPr>
          <w:rFonts w:ascii="Arial Narrow" w:eastAsia="Times New Roman" w:hAnsi="Arial Narrow" w:cs="Times New Roman"/>
          <w:lang/>
        </w:rPr>
        <w:t>Учионице, канцеларије, кабинети, ходници и сл: надградна флуо светиљка, са растером, са 2x36W сијалицама</w:t>
      </w:r>
    </w:p>
    <w:p w:rsidR="00B27FC6" w:rsidRPr="00B27FC6" w:rsidRDefault="00B27FC6" w:rsidP="00B27FC6">
      <w:pPr>
        <w:numPr>
          <w:ilvl w:val="0"/>
          <w:numId w:val="2"/>
        </w:numPr>
        <w:tabs>
          <w:tab w:val="left" w:pos="0"/>
          <w:tab w:val="left" w:pos="990"/>
        </w:tabs>
        <w:spacing w:before="120" w:after="0" w:line="276" w:lineRule="auto"/>
        <w:ind w:left="630"/>
        <w:contextualSpacing/>
        <w:jc w:val="both"/>
        <w:rPr>
          <w:rFonts w:ascii="Arial Narrow" w:eastAsia="Times New Roman" w:hAnsi="Arial Narrow" w:cs="Times New Roman"/>
          <w:lang/>
        </w:rPr>
      </w:pPr>
      <w:r w:rsidRPr="00B27FC6">
        <w:rPr>
          <w:rFonts w:ascii="Arial Narrow" w:eastAsia="Times New Roman" w:hAnsi="Arial Narrow" w:cs="Times New Roman"/>
          <w:lang/>
        </w:rPr>
        <w:t>Свечана сала и сл: надградна флуо светиљка, са растером, са 4x18W и 1x36W сијалицама</w:t>
      </w:r>
    </w:p>
    <w:p w:rsidR="00B27FC6" w:rsidRPr="00B27FC6" w:rsidRDefault="00B27FC6" w:rsidP="00B27FC6">
      <w:pPr>
        <w:numPr>
          <w:ilvl w:val="0"/>
          <w:numId w:val="2"/>
        </w:numPr>
        <w:tabs>
          <w:tab w:val="left" w:pos="0"/>
          <w:tab w:val="left" w:pos="990"/>
        </w:tabs>
        <w:spacing w:before="120" w:after="0" w:line="276" w:lineRule="auto"/>
        <w:ind w:left="630"/>
        <w:contextualSpacing/>
        <w:jc w:val="both"/>
        <w:rPr>
          <w:rFonts w:ascii="Arial Narrow" w:eastAsia="Times New Roman" w:hAnsi="Arial Narrow" w:cs="Times New Roman"/>
          <w:lang/>
        </w:rPr>
      </w:pPr>
      <w:r w:rsidRPr="00B27FC6">
        <w:rPr>
          <w:rFonts w:ascii="Arial Narrow" w:eastAsia="Times New Roman" w:hAnsi="Arial Narrow" w:cs="Times New Roman"/>
          <w:lang/>
        </w:rPr>
        <w:t>Тоалети, купатила, степениште, помоћне просторије и сл: плафонјере, бродске лампе са сијалицама са ужареном нити, снага 60W и 100W</w:t>
      </w:r>
    </w:p>
    <w:p w:rsidR="00B27FC6" w:rsidRPr="00B27FC6" w:rsidRDefault="00B27FC6" w:rsidP="00B27FC6">
      <w:pPr>
        <w:numPr>
          <w:ilvl w:val="0"/>
          <w:numId w:val="2"/>
        </w:numPr>
        <w:tabs>
          <w:tab w:val="left" w:pos="0"/>
          <w:tab w:val="left" w:pos="990"/>
        </w:tabs>
        <w:spacing w:before="120" w:after="0" w:line="276" w:lineRule="auto"/>
        <w:ind w:left="630"/>
        <w:contextualSpacing/>
        <w:jc w:val="both"/>
        <w:rPr>
          <w:rFonts w:ascii="Arial Narrow" w:eastAsia="Times New Roman" w:hAnsi="Arial Narrow" w:cs="Times New Roman"/>
          <w:lang/>
        </w:rPr>
      </w:pPr>
      <w:r w:rsidRPr="00B27FC6">
        <w:rPr>
          <w:rFonts w:ascii="Arial Narrow" w:eastAsia="Times New Roman" w:hAnsi="Arial Narrow" w:cs="Times New Roman"/>
          <w:lang/>
        </w:rPr>
        <w:t>Свлачионице, котларница: надградна флуо светиљка, дихтована, са 2x36W сијалицама</w:t>
      </w:r>
    </w:p>
    <w:p w:rsidR="00B27FC6" w:rsidRPr="00B27FC6" w:rsidRDefault="00B27FC6" w:rsidP="00B27FC6">
      <w:pPr>
        <w:numPr>
          <w:ilvl w:val="0"/>
          <w:numId w:val="2"/>
        </w:numPr>
        <w:tabs>
          <w:tab w:val="left" w:pos="0"/>
          <w:tab w:val="left" w:pos="990"/>
        </w:tabs>
        <w:spacing w:before="120" w:after="0" w:line="276" w:lineRule="auto"/>
        <w:ind w:left="630"/>
        <w:contextualSpacing/>
        <w:jc w:val="both"/>
        <w:rPr>
          <w:rFonts w:ascii="Arial Narrow" w:eastAsia="Times New Roman" w:hAnsi="Arial Narrow" w:cs="Times New Roman"/>
          <w:lang/>
        </w:rPr>
      </w:pPr>
      <w:r w:rsidRPr="00B27FC6">
        <w:rPr>
          <w:rFonts w:ascii="Arial Narrow" w:eastAsia="Times New Roman" w:hAnsi="Arial Narrow" w:cs="Times New Roman"/>
          <w:lang/>
        </w:rPr>
        <w:t>Сала за физичко: рефлектори са метал-халогеним сијалицама снаге 400W</w:t>
      </w:r>
    </w:p>
    <w:p w:rsidR="00B27FC6" w:rsidRPr="00B27FC6" w:rsidRDefault="00B27FC6" w:rsidP="00B27FC6">
      <w:pPr>
        <w:numPr>
          <w:ilvl w:val="0"/>
          <w:numId w:val="2"/>
        </w:numPr>
        <w:tabs>
          <w:tab w:val="left" w:pos="0"/>
          <w:tab w:val="left" w:pos="990"/>
        </w:tabs>
        <w:spacing w:before="120" w:after="0" w:line="276" w:lineRule="auto"/>
        <w:ind w:left="630"/>
        <w:contextualSpacing/>
        <w:jc w:val="both"/>
        <w:rPr>
          <w:rFonts w:ascii="Arial Narrow" w:eastAsia="Times New Roman" w:hAnsi="Arial Narrow" w:cs="Times New Roman"/>
          <w:lang/>
        </w:rPr>
      </w:pPr>
      <w:r w:rsidRPr="00B27FC6">
        <w:rPr>
          <w:rFonts w:ascii="Arial Narrow" w:eastAsia="Times New Roman" w:hAnsi="Arial Narrow" w:cs="Times New Roman"/>
          <w:lang/>
        </w:rPr>
        <w:t>Спољашња општа расвета на стубовима: канделабер светиљке са натријум-високог притиска сијалицама снаге 100W</w:t>
      </w:r>
    </w:p>
    <w:p w:rsidR="00B27FC6" w:rsidRPr="00B27FC6" w:rsidRDefault="00B27FC6" w:rsidP="00B27FC6">
      <w:pPr>
        <w:tabs>
          <w:tab w:val="left" w:pos="1026"/>
        </w:tabs>
        <w:spacing w:before="120" w:after="0" w:line="276" w:lineRule="auto"/>
        <w:contextualSpacing/>
        <w:jc w:val="both"/>
        <w:rPr>
          <w:rFonts w:ascii="Arial Narrow" w:eastAsia="Times New Roman" w:hAnsi="Arial Narrow" w:cs="Times New Roman"/>
          <w:lang/>
        </w:rPr>
      </w:pPr>
    </w:p>
    <w:p w:rsidR="00B27FC6" w:rsidRPr="00B27FC6" w:rsidRDefault="00B27FC6" w:rsidP="00B27FC6">
      <w:pPr>
        <w:tabs>
          <w:tab w:val="left" w:pos="1026"/>
        </w:tabs>
        <w:spacing w:before="120" w:after="0" w:line="276" w:lineRule="auto"/>
        <w:contextualSpacing/>
        <w:jc w:val="both"/>
        <w:rPr>
          <w:rFonts w:ascii="Arial Narrow" w:eastAsia="Times New Roman" w:hAnsi="Arial Narrow" w:cs="Times New Roman"/>
          <w:lang/>
        </w:rPr>
      </w:pPr>
      <w:r w:rsidRPr="00B27FC6">
        <w:rPr>
          <w:rFonts w:ascii="Arial Narrow" w:eastAsia="Times New Roman" w:hAnsi="Arial Narrow" w:cs="Times New Roman"/>
          <w:lang/>
        </w:rPr>
        <w:t xml:space="preserve">Техничким могућностима LED расвете који подразумевају већи дијапазон снага, оптичких блокова за расподелу светлосног снопа и аутоматизације, остварују се додатне уштеде и могућности, као што су: </w:t>
      </w:r>
    </w:p>
    <w:p w:rsidR="00B27FC6" w:rsidRPr="00B27FC6" w:rsidRDefault="00B27FC6" w:rsidP="00B27FC6">
      <w:pPr>
        <w:numPr>
          <w:ilvl w:val="0"/>
          <w:numId w:val="3"/>
        </w:numPr>
        <w:tabs>
          <w:tab w:val="left" w:pos="720"/>
        </w:tabs>
        <w:spacing w:before="120" w:after="0" w:line="276" w:lineRule="auto"/>
        <w:ind w:left="630"/>
        <w:contextualSpacing/>
        <w:jc w:val="both"/>
        <w:rPr>
          <w:rFonts w:ascii="Arial Narrow" w:eastAsia="Times New Roman" w:hAnsi="Arial Narrow" w:cs="Times New Roman"/>
          <w:lang/>
        </w:rPr>
      </w:pPr>
      <w:r w:rsidRPr="00B27FC6">
        <w:rPr>
          <w:rFonts w:ascii="Arial Narrow" w:eastAsia="Times New Roman" w:hAnsi="Arial Narrow" w:cs="Times New Roman"/>
          <w:lang/>
        </w:rPr>
        <w:t>једна LED светиљка са специјалном асиметричном расподелом светла за радне табле, уместо досадашње две светиљке</w:t>
      </w:r>
    </w:p>
    <w:p w:rsidR="00B27FC6" w:rsidRPr="00B27FC6" w:rsidRDefault="00B27FC6" w:rsidP="00B27FC6">
      <w:pPr>
        <w:numPr>
          <w:ilvl w:val="0"/>
          <w:numId w:val="3"/>
        </w:numPr>
        <w:tabs>
          <w:tab w:val="left" w:pos="720"/>
        </w:tabs>
        <w:spacing w:before="120" w:after="0" w:line="276" w:lineRule="auto"/>
        <w:ind w:left="630"/>
        <w:contextualSpacing/>
        <w:jc w:val="both"/>
        <w:rPr>
          <w:rFonts w:ascii="Arial Narrow" w:eastAsia="Times New Roman" w:hAnsi="Arial Narrow" w:cs="Times New Roman"/>
          <w:lang/>
        </w:rPr>
      </w:pPr>
      <w:r w:rsidRPr="00B27FC6">
        <w:rPr>
          <w:rFonts w:ascii="Arial Narrow" w:eastAsia="Times New Roman" w:hAnsi="Arial Narrow" w:cs="Times New Roman"/>
          <w:lang/>
        </w:rPr>
        <w:t>LED плафоњере са интегрисаним, подесивим радио-фрекфенцијским сензорима контроле присуства и мерења количине дневног светла у адекватној IP54/IK10 заштити у тоалетима</w:t>
      </w:r>
    </w:p>
    <w:p w:rsidR="00B27FC6" w:rsidRPr="00B27FC6" w:rsidRDefault="00B27FC6" w:rsidP="00B27FC6">
      <w:pPr>
        <w:numPr>
          <w:ilvl w:val="0"/>
          <w:numId w:val="3"/>
        </w:numPr>
        <w:tabs>
          <w:tab w:val="left" w:pos="720"/>
        </w:tabs>
        <w:spacing w:before="120" w:after="0" w:line="276" w:lineRule="auto"/>
        <w:ind w:left="630"/>
        <w:contextualSpacing/>
        <w:jc w:val="both"/>
        <w:rPr>
          <w:rFonts w:ascii="Arial Narrow" w:eastAsia="Times New Roman" w:hAnsi="Arial Narrow" w:cs="Times New Roman"/>
          <w:lang/>
        </w:rPr>
      </w:pPr>
      <w:r w:rsidRPr="00B27FC6">
        <w:rPr>
          <w:rFonts w:ascii="Arial Narrow" w:eastAsia="Times New Roman" w:hAnsi="Arial Narrow" w:cs="Times New Roman"/>
          <w:lang/>
        </w:rPr>
        <w:t>LED дихтоване светиљке са ручно подесива 4 нивоа снаге/флукса 18W/2700lm, 22W/3250lm, 26W/3800lm, 31W/4300lm, како би се у свакој од просторија изабрао адекватан осветљај и потрошња. Додатно, ове светиљке поседују и HACCP сертифкат за примену у кухињи.</w:t>
      </w:r>
    </w:p>
    <w:p w:rsidR="00B27FC6" w:rsidRPr="00B27FC6" w:rsidRDefault="00B27FC6" w:rsidP="00B27FC6">
      <w:pPr>
        <w:tabs>
          <w:tab w:val="left" w:pos="1026"/>
        </w:tabs>
        <w:spacing w:before="120" w:after="0" w:line="276" w:lineRule="auto"/>
        <w:jc w:val="both"/>
        <w:rPr>
          <w:rFonts w:ascii="Arial Narrow" w:eastAsia="Times New Roman" w:hAnsi="Arial Narrow" w:cs="Times New Roman"/>
          <w:lang/>
        </w:rPr>
      </w:pPr>
      <w:r w:rsidRPr="00B27FC6">
        <w:rPr>
          <w:rFonts w:ascii="Arial Narrow" w:eastAsia="Times New Roman" w:hAnsi="Arial Narrow" w:cs="Times New Roman"/>
          <w:lang/>
        </w:rPr>
        <w:t>Количина LED светиљки предвиђених за уградњу износи 400 ком.</w:t>
      </w:r>
    </w:p>
    <w:p w:rsidR="00B27FC6" w:rsidRPr="00B27FC6" w:rsidRDefault="00B27FC6" w:rsidP="00B27FC6">
      <w:pPr>
        <w:numPr>
          <w:ilvl w:val="1"/>
          <w:numId w:val="1"/>
        </w:numPr>
        <w:spacing w:before="120" w:after="0" w:line="276" w:lineRule="auto"/>
        <w:contextualSpacing/>
        <w:jc w:val="both"/>
        <w:rPr>
          <w:rFonts w:ascii="Arial Narrow" w:eastAsia="Times New Roman" w:hAnsi="Arial Narrow" w:cs="Times New Roman"/>
          <w:b/>
          <w:bCs/>
          <w:lang/>
        </w:rPr>
      </w:pPr>
      <w:r w:rsidRPr="00B27FC6">
        <w:rPr>
          <w:rFonts w:ascii="Arial Narrow" w:eastAsia="Times New Roman" w:hAnsi="Arial Narrow" w:cs="Times New Roman"/>
          <w:b/>
          <w:bCs/>
          <w:lang/>
        </w:rPr>
        <w:t>Потребни технички услови</w:t>
      </w:r>
    </w:p>
    <w:p w:rsidR="00B27FC6" w:rsidRPr="00B27FC6" w:rsidRDefault="00B27FC6" w:rsidP="00B27FC6">
      <w:pPr>
        <w:spacing w:before="120" w:after="0" w:line="276" w:lineRule="auto"/>
        <w:jc w:val="both"/>
        <w:rPr>
          <w:rFonts w:ascii="Arial Narrow" w:eastAsia="Times New Roman" w:hAnsi="Arial Narrow" w:cs="Times New Roman"/>
          <w:lang/>
        </w:rPr>
      </w:pPr>
      <w:r w:rsidRPr="00B27FC6">
        <w:rPr>
          <w:rFonts w:ascii="Arial Narrow" w:eastAsia="Times New Roman" w:hAnsi="Arial Narrow" w:cs="Times New Roman"/>
          <w:lang/>
        </w:rPr>
        <w:lastRenderedPageBreak/>
        <w:t>Потребно је да понуђене LED светиљке буду најновије генерације, европског порекла, израђене од квалитетних материјала и ел. компоненти. Све светиљке морају бити са великом ефикасношћу од мин. 120lm/W (за комплетну светиљку), осим плафоњера, које због веће заштите (дебљих дифузора) и потрошње самих сензора имају нешто мању ефикасност. Светиљке морају имати фактор снаге &gt;0,90.</w:t>
      </w:r>
    </w:p>
    <w:p w:rsidR="00B27FC6" w:rsidRPr="00B27FC6" w:rsidRDefault="00B27FC6" w:rsidP="00B27FC6">
      <w:pPr>
        <w:spacing w:before="120" w:after="0" w:line="276" w:lineRule="auto"/>
        <w:jc w:val="both"/>
        <w:rPr>
          <w:rFonts w:ascii="Arial Narrow" w:eastAsia="Times New Roman" w:hAnsi="Arial Narrow" w:cs="Times New Roman"/>
          <w:lang/>
        </w:rPr>
      </w:pPr>
      <w:r w:rsidRPr="00B27FC6">
        <w:rPr>
          <w:rFonts w:ascii="Arial Narrow" w:eastAsia="Times New Roman" w:hAnsi="Arial Narrow" w:cs="Times New Roman"/>
          <w:lang/>
        </w:rPr>
        <w:t xml:space="preserve">Животни век LED чипова светиљки треба да износи: </w:t>
      </w:r>
    </w:p>
    <w:p w:rsidR="00B27FC6" w:rsidRPr="00B27FC6" w:rsidRDefault="00B27FC6" w:rsidP="00B27FC6">
      <w:pPr>
        <w:numPr>
          <w:ilvl w:val="0"/>
          <w:numId w:val="4"/>
        </w:numPr>
        <w:spacing w:before="120" w:after="0" w:line="276" w:lineRule="auto"/>
        <w:contextualSpacing/>
        <w:jc w:val="both"/>
        <w:rPr>
          <w:rFonts w:ascii="Arial Narrow" w:eastAsia="Times New Roman" w:hAnsi="Arial Narrow" w:cs="Times New Roman"/>
          <w:lang/>
        </w:rPr>
      </w:pPr>
      <w:r w:rsidRPr="00B27FC6">
        <w:rPr>
          <w:rFonts w:ascii="Arial Narrow" w:eastAsia="Times New Roman" w:hAnsi="Arial Narrow" w:cs="Times New Roman"/>
          <w:lang/>
        </w:rPr>
        <w:t>мин. 50.000 радних сати по L70B50 (светиљке за осветљење радних табли у учионицама)</w:t>
      </w:r>
    </w:p>
    <w:p w:rsidR="00B27FC6" w:rsidRPr="00B27FC6" w:rsidRDefault="00B27FC6" w:rsidP="00B27FC6">
      <w:pPr>
        <w:numPr>
          <w:ilvl w:val="0"/>
          <w:numId w:val="4"/>
        </w:numPr>
        <w:spacing w:before="120" w:after="0" w:line="276" w:lineRule="auto"/>
        <w:contextualSpacing/>
        <w:jc w:val="both"/>
        <w:rPr>
          <w:rFonts w:ascii="Arial Narrow" w:eastAsia="Times New Roman" w:hAnsi="Arial Narrow" w:cs="Times New Roman"/>
          <w:lang/>
        </w:rPr>
      </w:pPr>
      <w:r w:rsidRPr="00B27FC6">
        <w:rPr>
          <w:rFonts w:ascii="Arial Narrow" w:eastAsia="Times New Roman" w:hAnsi="Arial Narrow" w:cs="Times New Roman"/>
          <w:lang/>
        </w:rPr>
        <w:t>мин. 80.000 радних сати по L80B20 стандарду.(радне светиљке у учионицама, кабинетима, свечаној сали и сл.)</w:t>
      </w:r>
    </w:p>
    <w:p w:rsidR="00B27FC6" w:rsidRPr="00B27FC6" w:rsidRDefault="00B27FC6" w:rsidP="00B27FC6">
      <w:pPr>
        <w:numPr>
          <w:ilvl w:val="0"/>
          <w:numId w:val="4"/>
        </w:numPr>
        <w:spacing w:before="120" w:after="0" w:line="276" w:lineRule="auto"/>
        <w:contextualSpacing/>
        <w:jc w:val="both"/>
        <w:rPr>
          <w:rFonts w:ascii="Arial Narrow" w:eastAsia="Times New Roman" w:hAnsi="Arial Narrow" w:cs="Times New Roman"/>
          <w:lang/>
        </w:rPr>
      </w:pPr>
      <w:r w:rsidRPr="00B27FC6">
        <w:rPr>
          <w:rFonts w:ascii="Arial Narrow" w:eastAsia="Times New Roman" w:hAnsi="Arial Narrow" w:cs="Times New Roman"/>
          <w:lang/>
        </w:rPr>
        <w:t>мин. 66.000 радних сати по L80B20 стандарду.(светиљке у техничким просторијама, кухињи, свлачионицама и сл.)</w:t>
      </w:r>
    </w:p>
    <w:p w:rsidR="00B27FC6" w:rsidRPr="00B27FC6" w:rsidRDefault="00B27FC6" w:rsidP="00B27FC6">
      <w:pPr>
        <w:numPr>
          <w:ilvl w:val="0"/>
          <w:numId w:val="4"/>
        </w:numPr>
        <w:spacing w:before="120" w:after="0" w:line="276" w:lineRule="auto"/>
        <w:contextualSpacing/>
        <w:jc w:val="both"/>
        <w:rPr>
          <w:rFonts w:ascii="Arial Narrow" w:eastAsia="Times New Roman" w:hAnsi="Arial Narrow" w:cs="Times New Roman"/>
          <w:lang/>
        </w:rPr>
      </w:pPr>
      <w:r w:rsidRPr="00B27FC6">
        <w:rPr>
          <w:rFonts w:ascii="Arial Narrow" w:eastAsia="Times New Roman" w:hAnsi="Arial Narrow" w:cs="Times New Roman"/>
          <w:lang/>
        </w:rPr>
        <w:t>мин. 90.000 радних сати по L70B50 стандарду (рефлектори у фискултурној сали и спољашње светиљке на стубовима спољашње расвете)</w:t>
      </w:r>
    </w:p>
    <w:p w:rsidR="00B27FC6" w:rsidRPr="00B27FC6" w:rsidRDefault="00B27FC6" w:rsidP="00B27FC6">
      <w:pPr>
        <w:spacing w:before="120" w:after="0" w:line="276" w:lineRule="auto"/>
        <w:jc w:val="both"/>
        <w:rPr>
          <w:rFonts w:ascii="Arial Narrow" w:eastAsia="Times New Roman" w:hAnsi="Arial Narrow" w:cs="Times New Roman"/>
          <w:lang/>
        </w:rPr>
      </w:pPr>
      <w:r w:rsidRPr="00B27FC6">
        <w:rPr>
          <w:rFonts w:ascii="Arial Narrow" w:eastAsia="Times New Roman" w:hAnsi="Arial Narrow" w:cs="Times New Roman"/>
          <w:lang/>
        </w:rPr>
        <w:t>Предвиђено је и да нова расвета побољша осветљај, као и сам комфор у раду. Стога су у просторијама, као што су учионице, канцеларије, кабинети и сл, предвиђене LED светиљке са специјалним „нано-призматичним“ или „призматичним“ дифузорима, који смањују ефекат бљештања и дају униформно светло, са индексом разреда бљештања UGR&lt;19.</w:t>
      </w:r>
    </w:p>
    <w:p w:rsidR="00B27FC6" w:rsidRPr="00B27FC6" w:rsidRDefault="00B27FC6" w:rsidP="00B27FC6">
      <w:pPr>
        <w:spacing w:before="120" w:after="0" w:line="276" w:lineRule="auto"/>
        <w:jc w:val="both"/>
        <w:rPr>
          <w:rFonts w:ascii="Arial Narrow" w:eastAsia="Times New Roman" w:hAnsi="Arial Narrow" w:cs="Times New Roman"/>
          <w:lang/>
        </w:rPr>
      </w:pPr>
      <w:r w:rsidRPr="00B27FC6">
        <w:rPr>
          <w:rFonts w:ascii="Arial Narrow" w:eastAsia="Times New Roman" w:hAnsi="Arial Narrow" w:cs="Times New Roman"/>
          <w:lang/>
        </w:rPr>
        <w:t>Све понуђене LED светиљке морају са бојом извора светла од 4000К и имати квалитетне LED чипове који омогућавају индекс препознавања боје CRI&gt;80 и стандардну девијацију боје SDCM≤3.</w:t>
      </w:r>
    </w:p>
    <w:p w:rsidR="00B27FC6" w:rsidRPr="00B27FC6" w:rsidRDefault="00B27FC6" w:rsidP="00B27FC6">
      <w:pPr>
        <w:spacing w:before="120" w:after="0" w:line="276" w:lineRule="auto"/>
        <w:jc w:val="both"/>
        <w:rPr>
          <w:rFonts w:ascii="Arial Narrow" w:eastAsia="Times New Roman" w:hAnsi="Arial Narrow" w:cs="Times New Roman"/>
          <w:lang/>
        </w:rPr>
      </w:pPr>
      <w:r w:rsidRPr="00B27FC6">
        <w:rPr>
          <w:rFonts w:ascii="Arial Narrow" w:eastAsia="Times New Roman" w:hAnsi="Arial Narrow" w:cs="Times New Roman"/>
          <w:lang/>
        </w:rPr>
        <w:t>Ради смањења директног бљештања LED рефлектори у фискултурној сали морају имати асиметричну-широкоугаону оптику, како би угао нагиба био мали, а омогућавао равномерно распростирање светла у објекту. Такође ови LED рефлектори морају имати ниво заштите IP66/IK09, интегрисану пренапонску заштиту од 10kV и заштитну мрежу.</w:t>
      </w:r>
    </w:p>
    <w:p w:rsidR="00B27FC6" w:rsidRPr="00B27FC6" w:rsidRDefault="00B27FC6" w:rsidP="00B27FC6">
      <w:pPr>
        <w:spacing w:before="120" w:after="0" w:line="276" w:lineRule="auto"/>
        <w:jc w:val="both"/>
        <w:rPr>
          <w:rFonts w:ascii="Arial Narrow" w:eastAsia="Times New Roman" w:hAnsi="Arial Narrow" w:cs="Times New Roman"/>
          <w:lang/>
        </w:rPr>
      </w:pPr>
      <w:r w:rsidRPr="00B27FC6">
        <w:rPr>
          <w:rFonts w:ascii="Arial Narrow" w:eastAsia="Times New Roman" w:hAnsi="Arial Narrow" w:cs="Times New Roman"/>
          <w:lang/>
        </w:rPr>
        <w:t xml:space="preserve">Светиљке предвиђене за спољашње осветљење, на стубовима расвете, морају имати ниво заштите IP66/IK07, интегрисану пренапоснку заштиту од 10kV и фактор светлосног загађења неба ULOR=0% (емитовање светла само на доле – ка тлу). </w:t>
      </w:r>
    </w:p>
    <w:p w:rsidR="00B27FC6" w:rsidRPr="00B27FC6" w:rsidRDefault="00B27FC6" w:rsidP="00B27FC6">
      <w:pPr>
        <w:spacing w:before="120" w:after="0" w:line="276" w:lineRule="auto"/>
        <w:jc w:val="both"/>
        <w:rPr>
          <w:rFonts w:ascii="Arial Narrow" w:eastAsia="Times New Roman" w:hAnsi="Arial Narrow" w:cs="Times New Roman"/>
          <w:lang/>
        </w:rPr>
      </w:pPr>
      <w:r w:rsidRPr="00B27FC6">
        <w:rPr>
          <w:rFonts w:ascii="Arial Narrow" w:eastAsia="Times New Roman" w:hAnsi="Arial Narrow" w:cs="Times New Roman"/>
          <w:lang/>
        </w:rPr>
        <w:t>Висеће светиљке, предвиђене за осветљење радних табли у учионицама, морају имати специјалну асиметричну оптику под углом од 20°, дизајнирану за униформно осветљење табли.</w:t>
      </w:r>
    </w:p>
    <w:p w:rsidR="00B27FC6" w:rsidRPr="00B27FC6" w:rsidRDefault="00B27FC6" w:rsidP="00B27FC6">
      <w:pPr>
        <w:spacing w:before="120" w:after="0" w:line="276" w:lineRule="auto"/>
        <w:jc w:val="both"/>
        <w:rPr>
          <w:rFonts w:ascii="Arial Narrow" w:eastAsia="Times New Roman" w:hAnsi="Arial Narrow" w:cs="Times New Roman"/>
          <w:lang/>
        </w:rPr>
      </w:pPr>
      <w:r w:rsidRPr="00B27FC6">
        <w:rPr>
          <w:rFonts w:ascii="Arial Narrow" w:eastAsia="Times New Roman" w:hAnsi="Arial Narrow" w:cs="Times New Roman"/>
          <w:lang/>
        </w:rPr>
        <w:t>Детаљан захтеваних технички опис и стандарди се могу наћи у предмеру и предрачуну из прилога.</w:t>
      </w:r>
    </w:p>
    <w:p w:rsidR="00B27FC6" w:rsidRPr="00B27FC6" w:rsidRDefault="00B27FC6" w:rsidP="00B27FC6">
      <w:pPr>
        <w:spacing w:before="120" w:after="0" w:line="276" w:lineRule="auto"/>
        <w:jc w:val="both"/>
        <w:rPr>
          <w:rFonts w:ascii="Arial Narrow" w:eastAsia="Times New Roman" w:hAnsi="Arial Narrow" w:cs="Times New Roman"/>
          <w:lang/>
        </w:rPr>
      </w:pPr>
      <w:r w:rsidRPr="00B27FC6">
        <w:rPr>
          <w:rFonts w:ascii="Arial Narrow" w:eastAsia="Times New Roman" w:hAnsi="Arial Narrow" w:cs="Times New Roman"/>
          <w:lang/>
        </w:rPr>
        <w:t>Како је главни циљ реконструкције расвете повећање енергетске ефикасности, потребно је да понуђене светиљке одговарају предвиђеној анализи потрошње:</w:t>
      </w:r>
    </w:p>
    <w:p w:rsidR="00B27FC6" w:rsidRPr="00B27FC6" w:rsidRDefault="00B27FC6" w:rsidP="00B27FC6">
      <w:pPr>
        <w:tabs>
          <w:tab w:val="left" w:pos="0"/>
        </w:tabs>
        <w:spacing w:before="120" w:after="0" w:line="276" w:lineRule="auto"/>
        <w:ind w:firstLine="426"/>
        <w:jc w:val="both"/>
        <w:rPr>
          <w:rFonts w:ascii="Arial Narrow" w:eastAsia="Times New Roman" w:hAnsi="Arial Narrow" w:cs="Times New Roman"/>
          <w:u w:val="single"/>
          <w:lang/>
        </w:rPr>
      </w:pPr>
      <w:r w:rsidRPr="00B27FC6">
        <w:rPr>
          <w:rFonts w:ascii="Arial Narrow" w:eastAsia="Times New Roman" w:hAnsi="Arial Narrow" w:cs="Times New Roman"/>
          <w:u w:val="single"/>
          <w:lang/>
        </w:rPr>
        <w:t>ПОСТОЈЕЋИХ 415 КОМ. СВЕТИЉКИ:</w:t>
      </w:r>
    </w:p>
    <w:p w:rsidR="00B27FC6" w:rsidRPr="00B27FC6" w:rsidRDefault="00B27FC6" w:rsidP="00B27FC6">
      <w:pPr>
        <w:numPr>
          <w:ilvl w:val="0"/>
          <w:numId w:val="5"/>
        </w:numPr>
        <w:tabs>
          <w:tab w:val="left" w:pos="0"/>
        </w:tabs>
        <w:spacing w:before="120" w:after="0" w:line="276" w:lineRule="auto"/>
        <w:contextualSpacing/>
        <w:jc w:val="both"/>
        <w:rPr>
          <w:rFonts w:ascii="Arial Narrow" w:eastAsia="Times New Roman" w:hAnsi="Arial Narrow" w:cs="Times New Roman"/>
          <w:lang/>
        </w:rPr>
      </w:pPr>
      <w:r w:rsidRPr="00B27FC6">
        <w:rPr>
          <w:rFonts w:ascii="Arial Narrow" w:eastAsia="Times New Roman" w:hAnsi="Arial Narrow" w:cs="Times New Roman"/>
          <w:b/>
          <w:bCs/>
          <w:lang/>
        </w:rPr>
        <w:t>УКУПНО АНГАЖОВАНА СНАГА: 34,22</w:t>
      </w:r>
      <w:r w:rsidRPr="00B27FC6">
        <w:rPr>
          <w:rFonts w:ascii="Arial Narrow" w:eastAsia="Times New Roman" w:hAnsi="Arial Narrow" w:cs="Times New Roman"/>
          <w:lang/>
        </w:rPr>
        <w:t xml:space="preserve"> </w:t>
      </w:r>
      <w:r w:rsidRPr="00B27FC6">
        <w:rPr>
          <w:rFonts w:ascii="Arial Narrow" w:eastAsia="Times New Roman" w:hAnsi="Arial Narrow" w:cs="Times New Roman"/>
          <w:b/>
          <w:bCs/>
          <w:lang/>
        </w:rPr>
        <w:t>кW</w:t>
      </w:r>
    </w:p>
    <w:p w:rsidR="00B27FC6" w:rsidRPr="00B27FC6" w:rsidRDefault="00B27FC6" w:rsidP="00B27FC6">
      <w:pPr>
        <w:numPr>
          <w:ilvl w:val="0"/>
          <w:numId w:val="5"/>
        </w:numPr>
        <w:tabs>
          <w:tab w:val="left" w:pos="0"/>
        </w:tabs>
        <w:spacing w:before="120" w:after="0" w:line="276" w:lineRule="auto"/>
        <w:contextualSpacing/>
        <w:jc w:val="both"/>
        <w:rPr>
          <w:rFonts w:ascii="Arial Narrow" w:eastAsia="Times New Roman" w:hAnsi="Arial Narrow" w:cs="Times New Roman"/>
          <w:lang/>
        </w:rPr>
      </w:pPr>
      <w:r w:rsidRPr="00B27FC6">
        <w:rPr>
          <w:rFonts w:ascii="Arial Narrow" w:eastAsia="Times New Roman" w:hAnsi="Arial Narrow" w:cs="Times New Roman"/>
          <w:b/>
          <w:bCs/>
          <w:lang/>
        </w:rPr>
        <w:t>УКУПНА ГОДИШЊА ПОТРОШЊА: 37.119,18</w:t>
      </w:r>
      <w:r w:rsidRPr="00B27FC6">
        <w:rPr>
          <w:rFonts w:ascii="Arial Narrow" w:eastAsia="Times New Roman" w:hAnsi="Arial Narrow" w:cs="Times New Roman"/>
          <w:lang/>
        </w:rPr>
        <w:t xml:space="preserve"> </w:t>
      </w:r>
      <w:r w:rsidRPr="00B27FC6">
        <w:rPr>
          <w:rFonts w:ascii="Arial Narrow" w:eastAsia="Times New Roman" w:hAnsi="Arial Narrow" w:cs="Times New Roman"/>
          <w:b/>
          <w:bCs/>
          <w:lang/>
        </w:rPr>
        <w:t>kWh *</w:t>
      </w:r>
    </w:p>
    <w:p w:rsidR="00B27FC6" w:rsidRPr="00B27FC6" w:rsidRDefault="00B27FC6" w:rsidP="00B27FC6">
      <w:pPr>
        <w:tabs>
          <w:tab w:val="left" w:pos="0"/>
        </w:tabs>
        <w:spacing w:before="120" w:after="0" w:line="276" w:lineRule="auto"/>
        <w:ind w:firstLine="426"/>
        <w:jc w:val="both"/>
        <w:rPr>
          <w:rFonts w:ascii="Arial Narrow" w:eastAsia="Times New Roman" w:hAnsi="Arial Narrow" w:cs="Times New Roman"/>
          <w:u w:val="single"/>
          <w:lang/>
        </w:rPr>
      </w:pPr>
      <w:r w:rsidRPr="00B27FC6">
        <w:rPr>
          <w:rFonts w:ascii="Arial Narrow" w:eastAsia="Times New Roman" w:hAnsi="Arial Narrow" w:cs="Times New Roman"/>
          <w:u w:val="single"/>
          <w:lang/>
        </w:rPr>
        <w:t>НОВИХ 400 КОМ. ПРЕДЛОЖЕНИХ LED СВЕТИЉКИ:</w:t>
      </w:r>
    </w:p>
    <w:p w:rsidR="00B27FC6" w:rsidRPr="00B27FC6" w:rsidRDefault="00B27FC6" w:rsidP="00B27FC6">
      <w:pPr>
        <w:numPr>
          <w:ilvl w:val="0"/>
          <w:numId w:val="5"/>
        </w:numPr>
        <w:tabs>
          <w:tab w:val="left" w:pos="0"/>
        </w:tabs>
        <w:spacing w:before="120" w:after="0" w:line="276" w:lineRule="auto"/>
        <w:contextualSpacing/>
        <w:jc w:val="both"/>
        <w:rPr>
          <w:rFonts w:ascii="Arial Narrow" w:eastAsia="Times New Roman" w:hAnsi="Arial Narrow" w:cs="Times New Roman"/>
          <w:lang/>
        </w:rPr>
      </w:pPr>
      <w:r w:rsidRPr="00B27FC6">
        <w:rPr>
          <w:rFonts w:ascii="Arial Narrow" w:eastAsia="Times New Roman" w:hAnsi="Arial Narrow" w:cs="Times New Roman"/>
          <w:b/>
          <w:bCs/>
          <w:lang/>
        </w:rPr>
        <w:t>УКУПНО АНГАЖОВАНА СНАГА: 11,10</w:t>
      </w:r>
      <w:r w:rsidRPr="00B27FC6">
        <w:rPr>
          <w:rFonts w:ascii="Arial Narrow" w:eastAsia="Times New Roman" w:hAnsi="Arial Narrow" w:cs="Times New Roman"/>
          <w:lang/>
        </w:rPr>
        <w:t xml:space="preserve"> </w:t>
      </w:r>
      <w:r w:rsidRPr="00B27FC6">
        <w:rPr>
          <w:rFonts w:ascii="Arial Narrow" w:eastAsia="Times New Roman" w:hAnsi="Arial Narrow" w:cs="Times New Roman"/>
          <w:b/>
          <w:bCs/>
          <w:lang/>
        </w:rPr>
        <w:t>кW</w:t>
      </w:r>
    </w:p>
    <w:p w:rsidR="00B27FC6" w:rsidRPr="00B27FC6" w:rsidRDefault="00B27FC6" w:rsidP="00B27FC6">
      <w:pPr>
        <w:numPr>
          <w:ilvl w:val="0"/>
          <w:numId w:val="5"/>
        </w:numPr>
        <w:tabs>
          <w:tab w:val="left" w:pos="0"/>
        </w:tabs>
        <w:spacing w:before="120" w:after="0" w:line="276" w:lineRule="auto"/>
        <w:contextualSpacing/>
        <w:jc w:val="both"/>
        <w:rPr>
          <w:rFonts w:ascii="Arial Narrow" w:eastAsia="Times New Roman" w:hAnsi="Arial Narrow" w:cs="Times New Roman"/>
          <w:lang/>
        </w:rPr>
      </w:pPr>
      <w:r w:rsidRPr="00B27FC6">
        <w:rPr>
          <w:rFonts w:ascii="Arial Narrow" w:eastAsia="Times New Roman" w:hAnsi="Arial Narrow" w:cs="Times New Roman"/>
          <w:b/>
          <w:bCs/>
          <w:lang/>
        </w:rPr>
        <w:t>УКУПНА ГОДИШЊА ПОТРОШЊА: 12.280,45</w:t>
      </w:r>
      <w:r w:rsidRPr="00B27FC6">
        <w:rPr>
          <w:rFonts w:ascii="Arial Narrow" w:eastAsia="Times New Roman" w:hAnsi="Arial Narrow" w:cs="Times New Roman"/>
          <w:lang/>
        </w:rPr>
        <w:t xml:space="preserve"> </w:t>
      </w:r>
      <w:r w:rsidRPr="00B27FC6">
        <w:rPr>
          <w:rFonts w:ascii="Arial Narrow" w:eastAsia="Times New Roman" w:hAnsi="Arial Narrow" w:cs="Times New Roman"/>
          <w:b/>
          <w:bCs/>
          <w:lang/>
        </w:rPr>
        <w:t>kWh *</w:t>
      </w:r>
    </w:p>
    <w:p w:rsidR="00B27FC6" w:rsidRPr="00B27FC6" w:rsidRDefault="00B27FC6" w:rsidP="00B27FC6">
      <w:pPr>
        <w:tabs>
          <w:tab w:val="left" w:pos="0"/>
        </w:tabs>
        <w:spacing w:before="120" w:after="0" w:line="276" w:lineRule="auto"/>
        <w:jc w:val="center"/>
        <w:rPr>
          <w:rFonts w:ascii="Arial Narrow" w:eastAsia="Times New Roman" w:hAnsi="Arial Narrow" w:cs="Times New Roman"/>
          <w:b/>
          <w:bCs/>
          <w:sz w:val="28"/>
          <w:szCs w:val="28"/>
          <w:u w:val="single"/>
          <w:lang/>
        </w:rPr>
      </w:pPr>
    </w:p>
    <w:p w:rsidR="00B27FC6" w:rsidRPr="00B27FC6" w:rsidRDefault="00B27FC6" w:rsidP="00B27FC6">
      <w:pPr>
        <w:tabs>
          <w:tab w:val="left" w:pos="0"/>
        </w:tabs>
        <w:spacing w:before="120" w:after="0" w:line="276" w:lineRule="auto"/>
        <w:jc w:val="center"/>
        <w:rPr>
          <w:rFonts w:ascii="Arial Narrow" w:eastAsia="Times New Roman" w:hAnsi="Arial Narrow" w:cs="Times New Roman"/>
          <w:b/>
          <w:bCs/>
          <w:sz w:val="28"/>
          <w:szCs w:val="28"/>
          <w:lang/>
        </w:rPr>
      </w:pPr>
      <w:r w:rsidRPr="00B27FC6">
        <w:rPr>
          <w:rFonts w:ascii="Arial Narrow" w:eastAsia="Times New Roman" w:hAnsi="Arial Narrow" w:cs="Times New Roman"/>
          <w:b/>
          <w:bCs/>
          <w:sz w:val="28"/>
          <w:szCs w:val="28"/>
          <w:u w:val="single"/>
          <w:lang/>
        </w:rPr>
        <w:t>МИН. ОЧЕКИВАНА УШТЕДА У ПОТРОШЊИ ЕЛ. ЕНЕРГИЈЕ</w:t>
      </w:r>
      <w:r w:rsidRPr="00B27FC6">
        <w:rPr>
          <w:rFonts w:ascii="Arial Narrow" w:eastAsia="Times New Roman" w:hAnsi="Arial Narrow" w:cs="Times New Roman"/>
          <w:b/>
          <w:bCs/>
          <w:sz w:val="28"/>
          <w:szCs w:val="28"/>
          <w:lang/>
        </w:rPr>
        <w:t xml:space="preserve">:  </w:t>
      </w:r>
      <w:r w:rsidRPr="00B27FC6">
        <w:rPr>
          <w:rFonts w:ascii="Arial Narrow" w:eastAsia="Times New Roman" w:hAnsi="Arial Narrow" w:cs="Times New Roman"/>
          <w:b/>
          <w:bCs/>
          <w:sz w:val="28"/>
          <w:szCs w:val="28"/>
        </w:rPr>
        <w:t>65</w:t>
      </w:r>
      <w:r w:rsidRPr="00B27FC6">
        <w:rPr>
          <w:rFonts w:ascii="Arial Narrow" w:eastAsia="Times New Roman" w:hAnsi="Arial Narrow" w:cs="Times New Roman"/>
          <w:b/>
          <w:bCs/>
          <w:sz w:val="28"/>
          <w:szCs w:val="28"/>
          <w:lang/>
        </w:rPr>
        <w:t>%</w:t>
      </w:r>
    </w:p>
    <w:p w:rsidR="00B27FC6" w:rsidRPr="00B27FC6" w:rsidRDefault="00B27FC6" w:rsidP="00B27FC6">
      <w:pPr>
        <w:tabs>
          <w:tab w:val="left" w:pos="1026"/>
        </w:tabs>
        <w:spacing w:before="120" w:after="0" w:line="276" w:lineRule="auto"/>
        <w:jc w:val="both"/>
        <w:rPr>
          <w:rFonts w:ascii="Arial Narrow" w:eastAsia="Times New Roman" w:hAnsi="Arial Narrow" w:cs="Times New Roman"/>
          <w:i/>
          <w:iCs/>
          <w:lang/>
        </w:rPr>
      </w:pPr>
      <w:r w:rsidRPr="00B27FC6">
        <w:rPr>
          <w:rFonts w:ascii="Arial Narrow" w:eastAsia="Times New Roman" w:hAnsi="Arial Narrow" w:cs="Times New Roman"/>
          <w:b/>
          <w:bCs/>
          <w:lang/>
        </w:rPr>
        <w:t>*</w:t>
      </w:r>
      <w:r w:rsidRPr="00B27FC6">
        <w:rPr>
          <w:rFonts w:ascii="Arial Narrow" w:eastAsia="Times New Roman" w:hAnsi="Arial Narrow" w:cs="Times New Roman"/>
          <w:lang/>
        </w:rPr>
        <w:t xml:space="preserve"> - </w:t>
      </w:r>
      <w:r w:rsidRPr="00B27FC6">
        <w:rPr>
          <w:rFonts w:ascii="Arial Narrow" w:eastAsia="Times New Roman" w:hAnsi="Arial Narrow" w:cs="Times New Roman"/>
          <w:i/>
          <w:iCs/>
          <w:sz w:val="20"/>
          <w:szCs w:val="20"/>
          <w:lang/>
        </w:rPr>
        <w:t>добијене вредности за годишњу потрошњу и трошкове су базирани на достављеним подацима корисника и представљају минималне вредности, где се не рачуна осунчаност појединачних просторија у току године, као ни људски фактор (гашење светла када није неопходно).</w:t>
      </w:r>
      <w:r w:rsidRPr="00B27FC6">
        <w:rPr>
          <w:rFonts w:ascii="Arial Narrow" w:eastAsia="Times New Roman" w:hAnsi="Arial Narrow" w:cs="Times New Roman"/>
          <w:i/>
          <w:iCs/>
          <w:lang/>
        </w:rPr>
        <w:t xml:space="preserve"> </w:t>
      </w:r>
    </w:p>
    <w:p w:rsidR="00B27FC6" w:rsidRPr="00B27FC6" w:rsidRDefault="00B27FC6" w:rsidP="00B27FC6">
      <w:pPr>
        <w:spacing w:before="120" w:after="0" w:line="276" w:lineRule="auto"/>
        <w:jc w:val="both"/>
        <w:rPr>
          <w:rFonts w:ascii="Arial Narrow" w:eastAsia="Times New Roman" w:hAnsi="Arial Narrow" w:cs="Times New Roman"/>
          <w:lang/>
        </w:rPr>
      </w:pPr>
    </w:p>
    <w:p w:rsidR="00B27FC6" w:rsidRPr="00B27FC6" w:rsidRDefault="00B27FC6" w:rsidP="00B27FC6">
      <w:pPr>
        <w:spacing w:before="120" w:after="0" w:line="276" w:lineRule="auto"/>
        <w:ind w:left="450"/>
        <w:outlineLvl w:val="0"/>
        <w:rPr>
          <w:rFonts w:ascii="Arial Narrow" w:eastAsia="Times New Roman" w:hAnsi="Arial Narrow" w:cs="Times New Roman"/>
          <w:b/>
          <w:lang w:val="sr-Cyrl-CS" w:eastAsia="ar-SA"/>
        </w:rPr>
      </w:pPr>
      <w:r w:rsidRPr="00B27FC6">
        <w:rPr>
          <w:rFonts w:ascii="Arial Narrow" w:eastAsia="Times New Roman" w:hAnsi="Arial Narrow" w:cs="Times New Roman"/>
          <w:b/>
          <w:lang w:val="sr-Cyrl-CS" w:eastAsia="ar-SA"/>
        </w:rPr>
        <w:t>Квалитет</w:t>
      </w:r>
      <w:r w:rsidRPr="00B27FC6">
        <w:rPr>
          <w:rFonts w:ascii="Arial Narrow" w:eastAsia="Times New Roman" w:hAnsi="Arial Narrow" w:cs="Times New Roman"/>
          <w:b/>
          <w:lang w:eastAsia="ar-SA"/>
        </w:rPr>
        <w:t>,</w:t>
      </w:r>
      <w:r w:rsidRPr="00B27FC6">
        <w:rPr>
          <w:rFonts w:ascii="Arial Narrow" w:eastAsia="Times New Roman" w:hAnsi="Arial Narrow" w:cs="Times New Roman"/>
          <w:b/>
          <w:lang w:val="sr-Cyrl-CS" w:eastAsia="ar-SA"/>
        </w:rPr>
        <w:t xml:space="preserve"> опис радова и начин спровођења контроле и обезбеђивања гаранције квалитета</w:t>
      </w:r>
    </w:p>
    <w:p w:rsidR="00B27FC6" w:rsidRPr="00B27FC6" w:rsidRDefault="00B27FC6" w:rsidP="00B27FC6">
      <w:pPr>
        <w:spacing w:before="120" w:after="0" w:line="276" w:lineRule="auto"/>
        <w:jc w:val="both"/>
        <w:rPr>
          <w:rFonts w:ascii="Arial Narrow" w:eastAsia="Times New Roman" w:hAnsi="Arial Narrow" w:cs="Times New Roman"/>
          <w:lang w:val="ru-RU" w:eastAsia="ar-SA"/>
        </w:rPr>
      </w:pPr>
      <w:r w:rsidRPr="00B27FC6">
        <w:rPr>
          <w:rFonts w:ascii="Arial Narrow" w:eastAsia="Calibri" w:hAnsi="Arial Narrow" w:cs="Arial"/>
          <w:lang/>
        </w:rPr>
        <w:t>Изабрани понуђач</w:t>
      </w:r>
      <w:r w:rsidRPr="00B27FC6">
        <w:rPr>
          <w:rFonts w:ascii="Arial Narrow" w:eastAsia="Times New Roman" w:hAnsi="Arial Narrow" w:cs="Times New Roman"/>
          <w:lang w:val="ru-RU" w:eastAsia="ar-SA"/>
        </w:rPr>
        <w:t xml:space="preserve"> се обавезује да води грађевински дневник.</w:t>
      </w:r>
    </w:p>
    <w:p w:rsidR="00B27FC6" w:rsidRPr="00B27FC6" w:rsidRDefault="00B27FC6" w:rsidP="00B27FC6">
      <w:pPr>
        <w:spacing w:before="120" w:after="0" w:line="276" w:lineRule="auto"/>
        <w:jc w:val="both"/>
        <w:rPr>
          <w:rFonts w:ascii="Arial Narrow" w:eastAsia="Times New Roman" w:hAnsi="Arial Narrow" w:cs="Times New Roman"/>
          <w:lang w:val="ru-RU" w:eastAsia="ar-SA"/>
        </w:rPr>
      </w:pPr>
      <w:r w:rsidRPr="00B27FC6">
        <w:rPr>
          <w:rFonts w:ascii="Arial Narrow" w:eastAsia="Times New Roman" w:hAnsi="Arial Narrow" w:cs="Times New Roman"/>
          <w:lang w:val="ru-RU" w:eastAsia="ar-SA"/>
        </w:rPr>
        <w:t>Примопредају изведених радова врши Надзорни одган. Надзорни о</w:t>
      </w:r>
      <w:r w:rsidRPr="00B27FC6">
        <w:rPr>
          <w:rFonts w:ascii="Arial Narrow" w:eastAsia="Times New Roman" w:hAnsi="Arial Narrow" w:cs="Times New Roman"/>
          <w:lang w:eastAsia="ar-SA"/>
        </w:rPr>
        <w:t>р</w:t>
      </w:r>
      <w:r w:rsidRPr="00B27FC6">
        <w:rPr>
          <w:rFonts w:ascii="Arial Narrow" w:eastAsia="Times New Roman" w:hAnsi="Arial Narrow" w:cs="Times New Roman"/>
          <w:lang w:val="ru-RU" w:eastAsia="ar-SA"/>
        </w:rPr>
        <w:t xml:space="preserve">ган је дужан да без одлагања, а најкасније у року од 24 сата, по пријему обавештења изврши преглед изведених радова и уколико констатује да су радови изведени у свему према овом Уговору, приступа примопредаји изведених радова, о чему сачињава Записник о примопредаји изведених радова и коначном обрачуну, који потписује.  </w:t>
      </w:r>
    </w:p>
    <w:p w:rsidR="00B27FC6" w:rsidRPr="00B27FC6" w:rsidRDefault="00B27FC6" w:rsidP="00B27FC6">
      <w:pPr>
        <w:spacing w:before="120" w:after="0" w:line="276" w:lineRule="auto"/>
        <w:jc w:val="both"/>
        <w:rPr>
          <w:rFonts w:ascii="Arial Narrow" w:eastAsia="Times New Roman" w:hAnsi="Arial Narrow" w:cs="Times New Roman"/>
          <w:color w:val="00B0F0"/>
          <w:lang w:val="ru-RU" w:eastAsia="ar-SA"/>
        </w:rPr>
      </w:pPr>
    </w:p>
    <w:p w:rsidR="00B27FC6" w:rsidRPr="001C4B4A" w:rsidRDefault="00B27FC6" w:rsidP="00B27FC6">
      <w:pPr>
        <w:numPr>
          <w:ilvl w:val="1"/>
          <w:numId w:val="1"/>
        </w:numPr>
        <w:spacing w:before="120" w:after="0" w:line="276" w:lineRule="auto"/>
        <w:contextualSpacing/>
        <w:jc w:val="both"/>
        <w:rPr>
          <w:rFonts w:ascii="Arial Narrow" w:eastAsia="Times New Roman" w:hAnsi="Arial Narrow" w:cs="Arial"/>
          <w:b/>
          <w:lang w:val="ru-RU" w:eastAsia="ar-SA"/>
        </w:rPr>
      </w:pPr>
      <w:r w:rsidRPr="001C4B4A">
        <w:rPr>
          <w:rFonts w:ascii="Arial Narrow" w:eastAsia="Times New Roman" w:hAnsi="Arial Narrow" w:cs="Arial"/>
          <w:b/>
          <w:lang w:val="ru-RU" w:eastAsia="ar-SA"/>
        </w:rPr>
        <w:t>Рок извођења радова</w:t>
      </w:r>
    </w:p>
    <w:p w:rsidR="00B27FC6" w:rsidRPr="001C4B4A" w:rsidRDefault="00B27FC6" w:rsidP="00B27FC6">
      <w:pPr>
        <w:spacing w:after="0" w:line="276" w:lineRule="auto"/>
        <w:jc w:val="both"/>
        <w:rPr>
          <w:rFonts w:ascii="Arial Narrow" w:eastAsia="Times New Roman" w:hAnsi="Arial Narrow" w:cs="Times New Roman"/>
          <w:lang w:eastAsia="ar-SA"/>
        </w:rPr>
      </w:pPr>
      <w:r w:rsidRPr="001C4B4A">
        <w:rPr>
          <w:rFonts w:ascii="Arial Narrow" w:eastAsia="Times New Roman" w:hAnsi="Arial Narrow" w:cs="Arial"/>
          <w:lang w:val="ru-RU"/>
        </w:rPr>
        <w:t xml:space="preserve">Изабрани понуђач је обавезан да </w:t>
      </w:r>
      <w:r w:rsidRPr="001C4B4A">
        <w:rPr>
          <w:rFonts w:ascii="Arial Narrow" w:eastAsia="Times New Roman" w:hAnsi="Arial Narrow" w:cs="Arial"/>
          <w:lang/>
        </w:rPr>
        <w:t>радове</w:t>
      </w:r>
      <w:r w:rsidRPr="001C4B4A">
        <w:rPr>
          <w:rFonts w:ascii="Arial Narrow" w:eastAsia="Times New Roman" w:hAnsi="Arial Narrow" w:cs="Arial"/>
          <w:lang w:val="ru-RU"/>
        </w:rPr>
        <w:t xml:space="preserve"> </w:t>
      </w:r>
      <w:r w:rsidRPr="001C4B4A">
        <w:rPr>
          <w:rFonts w:ascii="Arial Narrow" w:eastAsia="Times New Roman" w:hAnsi="Arial Narrow" w:cs="Arial"/>
          <w:lang/>
        </w:rPr>
        <w:t>изведе</w:t>
      </w:r>
      <w:r w:rsidRPr="001C4B4A">
        <w:rPr>
          <w:rFonts w:ascii="Arial Narrow" w:eastAsia="Times New Roman" w:hAnsi="Arial Narrow" w:cs="Arial"/>
          <w:lang w:val="ru-RU"/>
        </w:rPr>
        <w:t xml:space="preserve"> у року </w:t>
      </w:r>
      <w:r w:rsidRPr="001C4B4A">
        <w:rPr>
          <w:rFonts w:ascii="Arial Narrow" w:eastAsia="Times New Roman" w:hAnsi="Arial Narrow" w:cs="Arial"/>
          <w:lang/>
        </w:rPr>
        <w:t xml:space="preserve">који не може бити дужи </w:t>
      </w:r>
      <w:r w:rsidRPr="001C4B4A">
        <w:rPr>
          <w:rFonts w:ascii="Arial Narrow" w:eastAsia="Times New Roman" w:hAnsi="Arial Narrow" w:cs="Arial"/>
          <w:lang w:val="ru-RU"/>
        </w:rPr>
        <w:t xml:space="preserve">од </w:t>
      </w:r>
      <w:r w:rsidRPr="001C4B4A">
        <w:rPr>
          <w:rFonts w:ascii="Arial Narrow" w:eastAsia="Times New Roman" w:hAnsi="Arial Narrow" w:cs="Arial"/>
        </w:rPr>
        <w:t>90</w:t>
      </w:r>
      <w:r w:rsidRPr="001C4B4A">
        <w:rPr>
          <w:rFonts w:ascii="Arial Narrow" w:eastAsia="Times New Roman" w:hAnsi="Arial Narrow" w:cs="Arial"/>
          <w:lang/>
        </w:rPr>
        <w:t xml:space="preserve"> дана</w:t>
      </w:r>
      <w:r w:rsidRPr="001C4B4A">
        <w:rPr>
          <w:rFonts w:ascii="Arial Narrow" w:eastAsia="Times New Roman" w:hAnsi="Arial Narrow" w:cs="Arial"/>
          <w:lang w:val="ru-RU"/>
        </w:rPr>
        <w:t xml:space="preserve"> </w:t>
      </w:r>
      <w:r w:rsidR="001C4B4A" w:rsidRPr="001C4B4A">
        <w:rPr>
          <w:rFonts w:ascii="Arial Narrow" w:eastAsia="Calibri" w:hAnsi="Arial Narrow" w:cs="Arial"/>
          <w:lang w:val="ru-RU"/>
        </w:rPr>
        <w:t xml:space="preserve">од дана </w:t>
      </w:r>
      <w:r w:rsidR="001C4B4A" w:rsidRPr="001C4B4A">
        <w:rPr>
          <w:rFonts w:ascii="Arial Narrow" w:hAnsi="Arial Narrow" w:cs="Times New Roman"/>
          <w:sz w:val="24"/>
          <w:szCs w:val="24"/>
        </w:rPr>
        <w:t xml:space="preserve"> увођења у посао</w:t>
      </w:r>
      <w:r w:rsidR="001C4B4A" w:rsidRPr="001C4B4A">
        <w:rPr>
          <w:rFonts w:ascii="Arial Narrow" w:hAnsi="Arial Narrow" w:cs="Times New Roman"/>
          <w:sz w:val="24"/>
          <w:szCs w:val="24"/>
          <w:lang/>
        </w:rPr>
        <w:t>.</w:t>
      </w:r>
    </w:p>
    <w:p w:rsidR="00B27FC6" w:rsidRPr="001C4B4A" w:rsidRDefault="00B27FC6" w:rsidP="00B27FC6">
      <w:pPr>
        <w:spacing w:before="120" w:after="0" w:line="276" w:lineRule="auto"/>
        <w:jc w:val="both"/>
        <w:rPr>
          <w:rFonts w:ascii="Arial Narrow" w:eastAsia="Times New Roman" w:hAnsi="Arial Narrow" w:cs="Times New Roman"/>
          <w:color w:val="00B0F0"/>
          <w:lang w:val="ru-RU" w:eastAsia="ar-SA"/>
        </w:rPr>
      </w:pPr>
    </w:p>
    <w:p w:rsidR="00B27FC6" w:rsidRPr="00B27FC6" w:rsidRDefault="00B27FC6" w:rsidP="00B27FC6">
      <w:pPr>
        <w:numPr>
          <w:ilvl w:val="1"/>
          <w:numId w:val="1"/>
        </w:numPr>
        <w:spacing w:before="120" w:after="0" w:line="276" w:lineRule="auto"/>
        <w:contextualSpacing/>
        <w:jc w:val="both"/>
        <w:rPr>
          <w:rFonts w:ascii="Arial Narrow" w:eastAsia="Times New Roman" w:hAnsi="Arial Narrow" w:cs="Arial"/>
          <w:b/>
          <w:lang w:eastAsia="ar-SA"/>
        </w:rPr>
      </w:pPr>
      <w:bookmarkStart w:id="2" w:name="_Toc442793263"/>
      <w:r w:rsidRPr="00B27FC6">
        <w:rPr>
          <w:rFonts w:ascii="Arial Narrow" w:eastAsia="Times New Roman" w:hAnsi="Arial Narrow" w:cs="Arial"/>
          <w:b/>
          <w:lang w:eastAsia="ar-SA"/>
        </w:rPr>
        <w:t>Гарантни рок, постгарантни период, резервни делови</w:t>
      </w:r>
      <w:bookmarkEnd w:id="2"/>
    </w:p>
    <w:p w:rsidR="00B27FC6" w:rsidRPr="00B27FC6" w:rsidRDefault="00B27FC6" w:rsidP="00B27FC6">
      <w:pPr>
        <w:spacing w:after="0" w:line="276" w:lineRule="auto"/>
        <w:jc w:val="both"/>
        <w:rPr>
          <w:rFonts w:ascii="Arial Narrow" w:eastAsia="Times New Roman" w:hAnsi="Arial Narrow" w:cs="Times New Roman"/>
          <w:lang w:val="ru-RU" w:eastAsia="ar-SA"/>
        </w:rPr>
      </w:pPr>
      <w:r w:rsidRPr="00B27FC6">
        <w:rPr>
          <w:rFonts w:ascii="Arial Narrow" w:eastAsia="Times New Roman" w:hAnsi="Arial Narrow" w:cs="Times New Roman"/>
          <w:lang w:val="ru-RU" w:eastAsia="ar-SA"/>
        </w:rPr>
        <w:t>Гарантни период за уграђе</w:t>
      </w:r>
      <w:r w:rsidRPr="00B27FC6">
        <w:rPr>
          <w:rFonts w:ascii="Arial Narrow" w:eastAsia="Times New Roman" w:hAnsi="Arial Narrow" w:cs="Times New Roman"/>
          <w:lang w:eastAsia="ar-SA"/>
        </w:rPr>
        <w:t>н</w:t>
      </w:r>
      <w:r w:rsidRPr="00B27FC6">
        <w:rPr>
          <w:rFonts w:ascii="Arial Narrow" w:eastAsia="Times New Roman" w:hAnsi="Arial Narrow" w:cs="Times New Roman"/>
          <w:lang w:val="ru-RU" w:eastAsia="ar-SA"/>
        </w:rPr>
        <w:t xml:space="preserve">е </w:t>
      </w:r>
      <w:r w:rsidRPr="00B27FC6">
        <w:rPr>
          <w:rFonts w:ascii="Arial Narrow" w:eastAsia="Times New Roman" w:hAnsi="Arial Narrow" w:cs="Times New Roman"/>
          <w:lang/>
        </w:rPr>
        <w:t xml:space="preserve">LED светиљке износи 5 година; на </w:t>
      </w:r>
      <w:r w:rsidRPr="00B27FC6">
        <w:rPr>
          <w:rFonts w:ascii="Arial Narrow" w:eastAsia="Times New Roman" w:hAnsi="Arial Narrow" w:cs="Times New Roman"/>
          <w:lang w:val="ru-RU" w:eastAsia="ar-SA"/>
        </w:rPr>
        <w:t xml:space="preserve">изведене радове гарантни период не може бити краћи 2 године </w:t>
      </w:r>
      <w:r w:rsidRPr="00B27FC6">
        <w:rPr>
          <w:rFonts w:ascii="Arial Narrow" w:eastAsia="Times New Roman" w:hAnsi="Arial Narrow" w:cs="Arial"/>
          <w:bCs/>
          <w:iCs/>
          <w:lang w:val="sr-Cyrl-CS"/>
        </w:rPr>
        <w:t>од дана састављања Записника о примопредаји изведених радова</w:t>
      </w:r>
      <w:r w:rsidRPr="00B27FC6">
        <w:rPr>
          <w:rFonts w:ascii="Arial Narrow" w:eastAsia="Times New Roman" w:hAnsi="Arial Narrow" w:cs="Arial"/>
          <w:bCs/>
          <w:iCs/>
          <w:lang/>
        </w:rPr>
        <w:t xml:space="preserve"> потписаног од стране овлашћених представника Уговорних страна</w:t>
      </w:r>
      <w:r w:rsidRPr="00B27FC6">
        <w:rPr>
          <w:rFonts w:ascii="Arial Narrow" w:eastAsia="Times New Roman" w:hAnsi="Arial Narrow" w:cs="Times New Roman"/>
          <w:lang w:val="ru-RU" w:eastAsia="ar-SA"/>
        </w:rPr>
        <w:t>.</w:t>
      </w:r>
    </w:p>
    <w:p w:rsidR="00B27FC6" w:rsidRPr="00B27FC6" w:rsidRDefault="00B27FC6" w:rsidP="00B27FC6">
      <w:pPr>
        <w:spacing w:after="0" w:line="276" w:lineRule="auto"/>
        <w:jc w:val="both"/>
        <w:rPr>
          <w:rFonts w:ascii="Arial Narrow" w:eastAsia="Times New Roman" w:hAnsi="Arial Narrow" w:cs="Times New Roman"/>
          <w:lang w:val="ru-RU" w:eastAsia="ar-SA"/>
        </w:rPr>
      </w:pPr>
      <w:r w:rsidRPr="00B27FC6">
        <w:rPr>
          <w:rFonts w:ascii="Arial Narrow" w:eastAsia="Times New Roman" w:hAnsi="Arial Narrow" w:cs="Times New Roman"/>
          <w:lang w:val="ru-RU" w:eastAsia="ar-SA"/>
        </w:rPr>
        <w:t>Извођач је дужан да се у гарантном периоду, а на писани захтев Наручиоца, у року од три дана, одазове и у најкраћем року отклони о свом трошку све недостатке, који су настали због његовог пропуста и неквалитетног рада.</w:t>
      </w:r>
    </w:p>
    <w:p w:rsidR="00B27FC6" w:rsidRPr="00B27FC6" w:rsidRDefault="00B27FC6" w:rsidP="00B27FC6">
      <w:pPr>
        <w:spacing w:after="0" w:line="276" w:lineRule="auto"/>
        <w:jc w:val="both"/>
        <w:rPr>
          <w:rFonts w:ascii="Arial Narrow" w:eastAsia="Times New Roman" w:hAnsi="Arial Narrow" w:cs="Times New Roman"/>
          <w:lang w:val="ru-RU" w:eastAsia="ar-SA"/>
        </w:rPr>
      </w:pPr>
    </w:p>
    <w:p w:rsidR="00B27FC6" w:rsidRPr="00B27FC6" w:rsidRDefault="00B27FC6" w:rsidP="00B27FC6">
      <w:pPr>
        <w:numPr>
          <w:ilvl w:val="1"/>
          <w:numId w:val="1"/>
        </w:numPr>
        <w:spacing w:before="120" w:after="0" w:line="276" w:lineRule="auto"/>
        <w:jc w:val="both"/>
        <w:outlineLvl w:val="0"/>
        <w:rPr>
          <w:rFonts w:ascii="Arial Narrow" w:eastAsia="Times New Roman" w:hAnsi="Arial Narrow" w:cs="Arial"/>
          <w:b/>
          <w:lang w:val="sr-Cyrl-CS" w:eastAsia="ar-SA"/>
        </w:rPr>
      </w:pPr>
      <w:r w:rsidRPr="00B27FC6">
        <w:rPr>
          <w:rFonts w:ascii="Arial Narrow" w:eastAsia="Times New Roman" w:hAnsi="Arial Narrow" w:cs="Arial"/>
          <w:b/>
          <w:lang w:val="sr-Cyrl-CS" w:eastAsia="ar-SA"/>
        </w:rPr>
        <w:t>Квалитет и техничке карактеристике (спецификације)</w:t>
      </w:r>
    </w:p>
    <w:p w:rsidR="00B27FC6" w:rsidRPr="00B27FC6" w:rsidRDefault="00B27FC6" w:rsidP="00B27FC6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lang w:val="sr-Cyrl-CS"/>
        </w:rPr>
      </w:pPr>
      <w:r w:rsidRPr="00B27FC6">
        <w:rPr>
          <w:rFonts w:ascii="Arial Narrow" w:eastAsia="Times New Roman" w:hAnsi="Arial Narrow" w:cs="Arial"/>
          <w:lang w:val="sr-Cyrl-CS"/>
        </w:rPr>
        <w:t>Техничка документација која се доставља као саставни део понуде, а којом се доказује да добра</w:t>
      </w:r>
      <w:r w:rsidRPr="00B27FC6">
        <w:rPr>
          <w:rFonts w:ascii="Arial Narrow" w:eastAsia="Times New Roman" w:hAnsi="Arial Narrow" w:cs="Arial"/>
          <w:lang/>
        </w:rPr>
        <w:t xml:space="preserve"> која се уграђују</w:t>
      </w:r>
      <w:r w:rsidRPr="00B27FC6">
        <w:rPr>
          <w:rFonts w:ascii="Arial Narrow" w:eastAsia="Times New Roman" w:hAnsi="Arial Narrow" w:cs="Arial"/>
          <w:lang w:val="sr-Cyrl-CS"/>
        </w:rPr>
        <w:t xml:space="preserve"> испуњавају захтеване техничке карактеристике:</w:t>
      </w:r>
    </w:p>
    <w:p w:rsidR="00B27FC6" w:rsidRPr="00B27FC6" w:rsidRDefault="00B27FC6" w:rsidP="00B27FC6">
      <w:pPr>
        <w:numPr>
          <w:ilvl w:val="0"/>
          <w:numId w:val="6"/>
        </w:numPr>
        <w:autoSpaceDE w:val="0"/>
        <w:autoSpaceDN w:val="0"/>
        <w:adjustRightInd w:val="0"/>
        <w:spacing w:before="120" w:after="0" w:line="276" w:lineRule="auto"/>
        <w:contextualSpacing/>
        <w:jc w:val="both"/>
        <w:rPr>
          <w:rFonts w:ascii="Arial Narrow" w:eastAsia="Times New Roman" w:hAnsi="Arial Narrow" w:cs="Arial"/>
          <w:lang/>
        </w:rPr>
      </w:pPr>
      <w:r w:rsidRPr="00B27FC6">
        <w:rPr>
          <w:rFonts w:ascii="Arial Narrow" w:eastAsia="Times New Roman" w:hAnsi="Arial Narrow" w:cs="Arial"/>
          <w:lang/>
        </w:rPr>
        <w:t>Извод из каталога</w:t>
      </w:r>
      <w:r w:rsidRPr="00B27FC6">
        <w:rPr>
          <w:rFonts w:ascii="Arial Narrow" w:eastAsia="Times New Roman" w:hAnsi="Arial Narrow" w:cs="Arial"/>
        </w:rPr>
        <w:t xml:space="preserve"> </w:t>
      </w:r>
      <w:r w:rsidRPr="00B27FC6">
        <w:rPr>
          <w:rFonts w:ascii="Arial Narrow" w:eastAsia="Times New Roman" w:hAnsi="Arial Narrow" w:cs="Arial"/>
          <w:lang/>
        </w:rPr>
        <w:t>за понуђене светиљке</w:t>
      </w:r>
    </w:p>
    <w:p w:rsidR="00B27FC6" w:rsidRPr="00B27FC6" w:rsidRDefault="00B27FC6" w:rsidP="00B27FC6">
      <w:pPr>
        <w:numPr>
          <w:ilvl w:val="0"/>
          <w:numId w:val="6"/>
        </w:numPr>
        <w:autoSpaceDE w:val="0"/>
        <w:autoSpaceDN w:val="0"/>
        <w:adjustRightInd w:val="0"/>
        <w:spacing w:before="120" w:after="0" w:line="276" w:lineRule="auto"/>
        <w:contextualSpacing/>
        <w:jc w:val="both"/>
        <w:rPr>
          <w:rFonts w:ascii="Arial Narrow" w:eastAsia="Times New Roman" w:hAnsi="Arial Narrow" w:cs="Arial"/>
          <w:lang/>
        </w:rPr>
      </w:pPr>
      <w:r w:rsidRPr="00B27FC6">
        <w:rPr>
          <w:rFonts w:ascii="Arial Narrow" w:eastAsia="Times New Roman" w:hAnsi="Arial Narrow" w:cs="Arial"/>
          <w:lang/>
        </w:rPr>
        <w:t>Потврду о усаглашености производа (приликом подношења могу се доставити и оригинални фабрички (</w:t>
      </w:r>
      <w:r w:rsidRPr="00B27FC6">
        <w:rPr>
          <w:rFonts w:ascii="Arial Narrow" w:eastAsia="Times New Roman" w:hAnsi="Arial Narrow" w:cs="Arial"/>
        </w:rPr>
        <w:t>CE, ENEC, VDE…)</w:t>
      </w:r>
      <w:r w:rsidRPr="00B27FC6">
        <w:rPr>
          <w:rFonts w:ascii="Arial Narrow" w:eastAsia="Times New Roman" w:hAnsi="Arial Narrow" w:cs="Arial"/>
          <w:lang/>
        </w:rPr>
        <w:t>, сертификати, док се приликом примопредаје морају доставити и преводи декларације о усаглашености ЕЕЕ производа који се стављају на тржиште Републике Србије)</w:t>
      </w:r>
    </w:p>
    <w:p w:rsidR="00B27FC6" w:rsidRPr="00B27FC6" w:rsidRDefault="00B27FC6" w:rsidP="00B27FC6">
      <w:pPr>
        <w:numPr>
          <w:ilvl w:val="0"/>
          <w:numId w:val="6"/>
        </w:numPr>
        <w:autoSpaceDE w:val="0"/>
        <w:autoSpaceDN w:val="0"/>
        <w:adjustRightInd w:val="0"/>
        <w:spacing w:before="120" w:after="0" w:line="276" w:lineRule="auto"/>
        <w:contextualSpacing/>
        <w:jc w:val="both"/>
        <w:rPr>
          <w:rFonts w:ascii="Arial Narrow" w:eastAsia="Times New Roman" w:hAnsi="Arial Narrow" w:cs="Arial"/>
          <w:lang/>
        </w:rPr>
      </w:pPr>
      <w:r w:rsidRPr="00B27FC6">
        <w:rPr>
          <w:rFonts w:ascii="Arial Narrow" w:eastAsia="Times New Roman" w:hAnsi="Arial Narrow" w:cs="Arial"/>
          <w:lang/>
        </w:rPr>
        <w:t>Уколико понуђач не нуди светиљке дефинисане достављеним предмером, дужан је да изради  фотометријски прорачун,</w:t>
      </w:r>
      <w:r w:rsidRPr="00B27FC6">
        <w:rPr>
          <w:rFonts w:ascii="Arial Narrow" w:eastAsia="Times New Roman" w:hAnsi="Arial Narrow" w:cs="Arial"/>
        </w:rPr>
        <w:t xml:space="preserve"> </w:t>
      </w:r>
      <w:r w:rsidRPr="00B27FC6">
        <w:rPr>
          <w:rFonts w:ascii="Arial Narrow" w:eastAsia="Times New Roman" w:hAnsi="Arial Narrow" w:cs="Arial"/>
          <w:lang/>
        </w:rPr>
        <w:t>у складу са достављеним технишким подлогама, са светиљкама које нуди, за достављену типску учионицу, у складу са захтевима из потребних техничким услова и доступним документима са следећим упутствима и резултатима осветљаја:</w:t>
      </w:r>
    </w:p>
    <w:p w:rsidR="00B27FC6" w:rsidRPr="00B27FC6" w:rsidRDefault="00B27FC6" w:rsidP="00B27FC6">
      <w:pPr>
        <w:numPr>
          <w:ilvl w:val="0"/>
          <w:numId w:val="7"/>
        </w:numPr>
        <w:autoSpaceDE w:val="0"/>
        <w:autoSpaceDN w:val="0"/>
        <w:adjustRightInd w:val="0"/>
        <w:spacing w:before="120" w:after="0" w:line="276" w:lineRule="auto"/>
        <w:contextualSpacing/>
        <w:jc w:val="both"/>
        <w:rPr>
          <w:rFonts w:ascii="Arial Narrow" w:eastAsia="Times New Roman" w:hAnsi="Arial Narrow" w:cs="Arial"/>
          <w:lang/>
        </w:rPr>
      </w:pPr>
      <w:r w:rsidRPr="00B27FC6">
        <w:rPr>
          <w:rFonts w:ascii="Arial Narrow" w:eastAsia="Times New Roman" w:hAnsi="Arial Narrow" w:cs="Arial"/>
          <w:lang/>
        </w:rPr>
        <w:t>Фактор одржавања: 0,80</w:t>
      </w:r>
    </w:p>
    <w:p w:rsidR="00B27FC6" w:rsidRPr="00B27FC6" w:rsidRDefault="00B27FC6" w:rsidP="00B27FC6">
      <w:pPr>
        <w:numPr>
          <w:ilvl w:val="0"/>
          <w:numId w:val="7"/>
        </w:numPr>
        <w:autoSpaceDE w:val="0"/>
        <w:autoSpaceDN w:val="0"/>
        <w:adjustRightInd w:val="0"/>
        <w:spacing w:before="120" w:after="0" w:line="276" w:lineRule="auto"/>
        <w:contextualSpacing/>
        <w:jc w:val="both"/>
        <w:rPr>
          <w:rFonts w:ascii="Arial Narrow" w:eastAsia="Times New Roman" w:hAnsi="Arial Narrow" w:cs="Arial"/>
          <w:lang/>
        </w:rPr>
      </w:pPr>
      <w:r w:rsidRPr="00B27FC6">
        <w:rPr>
          <w:rFonts w:ascii="Arial Narrow" w:eastAsia="Times New Roman" w:hAnsi="Arial Narrow" w:cs="Arial"/>
          <w:lang/>
        </w:rPr>
        <w:t>Висина мерне равни од тла: 0,75м</w:t>
      </w:r>
    </w:p>
    <w:p w:rsidR="00B27FC6" w:rsidRPr="00B27FC6" w:rsidRDefault="00B27FC6" w:rsidP="00B27FC6">
      <w:pPr>
        <w:numPr>
          <w:ilvl w:val="0"/>
          <w:numId w:val="7"/>
        </w:numPr>
        <w:autoSpaceDE w:val="0"/>
        <w:autoSpaceDN w:val="0"/>
        <w:adjustRightInd w:val="0"/>
        <w:spacing w:before="120" w:after="0" w:line="276" w:lineRule="auto"/>
        <w:contextualSpacing/>
        <w:jc w:val="both"/>
        <w:rPr>
          <w:rFonts w:ascii="Arial Narrow" w:eastAsia="Times New Roman" w:hAnsi="Arial Narrow" w:cs="Arial"/>
          <w:lang/>
        </w:rPr>
      </w:pPr>
      <w:r w:rsidRPr="00B27FC6">
        <w:rPr>
          <w:rFonts w:ascii="Arial Narrow" w:eastAsia="Times New Roman" w:hAnsi="Arial Narrow" w:cs="Arial"/>
          <w:lang/>
        </w:rPr>
        <w:t>Удаљеност мерне равни од зидова/објеката: 0,25м</w:t>
      </w:r>
    </w:p>
    <w:p w:rsidR="00B27FC6" w:rsidRPr="00B27FC6" w:rsidRDefault="00B27FC6" w:rsidP="00B27FC6">
      <w:pPr>
        <w:numPr>
          <w:ilvl w:val="0"/>
          <w:numId w:val="7"/>
        </w:numPr>
        <w:autoSpaceDE w:val="0"/>
        <w:autoSpaceDN w:val="0"/>
        <w:adjustRightInd w:val="0"/>
        <w:spacing w:before="120" w:after="0" w:line="276" w:lineRule="auto"/>
        <w:contextualSpacing/>
        <w:jc w:val="both"/>
        <w:rPr>
          <w:rFonts w:ascii="Arial Narrow" w:eastAsia="Times New Roman" w:hAnsi="Arial Narrow" w:cs="Arial"/>
          <w:lang/>
        </w:rPr>
      </w:pPr>
      <w:r w:rsidRPr="00B27FC6">
        <w:rPr>
          <w:rFonts w:ascii="Arial Narrow" w:eastAsia="Times New Roman" w:hAnsi="Arial Narrow" w:cs="Arial"/>
          <w:lang/>
        </w:rPr>
        <w:t>Рефлексије: под (46,50% ламинат</w:t>
      </w:r>
      <w:r w:rsidRPr="00B27FC6">
        <w:rPr>
          <w:rFonts w:ascii="Arial Narrow" w:eastAsia="Times New Roman" w:hAnsi="Arial Narrow" w:cs="Arial"/>
        </w:rPr>
        <w:t>/</w:t>
      </w:r>
      <w:r w:rsidRPr="00B27FC6">
        <w:rPr>
          <w:rFonts w:ascii="Arial Narrow" w:eastAsia="Times New Roman" w:hAnsi="Arial Narrow" w:cs="Arial"/>
          <w:lang/>
        </w:rPr>
        <w:t>дрвени под), плафон (70%), зидови (50%)</w:t>
      </w:r>
    </w:p>
    <w:p w:rsidR="00B27FC6" w:rsidRPr="00B27FC6" w:rsidRDefault="00B27FC6" w:rsidP="00B27FC6">
      <w:pPr>
        <w:numPr>
          <w:ilvl w:val="0"/>
          <w:numId w:val="7"/>
        </w:numPr>
        <w:autoSpaceDE w:val="0"/>
        <w:autoSpaceDN w:val="0"/>
        <w:adjustRightInd w:val="0"/>
        <w:spacing w:before="120" w:after="0" w:line="276" w:lineRule="auto"/>
        <w:contextualSpacing/>
        <w:jc w:val="both"/>
        <w:rPr>
          <w:rFonts w:ascii="Arial Narrow" w:eastAsia="Times New Roman" w:hAnsi="Arial Narrow" w:cs="Arial"/>
          <w:lang/>
        </w:rPr>
      </w:pPr>
      <w:r w:rsidRPr="00B27FC6">
        <w:rPr>
          <w:rFonts w:ascii="Arial Narrow" w:eastAsia="Times New Roman" w:hAnsi="Arial Narrow" w:cs="Arial"/>
          <w:lang/>
        </w:rPr>
        <w:t>Димензије радне табле 200</w:t>
      </w:r>
      <w:r w:rsidRPr="00B27FC6">
        <w:rPr>
          <w:rFonts w:ascii="Arial Narrow" w:eastAsia="Times New Roman" w:hAnsi="Arial Narrow" w:cs="Arial"/>
        </w:rPr>
        <w:t>x</w:t>
      </w:r>
      <w:r w:rsidRPr="00B27FC6">
        <w:rPr>
          <w:rFonts w:ascii="Arial Narrow" w:eastAsia="Times New Roman" w:hAnsi="Arial Narrow" w:cs="Arial"/>
          <w:lang/>
        </w:rPr>
        <w:t>120</w:t>
      </w:r>
      <w:r w:rsidRPr="00B27FC6">
        <w:rPr>
          <w:rFonts w:ascii="Arial Narrow" w:eastAsia="Times New Roman" w:hAnsi="Arial Narrow" w:cs="Arial"/>
          <w:lang w:val="de-DE"/>
        </w:rPr>
        <w:t>cm</w:t>
      </w:r>
      <w:r w:rsidRPr="00B27FC6">
        <w:rPr>
          <w:rFonts w:ascii="Arial Narrow" w:eastAsia="Times New Roman" w:hAnsi="Arial Narrow" w:cs="Arial"/>
          <w:lang/>
        </w:rPr>
        <w:t>, на висини 0,8м од пода</w:t>
      </w:r>
    </w:p>
    <w:p w:rsidR="00B27FC6" w:rsidRPr="00B27FC6" w:rsidRDefault="00B27FC6" w:rsidP="00B27FC6">
      <w:pPr>
        <w:numPr>
          <w:ilvl w:val="0"/>
          <w:numId w:val="7"/>
        </w:numPr>
        <w:autoSpaceDE w:val="0"/>
        <w:autoSpaceDN w:val="0"/>
        <w:adjustRightInd w:val="0"/>
        <w:spacing w:before="120" w:after="0" w:line="276" w:lineRule="auto"/>
        <w:contextualSpacing/>
        <w:jc w:val="both"/>
        <w:rPr>
          <w:rFonts w:ascii="Arial Narrow" w:eastAsia="Times New Roman" w:hAnsi="Arial Narrow" w:cs="Arial"/>
          <w:lang/>
        </w:rPr>
      </w:pPr>
      <w:r w:rsidRPr="00B27FC6">
        <w:rPr>
          <w:rFonts w:ascii="Arial Narrow" w:eastAsia="Times New Roman" w:hAnsi="Arial Narrow" w:cs="Arial"/>
          <w:lang/>
        </w:rPr>
        <w:t>Фотометријски резултати (учионица са намештајем)</w:t>
      </w:r>
    </w:p>
    <w:p w:rsidR="00B27FC6" w:rsidRPr="00B27FC6" w:rsidRDefault="00B27FC6" w:rsidP="00B27FC6">
      <w:pPr>
        <w:numPr>
          <w:ilvl w:val="0"/>
          <w:numId w:val="8"/>
        </w:numPr>
        <w:autoSpaceDE w:val="0"/>
        <w:autoSpaceDN w:val="0"/>
        <w:adjustRightInd w:val="0"/>
        <w:spacing w:before="120" w:after="0" w:line="276" w:lineRule="auto"/>
        <w:contextualSpacing/>
        <w:jc w:val="both"/>
        <w:rPr>
          <w:rFonts w:ascii="Arial Narrow" w:eastAsia="Times New Roman" w:hAnsi="Arial Narrow" w:cs="Arial"/>
          <w:lang/>
        </w:rPr>
      </w:pPr>
      <w:r w:rsidRPr="00B27FC6">
        <w:rPr>
          <w:rFonts w:ascii="Arial Narrow" w:eastAsia="Times New Roman" w:hAnsi="Arial Narrow" w:cs="Arial"/>
          <w:lang/>
        </w:rPr>
        <w:t>Средњи осветљај: мин. 370</w:t>
      </w:r>
      <w:r w:rsidRPr="00B27FC6">
        <w:rPr>
          <w:rFonts w:ascii="Arial Narrow" w:eastAsia="Times New Roman" w:hAnsi="Arial Narrow" w:cs="Arial"/>
        </w:rPr>
        <w:t>lx</w:t>
      </w:r>
    </w:p>
    <w:p w:rsidR="00B27FC6" w:rsidRPr="00B27FC6" w:rsidRDefault="00B27FC6" w:rsidP="00B27FC6">
      <w:pPr>
        <w:numPr>
          <w:ilvl w:val="0"/>
          <w:numId w:val="8"/>
        </w:numPr>
        <w:autoSpaceDE w:val="0"/>
        <w:autoSpaceDN w:val="0"/>
        <w:adjustRightInd w:val="0"/>
        <w:spacing w:before="120" w:after="0" w:line="276" w:lineRule="auto"/>
        <w:contextualSpacing/>
        <w:jc w:val="both"/>
        <w:rPr>
          <w:rFonts w:ascii="Arial Narrow" w:eastAsia="Times New Roman" w:hAnsi="Arial Narrow" w:cs="Arial"/>
          <w:lang/>
        </w:rPr>
      </w:pPr>
      <w:r w:rsidRPr="00B27FC6">
        <w:rPr>
          <w:rFonts w:ascii="Arial Narrow" w:eastAsia="Times New Roman" w:hAnsi="Arial Narrow" w:cs="Arial"/>
          <w:lang/>
        </w:rPr>
        <w:t>Минимални осветљај: мин. 165</w:t>
      </w:r>
      <w:r w:rsidRPr="00B27FC6">
        <w:rPr>
          <w:rFonts w:ascii="Arial Narrow" w:eastAsia="Times New Roman" w:hAnsi="Arial Narrow" w:cs="Arial"/>
        </w:rPr>
        <w:t>x</w:t>
      </w:r>
    </w:p>
    <w:p w:rsidR="00B27FC6" w:rsidRPr="00B27FC6" w:rsidRDefault="00B27FC6" w:rsidP="00B27FC6">
      <w:pPr>
        <w:numPr>
          <w:ilvl w:val="0"/>
          <w:numId w:val="8"/>
        </w:numPr>
        <w:autoSpaceDE w:val="0"/>
        <w:autoSpaceDN w:val="0"/>
        <w:adjustRightInd w:val="0"/>
        <w:spacing w:before="120" w:after="0" w:line="276" w:lineRule="auto"/>
        <w:contextualSpacing/>
        <w:jc w:val="both"/>
        <w:rPr>
          <w:rFonts w:ascii="Arial Narrow" w:eastAsia="Times New Roman" w:hAnsi="Arial Narrow" w:cs="Arial"/>
          <w:lang/>
        </w:rPr>
      </w:pPr>
      <w:r w:rsidRPr="00B27FC6">
        <w:rPr>
          <w:rFonts w:ascii="Arial Narrow" w:eastAsia="Times New Roman" w:hAnsi="Arial Narrow" w:cs="Arial"/>
          <w:lang/>
        </w:rPr>
        <w:t>Уједначеност осветљаја (мин/средњи): мин. 0,45</w:t>
      </w:r>
    </w:p>
    <w:p w:rsidR="00B27FC6" w:rsidRPr="00B27FC6" w:rsidRDefault="00B27FC6" w:rsidP="00B27FC6">
      <w:pPr>
        <w:numPr>
          <w:ilvl w:val="0"/>
          <w:numId w:val="8"/>
        </w:numPr>
        <w:autoSpaceDE w:val="0"/>
        <w:autoSpaceDN w:val="0"/>
        <w:adjustRightInd w:val="0"/>
        <w:spacing w:before="120" w:after="0" w:line="276" w:lineRule="auto"/>
        <w:contextualSpacing/>
        <w:jc w:val="both"/>
        <w:rPr>
          <w:rFonts w:ascii="Arial Narrow" w:eastAsia="Times New Roman" w:hAnsi="Arial Narrow" w:cs="Arial"/>
          <w:lang/>
        </w:rPr>
      </w:pPr>
      <w:r w:rsidRPr="00B27FC6">
        <w:rPr>
          <w:rFonts w:ascii="Arial Narrow" w:eastAsia="Times New Roman" w:hAnsi="Arial Narrow" w:cs="Arial"/>
        </w:rPr>
        <w:t xml:space="preserve">UGR </w:t>
      </w:r>
      <w:r w:rsidRPr="00B27FC6">
        <w:rPr>
          <w:rFonts w:ascii="Arial Narrow" w:eastAsia="Times New Roman" w:hAnsi="Arial Narrow" w:cs="Arial"/>
          <w:lang/>
        </w:rPr>
        <w:t xml:space="preserve">табела (висина мерења 1,2м од пода; поглед запад 270°): </w:t>
      </w:r>
    </w:p>
    <w:p w:rsidR="00B27FC6" w:rsidRPr="00B27FC6" w:rsidRDefault="00B27FC6" w:rsidP="00B27FC6">
      <w:pPr>
        <w:autoSpaceDE w:val="0"/>
        <w:autoSpaceDN w:val="0"/>
        <w:adjustRightInd w:val="0"/>
        <w:spacing w:after="0" w:line="276" w:lineRule="auto"/>
        <w:ind w:left="2160"/>
        <w:contextualSpacing/>
        <w:jc w:val="both"/>
        <w:rPr>
          <w:rFonts w:ascii="Arial Narrow" w:eastAsia="Times New Roman" w:hAnsi="Arial Narrow" w:cs="Arial"/>
          <w:lang/>
        </w:rPr>
      </w:pPr>
      <w:r w:rsidRPr="00B27FC6">
        <w:rPr>
          <w:rFonts w:ascii="Arial Narrow" w:eastAsia="Times New Roman" w:hAnsi="Arial Narrow" w:cs="Arial"/>
          <w:lang/>
        </w:rPr>
        <w:t>мин. вредност &lt;10</w:t>
      </w:r>
    </w:p>
    <w:p w:rsidR="00B27FC6" w:rsidRPr="00B27FC6" w:rsidRDefault="00B27FC6" w:rsidP="00B27FC6">
      <w:pPr>
        <w:autoSpaceDE w:val="0"/>
        <w:autoSpaceDN w:val="0"/>
        <w:adjustRightInd w:val="0"/>
        <w:spacing w:after="0" w:line="276" w:lineRule="auto"/>
        <w:ind w:left="2160"/>
        <w:contextualSpacing/>
        <w:jc w:val="both"/>
        <w:rPr>
          <w:rFonts w:ascii="Arial Narrow" w:eastAsia="Times New Roman" w:hAnsi="Arial Narrow" w:cs="Arial"/>
          <w:lang/>
        </w:rPr>
      </w:pPr>
      <w:r w:rsidRPr="00B27FC6">
        <w:rPr>
          <w:rFonts w:ascii="Arial Narrow" w:eastAsia="Times New Roman" w:hAnsi="Arial Narrow" w:cs="Arial"/>
          <w:lang/>
        </w:rPr>
        <w:t>максимална вредност: макс. 17,2</w:t>
      </w:r>
    </w:p>
    <w:p w:rsidR="00B27FC6" w:rsidRPr="00B27FC6" w:rsidRDefault="00B27FC6" w:rsidP="00B27FC6">
      <w:pPr>
        <w:numPr>
          <w:ilvl w:val="0"/>
          <w:numId w:val="8"/>
        </w:numPr>
        <w:autoSpaceDE w:val="0"/>
        <w:autoSpaceDN w:val="0"/>
        <w:adjustRightInd w:val="0"/>
        <w:spacing w:before="120" w:after="0" w:line="276" w:lineRule="auto"/>
        <w:contextualSpacing/>
        <w:jc w:val="both"/>
        <w:rPr>
          <w:rFonts w:ascii="Arial Narrow" w:eastAsia="Times New Roman" w:hAnsi="Arial Narrow" w:cs="Arial"/>
          <w:lang/>
        </w:rPr>
      </w:pPr>
      <w:r w:rsidRPr="00B27FC6">
        <w:rPr>
          <w:rFonts w:ascii="Arial Narrow" w:eastAsia="Times New Roman" w:hAnsi="Arial Narrow" w:cs="Arial"/>
          <w:lang/>
        </w:rPr>
        <w:lastRenderedPageBreak/>
        <w:t>Осветљај радне табле, мин. вредности: 440</w:t>
      </w:r>
      <w:r w:rsidRPr="00B27FC6">
        <w:rPr>
          <w:rFonts w:ascii="Arial Narrow" w:eastAsia="Times New Roman" w:hAnsi="Arial Narrow" w:cs="Arial"/>
        </w:rPr>
        <w:t>lx</w:t>
      </w:r>
      <w:r w:rsidRPr="00B27FC6">
        <w:rPr>
          <w:rFonts w:ascii="Arial Narrow" w:eastAsia="Times New Roman" w:hAnsi="Arial Narrow" w:cs="Arial"/>
          <w:lang/>
        </w:rPr>
        <w:t xml:space="preserve"> (средњи) / 350</w:t>
      </w:r>
      <w:r w:rsidRPr="00B27FC6">
        <w:rPr>
          <w:rFonts w:ascii="Arial Narrow" w:eastAsia="Times New Roman" w:hAnsi="Arial Narrow" w:cs="Arial"/>
        </w:rPr>
        <w:t>lx</w:t>
      </w:r>
      <w:r w:rsidRPr="00B27FC6">
        <w:rPr>
          <w:rFonts w:ascii="Arial Narrow" w:eastAsia="Times New Roman" w:hAnsi="Arial Narrow" w:cs="Arial"/>
          <w:lang/>
        </w:rPr>
        <w:t xml:space="preserve"> (мин.) / 530</w:t>
      </w:r>
      <w:r w:rsidRPr="00B27FC6">
        <w:rPr>
          <w:rFonts w:ascii="Arial Narrow" w:eastAsia="Times New Roman" w:hAnsi="Arial Narrow" w:cs="Arial"/>
        </w:rPr>
        <w:t>lx</w:t>
      </w:r>
      <w:r w:rsidRPr="00B27FC6">
        <w:rPr>
          <w:rFonts w:ascii="Arial Narrow" w:eastAsia="Times New Roman" w:hAnsi="Arial Narrow" w:cs="Arial"/>
          <w:lang/>
        </w:rPr>
        <w:t xml:space="preserve"> (максимални) / уједначеност осветљаја (мин/средњи) мин. 0,8</w:t>
      </w:r>
    </w:p>
    <w:p w:rsidR="00B27FC6" w:rsidRPr="00B27FC6" w:rsidRDefault="00B27FC6" w:rsidP="00B27FC6">
      <w:pPr>
        <w:autoSpaceDE w:val="0"/>
        <w:autoSpaceDN w:val="0"/>
        <w:adjustRightInd w:val="0"/>
        <w:spacing w:after="0" w:line="276" w:lineRule="auto"/>
        <w:ind w:left="2160"/>
        <w:contextualSpacing/>
        <w:jc w:val="both"/>
        <w:rPr>
          <w:rFonts w:ascii="Arial Narrow" w:eastAsia="Times New Roman" w:hAnsi="Arial Narrow" w:cs="Arial"/>
          <w:lang/>
        </w:rPr>
      </w:pPr>
    </w:p>
    <w:p w:rsidR="00B27FC6" w:rsidRPr="00B27FC6" w:rsidRDefault="00B27FC6" w:rsidP="00B27FC6">
      <w:pPr>
        <w:numPr>
          <w:ilvl w:val="0"/>
          <w:numId w:val="7"/>
        </w:numPr>
        <w:autoSpaceDE w:val="0"/>
        <w:autoSpaceDN w:val="0"/>
        <w:adjustRightInd w:val="0"/>
        <w:spacing w:before="120" w:after="0" w:line="276" w:lineRule="auto"/>
        <w:contextualSpacing/>
        <w:jc w:val="both"/>
        <w:rPr>
          <w:rFonts w:ascii="Arial Narrow" w:eastAsia="Times New Roman" w:hAnsi="Arial Narrow" w:cs="Arial"/>
          <w:lang/>
        </w:rPr>
      </w:pPr>
      <w:r w:rsidRPr="00B27FC6">
        <w:rPr>
          <w:rFonts w:ascii="Arial Narrow" w:eastAsia="Times New Roman" w:hAnsi="Arial Narrow" w:cs="Arial"/>
          <w:lang/>
        </w:rPr>
        <w:t>Фотометријски резултати (празна учионица)</w:t>
      </w:r>
    </w:p>
    <w:p w:rsidR="00B27FC6" w:rsidRPr="00B27FC6" w:rsidRDefault="00B27FC6" w:rsidP="00B27FC6">
      <w:pPr>
        <w:numPr>
          <w:ilvl w:val="0"/>
          <w:numId w:val="8"/>
        </w:numPr>
        <w:autoSpaceDE w:val="0"/>
        <w:autoSpaceDN w:val="0"/>
        <w:adjustRightInd w:val="0"/>
        <w:spacing w:before="120" w:after="0" w:line="276" w:lineRule="auto"/>
        <w:contextualSpacing/>
        <w:jc w:val="both"/>
        <w:rPr>
          <w:rFonts w:ascii="Arial Narrow" w:eastAsia="Times New Roman" w:hAnsi="Arial Narrow" w:cs="Arial"/>
          <w:lang/>
        </w:rPr>
      </w:pPr>
      <w:r w:rsidRPr="00B27FC6">
        <w:rPr>
          <w:rFonts w:ascii="Arial Narrow" w:eastAsia="Times New Roman" w:hAnsi="Arial Narrow" w:cs="Arial"/>
          <w:lang/>
        </w:rPr>
        <w:t>Средњи осветљај: мин. 430</w:t>
      </w:r>
      <w:r w:rsidRPr="00B27FC6">
        <w:rPr>
          <w:rFonts w:ascii="Arial Narrow" w:eastAsia="Times New Roman" w:hAnsi="Arial Narrow" w:cs="Arial"/>
        </w:rPr>
        <w:t>lx</w:t>
      </w:r>
    </w:p>
    <w:p w:rsidR="00B27FC6" w:rsidRPr="00B27FC6" w:rsidRDefault="00B27FC6" w:rsidP="00B27FC6">
      <w:pPr>
        <w:numPr>
          <w:ilvl w:val="0"/>
          <w:numId w:val="8"/>
        </w:numPr>
        <w:autoSpaceDE w:val="0"/>
        <w:autoSpaceDN w:val="0"/>
        <w:adjustRightInd w:val="0"/>
        <w:spacing w:before="120" w:after="0" w:line="276" w:lineRule="auto"/>
        <w:contextualSpacing/>
        <w:jc w:val="both"/>
        <w:rPr>
          <w:rFonts w:ascii="Arial Narrow" w:eastAsia="Times New Roman" w:hAnsi="Arial Narrow" w:cs="Arial"/>
          <w:lang/>
        </w:rPr>
      </w:pPr>
      <w:r w:rsidRPr="00B27FC6">
        <w:rPr>
          <w:rFonts w:ascii="Arial Narrow" w:eastAsia="Times New Roman" w:hAnsi="Arial Narrow" w:cs="Arial"/>
          <w:lang/>
        </w:rPr>
        <w:t>Минимални осветљај: мин. 185</w:t>
      </w:r>
      <w:r w:rsidRPr="00B27FC6">
        <w:rPr>
          <w:rFonts w:ascii="Arial Narrow" w:eastAsia="Times New Roman" w:hAnsi="Arial Narrow" w:cs="Arial"/>
        </w:rPr>
        <w:t>x</w:t>
      </w:r>
    </w:p>
    <w:p w:rsidR="00B27FC6" w:rsidRPr="00B27FC6" w:rsidRDefault="00B27FC6" w:rsidP="00B27FC6">
      <w:pPr>
        <w:numPr>
          <w:ilvl w:val="0"/>
          <w:numId w:val="8"/>
        </w:numPr>
        <w:autoSpaceDE w:val="0"/>
        <w:autoSpaceDN w:val="0"/>
        <w:adjustRightInd w:val="0"/>
        <w:spacing w:before="120" w:after="0" w:line="276" w:lineRule="auto"/>
        <w:contextualSpacing/>
        <w:jc w:val="both"/>
        <w:rPr>
          <w:rFonts w:ascii="Arial Narrow" w:eastAsia="Times New Roman" w:hAnsi="Arial Narrow" w:cs="Arial"/>
          <w:lang/>
        </w:rPr>
      </w:pPr>
      <w:r w:rsidRPr="00B27FC6">
        <w:rPr>
          <w:rFonts w:ascii="Arial Narrow" w:eastAsia="Times New Roman" w:hAnsi="Arial Narrow" w:cs="Arial"/>
          <w:lang/>
        </w:rPr>
        <w:t>Уједначеност осветљаја (мин/средњи): мин. 0,43</w:t>
      </w:r>
    </w:p>
    <w:p w:rsidR="00B27FC6" w:rsidRPr="00B27FC6" w:rsidRDefault="00B27FC6" w:rsidP="00B27FC6">
      <w:pPr>
        <w:numPr>
          <w:ilvl w:val="0"/>
          <w:numId w:val="8"/>
        </w:numPr>
        <w:autoSpaceDE w:val="0"/>
        <w:autoSpaceDN w:val="0"/>
        <w:adjustRightInd w:val="0"/>
        <w:spacing w:before="120" w:after="0" w:line="276" w:lineRule="auto"/>
        <w:contextualSpacing/>
        <w:jc w:val="both"/>
        <w:rPr>
          <w:rFonts w:ascii="Arial Narrow" w:eastAsia="Times New Roman" w:hAnsi="Arial Narrow" w:cs="Arial"/>
          <w:lang/>
        </w:rPr>
      </w:pPr>
      <w:r w:rsidRPr="00B27FC6">
        <w:rPr>
          <w:rFonts w:ascii="Arial Narrow" w:eastAsia="Times New Roman" w:hAnsi="Arial Narrow" w:cs="Arial"/>
        </w:rPr>
        <w:t xml:space="preserve">UGR </w:t>
      </w:r>
      <w:r w:rsidRPr="00B27FC6">
        <w:rPr>
          <w:rFonts w:ascii="Arial Narrow" w:eastAsia="Times New Roman" w:hAnsi="Arial Narrow" w:cs="Arial"/>
          <w:lang/>
        </w:rPr>
        <w:t xml:space="preserve">табела (висина мерења 1,2м од пода; поглед запад 270°): </w:t>
      </w:r>
    </w:p>
    <w:p w:rsidR="00B27FC6" w:rsidRPr="00B27FC6" w:rsidRDefault="00B27FC6" w:rsidP="00B27FC6">
      <w:pPr>
        <w:autoSpaceDE w:val="0"/>
        <w:autoSpaceDN w:val="0"/>
        <w:adjustRightInd w:val="0"/>
        <w:spacing w:after="0" w:line="276" w:lineRule="auto"/>
        <w:ind w:left="2160"/>
        <w:contextualSpacing/>
        <w:jc w:val="both"/>
        <w:rPr>
          <w:rFonts w:ascii="Arial Narrow" w:eastAsia="Times New Roman" w:hAnsi="Arial Narrow" w:cs="Arial"/>
          <w:lang/>
        </w:rPr>
      </w:pPr>
      <w:r w:rsidRPr="00B27FC6">
        <w:rPr>
          <w:rFonts w:ascii="Arial Narrow" w:eastAsia="Times New Roman" w:hAnsi="Arial Narrow" w:cs="Arial"/>
          <w:lang/>
        </w:rPr>
        <w:t>мин. вредност &lt;10</w:t>
      </w:r>
    </w:p>
    <w:p w:rsidR="00B27FC6" w:rsidRPr="00B27FC6" w:rsidRDefault="00B27FC6" w:rsidP="00B27FC6">
      <w:pPr>
        <w:autoSpaceDE w:val="0"/>
        <w:autoSpaceDN w:val="0"/>
        <w:adjustRightInd w:val="0"/>
        <w:spacing w:after="0" w:line="276" w:lineRule="auto"/>
        <w:ind w:left="2160"/>
        <w:contextualSpacing/>
        <w:jc w:val="both"/>
        <w:rPr>
          <w:rFonts w:ascii="Arial Narrow" w:eastAsia="Times New Roman" w:hAnsi="Arial Narrow" w:cs="Arial"/>
          <w:lang/>
        </w:rPr>
      </w:pPr>
      <w:r w:rsidRPr="00B27FC6">
        <w:rPr>
          <w:rFonts w:ascii="Arial Narrow" w:eastAsia="Times New Roman" w:hAnsi="Arial Narrow" w:cs="Arial"/>
          <w:lang/>
        </w:rPr>
        <w:t>максимална вредност: макс. 19,2</w:t>
      </w:r>
    </w:p>
    <w:p w:rsidR="00B27FC6" w:rsidRPr="00B27FC6" w:rsidRDefault="00B27FC6" w:rsidP="00B27FC6">
      <w:pPr>
        <w:numPr>
          <w:ilvl w:val="0"/>
          <w:numId w:val="8"/>
        </w:numPr>
        <w:autoSpaceDE w:val="0"/>
        <w:autoSpaceDN w:val="0"/>
        <w:adjustRightInd w:val="0"/>
        <w:spacing w:before="120" w:after="0" w:line="276" w:lineRule="auto"/>
        <w:contextualSpacing/>
        <w:jc w:val="both"/>
        <w:rPr>
          <w:rFonts w:ascii="Arial Narrow" w:eastAsia="Times New Roman" w:hAnsi="Arial Narrow" w:cs="Arial"/>
          <w:lang/>
        </w:rPr>
      </w:pPr>
      <w:r w:rsidRPr="00B27FC6">
        <w:rPr>
          <w:rFonts w:ascii="Arial Narrow" w:eastAsia="Times New Roman" w:hAnsi="Arial Narrow" w:cs="Arial"/>
          <w:lang/>
        </w:rPr>
        <w:t>Осветљај радне табле, мин. вредности: 450</w:t>
      </w:r>
      <w:r w:rsidRPr="00B27FC6">
        <w:rPr>
          <w:rFonts w:ascii="Arial Narrow" w:eastAsia="Times New Roman" w:hAnsi="Arial Narrow" w:cs="Arial"/>
        </w:rPr>
        <w:t>lx</w:t>
      </w:r>
      <w:r w:rsidRPr="00B27FC6">
        <w:rPr>
          <w:rFonts w:ascii="Arial Narrow" w:eastAsia="Times New Roman" w:hAnsi="Arial Narrow" w:cs="Arial"/>
          <w:lang/>
        </w:rPr>
        <w:t xml:space="preserve"> (средњи) / 355</w:t>
      </w:r>
      <w:r w:rsidRPr="00B27FC6">
        <w:rPr>
          <w:rFonts w:ascii="Arial Narrow" w:eastAsia="Times New Roman" w:hAnsi="Arial Narrow" w:cs="Arial"/>
        </w:rPr>
        <w:t>lx</w:t>
      </w:r>
      <w:r w:rsidRPr="00B27FC6">
        <w:rPr>
          <w:rFonts w:ascii="Arial Narrow" w:eastAsia="Times New Roman" w:hAnsi="Arial Narrow" w:cs="Arial"/>
          <w:lang/>
        </w:rPr>
        <w:t xml:space="preserve"> (мин.) / 510</w:t>
      </w:r>
      <w:r w:rsidRPr="00B27FC6">
        <w:rPr>
          <w:rFonts w:ascii="Arial Narrow" w:eastAsia="Times New Roman" w:hAnsi="Arial Narrow" w:cs="Arial"/>
        </w:rPr>
        <w:t>lx</w:t>
      </w:r>
      <w:r w:rsidRPr="00B27FC6">
        <w:rPr>
          <w:rFonts w:ascii="Arial Narrow" w:eastAsia="Times New Roman" w:hAnsi="Arial Narrow" w:cs="Arial"/>
          <w:lang/>
        </w:rPr>
        <w:t xml:space="preserve"> (максимални) / уједначеност осветљаја (мин/средњи) мин. 0,8</w:t>
      </w:r>
    </w:p>
    <w:p w:rsidR="00B27FC6" w:rsidRPr="00B27FC6" w:rsidRDefault="00B27FC6" w:rsidP="00B27FC6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lang/>
        </w:rPr>
      </w:pPr>
    </w:p>
    <w:p w:rsidR="00B27FC6" w:rsidRPr="00B27FC6" w:rsidRDefault="00B27FC6" w:rsidP="00B27FC6">
      <w:pPr>
        <w:numPr>
          <w:ilvl w:val="0"/>
          <w:numId w:val="6"/>
        </w:numPr>
        <w:autoSpaceDE w:val="0"/>
        <w:autoSpaceDN w:val="0"/>
        <w:adjustRightInd w:val="0"/>
        <w:spacing w:before="120" w:after="0" w:line="276" w:lineRule="auto"/>
        <w:contextualSpacing/>
        <w:jc w:val="both"/>
        <w:rPr>
          <w:rFonts w:ascii="Arial Narrow" w:eastAsia="Times New Roman" w:hAnsi="Arial Narrow" w:cs="Arial"/>
          <w:lang/>
        </w:rPr>
      </w:pPr>
      <w:r w:rsidRPr="00B27FC6">
        <w:rPr>
          <w:rFonts w:ascii="Arial Narrow" w:eastAsia="Times New Roman" w:hAnsi="Arial Narrow" w:cs="Arial"/>
          <w:lang/>
        </w:rPr>
        <w:t>Анализу потрошње понуђене расвете са оствареним мин. очекиваном уштедом у потрошњи ел. ен.</w:t>
      </w:r>
    </w:p>
    <w:p w:rsidR="00A53614" w:rsidRDefault="00A53614"/>
    <w:p w:rsidR="00B27FC6" w:rsidRPr="00B27FC6" w:rsidRDefault="00B27FC6" w:rsidP="00B27FC6"/>
    <w:p w:rsidR="00B27FC6" w:rsidRPr="00B27FC6" w:rsidRDefault="00B27FC6" w:rsidP="00B27FC6"/>
    <w:p w:rsidR="00B27FC6" w:rsidRPr="00B27FC6" w:rsidRDefault="00B27FC6" w:rsidP="00B27FC6"/>
    <w:p w:rsidR="00B27FC6" w:rsidRPr="00B27FC6" w:rsidRDefault="00B27FC6" w:rsidP="00B27FC6"/>
    <w:p w:rsidR="00B27FC6" w:rsidRPr="00B27FC6" w:rsidRDefault="00B27FC6" w:rsidP="00B27FC6"/>
    <w:p w:rsidR="00B27FC6" w:rsidRPr="00B27FC6" w:rsidRDefault="00B27FC6" w:rsidP="00B27FC6"/>
    <w:p w:rsidR="00B27FC6" w:rsidRPr="00B27FC6" w:rsidRDefault="00B27FC6" w:rsidP="00B27FC6"/>
    <w:p w:rsidR="00B27FC6" w:rsidRPr="00B27FC6" w:rsidRDefault="00B27FC6" w:rsidP="00B27FC6"/>
    <w:p w:rsidR="00B27FC6" w:rsidRPr="00B27FC6" w:rsidRDefault="00B27FC6" w:rsidP="00B27FC6"/>
    <w:p w:rsidR="00B27FC6" w:rsidRPr="00B27FC6" w:rsidRDefault="00B27FC6" w:rsidP="00B27FC6"/>
    <w:p w:rsidR="00B27FC6" w:rsidRPr="00B27FC6" w:rsidRDefault="00B27FC6" w:rsidP="00B27FC6"/>
    <w:p w:rsidR="00B27FC6" w:rsidRPr="00B27FC6" w:rsidRDefault="00B27FC6" w:rsidP="00B27FC6"/>
    <w:p w:rsidR="00B27FC6" w:rsidRPr="00B27FC6" w:rsidRDefault="00B27FC6" w:rsidP="00B27FC6"/>
    <w:p w:rsidR="00B27FC6" w:rsidRDefault="00B27FC6" w:rsidP="00B27FC6"/>
    <w:p w:rsidR="00B27FC6" w:rsidRPr="00B27FC6" w:rsidRDefault="00B27FC6" w:rsidP="00B27FC6">
      <w:pPr>
        <w:tabs>
          <w:tab w:val="left" w:pos="6930"/>
        </w:tabs>
      </w:pPr>
      <w:r>
        <w:tab/>
      </w:r>
    </w:p>
    <w:sectPr w:rsidR="00B27FC6" w:rsidRPr="00B27FC6" w:rsidSect="005E0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4025B"/>
    <w:multiLevelType w:val="hybridMultilevel"/>
    <w:tmpl w:val="3654AA3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32F1C91"/>
    <w:multiLevelType w:val="hybridMultilevel"/>
    <w:tmpl w:val="4F4C76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BEA45A3"/>
    <w:multiLevelType w:val="hybridMultilevel"/>
    <w:tmpl w:val="76D6673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651344F8"/>
    <w:multiLevelType w:val="multilevel"/>
    <w:tmpl w:val="278A1B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657162D6"/>
    <w:multiLevelType w:val="hybridMultilevel"/>
    <w:tmpl w:val="D0E6B29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69D72BC3"/>
    <w:multiLevelType w:val="hybridMultilevel"/>
    <w:tmpl w:val="FD5EA2E8"/>
    <w:lvl w:ilvl="0" w:tplc="5C70AD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B92D9D"/>
    <w:multiLevelType w:val="hybridMultilevel"/>
    <w:tmpl w:val="1E285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8354EB"/>
    <w:multiLevelType w:val="hybridMultilevel"/>
    <w:tmpl w:val="C484A25E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7FC6"/>
    <w:rsid w:val="001C4B4A"/>
    <w:rsid w:val="005E0638"/>
    <w:rsid w:val="00A53614"/>
    <w:rsid w:val="00B27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6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27F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7FC6"/>
    <w:p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7FC6"/>
    <w:rPr>
      <w:rFonts w:ascii="Arial" w:eastAsia="Times New Roman" w:hAnsi="Arial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1231</Words>
  <Characters>7017</Characters>
  <Application>Microsoft Office Word</Application>
  <DocSecurity>0</DocSecurity>
  <Lines>58</Lines>
  <Paragraphs>16</Paragraphs>
  <ScaleCrop>false</ScaleCrop>
  <Company/>
  <LinksUpToDate>false</LinksUpToDate>
  <CharactersWithSpaces>8232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Matijasevic</dc:creator>
  <cp:keywords/>
  <dc:description/>
  <cp:lastModifiedBy>Snezana.Vuckovic</cp:lastModifiedBy>
  <cp:revision>2</cp:revision>
  <dcterms:created xsi:type="dcterms:W3CDTF">2023-11-24T11:49:00Z</dcterms:created>
  <dcterms:modified xsi:type="dcterms:W3CDTF">2024-12-04T09:04:00Z</dcterms:modified>
</cp:coreProperties>
</file>