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A4442" w14:textId="2E5EE297" w:rsidR="00445808" w:rsidRDefault="00C240A0" w:rsidP="00445808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before="120"/>
        <w:rPr>
          <w:rFonts w:ascii="Arial" w:hAnsi="Arial" w:cs="Arial"/>
          <w:b/>
          <w:bCs/>
          <w:lang w:val="sr-Cyrl-CS"/>
        </w:rPr>
      </w:pPr>
      <w:r w:rsidRPr="00C240A0">
        <w:rPr>
          <w:rFonts w:ascii="Arial" w:hAnsi="Arial" w:cs="Arial"/>
          <w:b/>
          <w:bCs/>
          <w:lang w:val="sr-Cyrl-CS"/>
        </w:rPr>
        <w:t>Општи део – подаци о предмету набавке</w:t>
      </w:r>
    </w:p>
    <w:p w14:paraId="092775FA" w14:textId="49E5B75C" w:rsidR="00E248F7" w:rsidRDefault="00E248F7" w:rsidP="00445808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before="120"/>
        <w:rPr>
          <w:rFonts w:ascii="Arial" w:hAnsi="Arial" w:cs="Arial"/>
          <w:b/>
          <w:bCs/>
          <w:lang w:val="sr-Cyrl-CS"/>
        </w:rPr>
      </w:pPr>
    </w:p>
    <w:p w14:paraId="7BD6A264" w14:textId="1459B474" w:rsidR="00E94E00" w:rsidRPr="00886701" w:rsidRDefault="00E94E00" w:rsidP="00E94E00">
      <w:pPr>
        <w:suppressAutoHyphens w:val="0"/>
        <w:spacing w:line="240" w:lineRule="auto"/>
        <w:jc w:val="both"/>
        <w:rPr>
          <w:rFonts w:ascii="Arial" w:eastAsia="Times New Roman" w:hAnsi="Arial" w:cs="Arial"/>
          <w:b/>
          <w:noProof/>
          <w:color w:val="auto"/>
          <w:kern w:val="0"/>
          <w:sz w:val="22"/>
          <w:szCs w:val="22"/>
          <w:lang w:val="sr-Latn-CS" w:eastAsia="en-GB"/>
        </w:rPr>
      </w:pPr>
      <w:r w:rsidRPr="00E94E00">
        <w:rPr>
          <w:rFonts w:ascii="Arial" w:eastAsia="Times New Roman" w:hAnsi="Arial" w:cs="Arial"/>
          <w:b/>
          <w:noProof/>
          <w:color w:val="auto"/>
          <w:kern w:val="0"/>
          <w:sz w:val="22"/>
          <w:szCs w:val="22"/>
          <w:lang w:val="sr-Latn-CS" w:eastAsia="en-GB"/>
        </w:rPr>
        <w:t>Опис предмета јавне набавке</w:t>
      </w:r>
      <w:r w:rsidRPr="00886701">
        <w:rPr>
          <w:rFonts w:ascii="Arial" w:eastAsia="Times New Roman" w:hAnsi="Arial" w:cs="Arial"/>
          <w:b/>
          <w:noProof/>
          <w:color w:val="auto"/>
          <w:kern w:val="0"/>
          <w:sz w:val="22"/>
          <w:szCs w:val="22"/>
          <w:lang w:val="sr-Latn-CS" w:eastAsia="en-GB"/>
        </w:rPr>
        <w:t>:</w:t>
      </w:r>
      <w:r w:rsidR="00C33FC0" w:rsidRPr="00886701">
        <w:rPr>
          <w:rFonts w:ascii="Arial" w:eastAsia="Times New Roman" w:hAnsi="Arial" w:cs="Arial"/>
          <w:b/>
          <w:noProof/>
          <w:color w:val="auto"/>
          <w:kern w:val="0"/>
          <w:sz w:val="22"/>
          <w:szCs w:val="22"/>
          <w:lang w:val="sr-Cyrl-RS" w:eastAsia="en-GB"/>
        </w:rPr>
        <w:t xml:space="preserve"> </w:t>
      </w:r>
      <w:r w:rsidR="00886701" w:rsidRPr="00886701">
        <w:rPr>
          <w:rFonts w:ascii="Arial" w:eastAsia="Times New Roman" w:hAnsi="Arial" w:cs="Arial"/>
          <w:bCs/>
          <w:iCs/>
          <w:color w:val="auto"/>
          <w:kern w:val="0"/>
          <w:sz w:val="22"/>
          <w:szCs w:val="22"/>
          <w:lang w:val="sr-Cyrl-RS" w:eastAsia="en-US"/>
        </w:rPr>
        <w:t>Израда Елабората процене инвестиционог улагања у Музеј ваздухопловства;</w:t>
      </w:r>
    </w:p>
    <w:p w14:paraId="7420E1D7" w14:textId="77777777" w:rsidR="00E94E00" w:rsidRPr="00E94E00" w:rsidRDefault="00E94E00" w:rsidP="00E94E00">
      <w:pPr>
        <w:suppressAutoHyphens w:val="0"/>
        <w:spacing w:line="240" w:lineRule="auto"/>
        <w:jc w:val="both"/>
        <w:rPr>
          <w:rFonts w:ascii="Arial" w:eastAsia="Times New Roman" w:hAnsi="Arial" w:cs="Arial"/>
          <w:noProof/>
          <w:color w:val="FF0000"/>
          <w:kern w:val="0"/>
          <w:sz w:val="22"/>
          <w:szCs w:val="22"/>
          <w:lang w:val="sr-Latn-CS" w:eastAsia="en-GB"/>
        </w:rPr>
      </w:pPr>
    </w:p>
    <w:p w14:paraId="0A9FA468" w14:textId="77777777" w:rsidR="00F97B5F" w:rsidRPr="0073135B" w:rsidRDefault="00E94E00" w:rsidP="00F97B5F">
      <w:pPr>
        <w:suppressAutoHyphens w:val="0"/>
        <w:spacing w:line="360" w:lineRule="auto"/>
        <w:contextualSpacing/>
        <w:jc w:val="both"/>
        <w:rPr>
          <w:rFonts w:ascii="Arial" w:hAnsi="Arial" w:cs="Arial"/>
          <w:sz w:val="22"/>
          <w:lang w:val="en-GB"/>
        </w:rPr>
      </w:pPr>
      <w:r w:rsidRPr="00E94E00">
        <w:rPr>
          <w:rFonts w:ascii="Arial" w:eastAsia="Times New Roman" w:hAnsi="Arial" w:cs="Arial"/>
          <w:b/>
          <w:noProof/>
          <w:color w:val="auto"/>
          <w:kern w:val="0"/>
          <w:sz w:val="22"/>
          <w:szCs w:val="22"/>
          <w:lang w:val="sr-Latn-CS" w:eastAsia="en-GB"/>
        </w:rPr>
        <w:t>Назив и ознака из општег речника набавке:</w:t>
      </w:r>
      <w:r w:rsidR="00F97B5F">
        <w:rPr>
          <w:rFonts w:ascii="Arial" w:eastAsia="Times New Roman" w:hAnsi="Arial" w:cs="Arial"/>
          <w:b/>
          <w:noProof/>
          <w:color w:val="auto"/>
          <w:kern w:val="0"/>
          <w:sz w:val="22"/>
          <w:szCs w:val="22"/>
          <w:lang w:val="sr-Latn-CS" w:eastAsia="en-GB"/>
        </w:rPr>
        <w:t xml:space="preserve"> </w:t>
      </w:r>
      <w:r w:rsidR="00F97B5F" w:rsidRPr="0073135B">
        <w:rPr>
          <w:rFonts w:ascii="Arial" w:hAnsi="Arial" w:cs="Arial"/>
          <w:sz w:val="22"/>
          <w:lang w:val="sr-Cyrl-RS"/>
        </w:rPr>
        <w:t>71242000 - Израда пројеката и нацрта, процена трошкова</w:t>
      </w:r>
    </w:p>
    <w:p w14:paraId="28FC156E" w14:textId="77777777" w:rsidR="00E94E00" w:rsidRPr="005A068F" w:rsidRDefault="00E94E00" w:rsidP="00E94E00">
      <w:pPr>
        <w:suppressAutoHyphens w:val="0"/>
        <w:autoSpaceDE w:val="0"/>
        <w:autoSpaceDN w:val="0"/>
        <w:adjustRightInd w:val="0"/>
        <w:spacing w:line="240" w:lineRule="auto"/>
        <w:rPr>
          <w:rFonts w:ascii="Arial" w:eastAsia="Calibri" w:hAnsi="Arial" w:cs="Arial"/>
          <w:color w:val="auto"/>
          <w:kern w:val="0"/>
          <w:sz w:val="22"/>
          <w:szCs w:val="22"/>
          <w:lang w:eastAsia="en-US"/>
        </w:rPr>
      </w:pPr>
    </w:p>
    <w:p w14:paraId="745BFE5A" w14:textId="77777777" w:rsidR="00E67AF5" w:rsidRPr="00E67AF5" w:rsidRDefault="00E67AF5" w:rsidP="00E67AF5">
      <w:pPr>
        <w:suppressAutoHyphens w:val="0"/>
        <w:spacing w:line="240" w:lineRule="auto"/>
        <w:rPr>
          <w:rFonts w:ascii="Arial" w:eastAsia="Times New Roman" w:hAnsi="Arial" w:cs="Arial"/>
          <w:color w:val="auto"/>
          <w:kern w:val="0"/>
          <w:sz w:val="22"/>
          <w:szCs w:val="22"/>
          <w:lang w:eastAsia="en-GB"/>
        </w:rPr>
      </w:pPr>
      <w:r w:rsidRPr="00E67AF5">
        <w:rPr>
          <w:rFonts w:ascii="Arial" w:eastAsia="Times New Roman" w:hAnsi="Arial" w:cs="Arial"/>
          <w:color w:val="auto"/>
          <w:kern w:val="0"/>
          <w:sz w:val="22"/>
          <w:szCs w:val="22"/>
          <w:lang w:eastAsia="en-GB"/>
        </w:rPr>
        <w:t>Како је Влада РС дала налог АНТ да у наредном периоду преузме управљање Музејом</w:t>
      </w:r>
    </w:p>
    <w:p w14:paraId="0839B617" w14:textId="77777777" w:rsidR="00E67AF5" w:rsidRPr="00E67AF5" w:rsidRDefault="00E67AF5" w:rsidP="00E67AF5">
      <w:pPr>
        <w:suppressAutoHyphens w:val="0"/>
        <w:spacing w:line="240" w:lineRule="auto"/>
        <w:rPr>
          <w:rFonts w:ascii="Arial" w:eastAsia="Times New Roman" w:hAnsi="Arial" w:cs="Arial"/>
          <w:color w:val="auto"/>
          <w:kern w:val="0"/>
          <w:sz w:val="22"/>
          <w:szCs w:val="22"/>
          <w:lang w:eastAsia="en-GB"/>
        </w:rPr>
      </w:pPr>
      <w:r w:rsidRPr="00E67AF5">
        <w:rPr>
          <w:rFonts w:ascii="Arial" w:eastAsia="Times New Roman" w:hAnsi="Arial" w:cs="Arial"/>
          <w:color w:val="auto"/>
          <w:kern w:val="0"/>
          <w:sz w:val="22"/>
          <w:szCs w:val="22"/>
          <w:lang w:eastAsia="en-GB"/>
        </w:rPr>
        <w:t>Ваздухопловства, неопходно је да се изради елаборат процене постојећег стања и инвестиционог</w:t>
      </w:r>
    </w:p>
    <w:p w14:paraId="290B3958" w14:textId="77777777" w:rsidR="00E67AF5" w:rsidRPr="00E67AF5" w:rsidRDefault="00E67AF5" w:rsidP="00E67AF5">
      <w:pPr>
        <w:suppressAutoHyphens w:val="0"/>
        <w:spacing w:line="240" w:lineRule="auto"/>
        <w:rPr>
          <w:rFonts w:ascii="Arial" w:eastAsia="Times New Roman" w:hAnsi="Arial" w:cs="Arial"/>
          <w:color w:val="auto"/>
          <w:kern w:val="0"/>
          <w:sz w:val="22"/>
          <w:szCs w:val="22"/>
          <w:lang w:eastAsia="en-GB"/>
        </w:rPr>
      </w:pPr>
      <w:r w:rsidRPr="00E67AF5">
        <w:rPr>
          <w:rFonts w:ascii="Arial" w:eastAsia="Times New Roman" w:hAnsi="Arial" w:cs="Arial"/>
          <w:color w:val="auto"/>
          <w:kern w:val="0"/>
          <w:sz w:val="22"/>
          <w:szCs w:val="22"/>
          <w:lang w:eastAsia="en-GB"/>
        </w:rPr>
        <w:t>улагања како би се објекат Музеја реновирао и подигла му се функционална оспособљеност.</w:t>
      </w:r>
    </w:p>
    <w:p w14:paraId="2EA3A628" w14:textId="77777777" w:rsidR="00E67AF5" w:rsidRPr="00E67AF5" w:rsidRDefault="00E67AF5" w:rsidP="00E67AF5">
      <w:pPr>
        <w:suppressAutoHyphens w:val="0"/>
        <w:spacing w:line="240" w:lineRule="auto"/>
        <w:rPr>
          <w:rFonts w:ascii="Arial" w:eastAsia="Times New Roman" w:hAnsi="Arial" w:cs="Arial"/>
          <w:color w:val="auto"/>
          <w:kern w:val="0"/>
          <w:sz w:val="22"/>
          <w:szCs w:val="22"/>
          <w:lang w:eastAsia="en-GB"/>
        </w:rPr>
      </w:pPr>
      <w:r w:rsidRPr="00E67AF5">
        <w:rPr>
          <w:rFonts w:ascii="Arial" w:eastAsia="Times New Roman" w:hAnsi="Arial" w:cs="Arial"/>
          <w:color w:val="auto"/>
          <w:kern w:val="0"/>
          <w:sz w:val="22"/>
          <w:szCs w:val="22"/>
          <w:lang w:eastAsia="en-GB"/>
        </w:rPr>
        <w:t>Музеј Ваздухопловства је грађен од 1975. године до 1989. године, од отварања, нису вршена</w:t>
      </w:r>
    </w:p>
    <w:p w14:paraId="572A276B" w14:textId="77777777" w:rsidR="00E67AF5" w:rsidRPr="00E67AF5" w:rsidRDefault="00E67AF5" w:rsidP="00E67AF5">
      <w:pPr>
        <w:suppressAutoHyphens w:val="0"/>
        <w:spacing w:line="240" w:lineRule="auto"/>
        <w:rPr>
          <w:rFonts w:ascii="Arial" w:eastAsia="Times New Roman" w:hAnsi="Arial" w:cs="Arial"/>
          <w:color w:val="auto"/>
          <w:kern w:val="0"/>
          <w:sz w:val="22"/>
          <w:szCs w:val="22"/>
          <w:lang w:eastAsia="en-GB"/>
        </w:rPr>
      </w:pPr>
      <w:r w:rsidRPr="00E67AF5">
        <w:rPr>
          <w:rFonts w:ascii="Arial" w:eastAsia="Times New Roman" w:hAnsi="Arial" w:cs="Arial"/>
          <w:color w:val="auto"/>
          <w:kern w:val="0"/>
          <w:sz w:val="22"/>
          <w:szCs w:val="22"/>
          <w:lang w:eastAsia="en-GB"/>
        </w:rPr>
        <w:t>никаква значајна улагања у музеј.</w:t>
      </w:r>
    </w:p>
    <w:p w14:paraId="07371A60" w14:textId="77777777" w:rsidR="00E67AF5" w:rsidRPr="00E67AF5" w:rsidRDefault="00E67AF5" w:rsidP="00E67AF5">
      <w:pPr>
        <w:suppressAutoHyphens w:val="0"/>
        <w:spacing w:line="240" w:lineRule="auto"/>
        <w:rPr>
          <w:rFonts w:ascii="Arial" w:eastAsia="Times New Roman" w:hAnsi="Arial" w:cs="Arial"/>
          <w:color w:val="auto"/>
          <w:kern w:val="0"/>
          <w:sz w:val="22"/>
          <w:szCs w:val="22"/>
          <w:lang w:eastAsia="en-GB"/>
        </w:rPr>
      </w:pPr>
      <w:r w:rsidRPr="00E67AF5">
        <w:rPr>
          <w:rFonts w:ascii="Arial" w:eastAsia="Times New Roman" w:hAnsi="Arial" w:cs="Arial"/>
          <w:color w:val="auto"/>
          <w:kern w:val="0"/>
          <w:sz w:val="22"/>
          <w:szCs w:val="22"/>
          <w:lang w:eastAsia="en-GB"/>
        </w:rPr>
        <w:t>Временом дошло је до пропадања и разних оштећења на објекту што је резултирало највише</w:t>
      </w:r>
    </w:p>
    <w:p w14:paraId="67FB9AEE" w14:textId="77777777" w:rsidR="00E67AF5" w:rsidRPr="00E67AF5" w:rsidRDefault="00E67AF5" w:rsidP="00E67AF5">
      <w:pPr>
        <w:suppressAutoHyphens w:val="0"/>
        <w:spacing w:line="240" w:lineRule="auto"/>
        <w:rPr>
          <w:rFonts w:ascii="Arial" w:eastAsia="Times New Roman" w:hAnsi="Arial" w:cs="Arial"/>
          <w:color w:val="auto"/>
          <w:kern w:val="0"/>
          <w:sz w:val="22"/>
          <w:szCs w:val="22"/>
          <w:lang w:eastAsia="en-GB"/>
        </w:rPr>
      </w:pPr>
      <w:r w:rsidRPr="00E67AF5">
        <w:rPr>
          <w:rFonts w:ascii="Arial" w:eastAsia="Times New Roman" w:hAnsi="Arial" w:cs="Arial"/>
          <w:color w:val="auto"/>
          <w:kern w:val="0"/>
          <w:sz w:val="22"/>
          <w:szCs w:val="22"/>
          <w:lang w:eastAsia="en-GB"/>
        </w:rPr>
        <w:t>процуривањима са крова, као и цурењима из кишне канализације, што има изузетно штетан</w:t>
      </w:r>
    </w:p>
    <w:p w14:paraId="3A73964C" w14:textId="77777777" w:rsidR="00E67AF5" w:rsidRPr="00E67AF5" w:rsidRDefault="00E67AF5" w:rsidP="00E67AF5">
      <w:pPr>
        <w:suppressAutoHyphens w:val="0"/>
        <w:spacing w:line="240" w:lineRule="auto"/>
        <w:rPr>
          <w:rFonts w:ascii="Arial" w:eastAsia="Times New Roman" w:hAnsi="Arial" w:cs="Arial"/>
          <w:color w:val="auto"/>
          <w:kern w:val="0"/>
          <w:sz w:val="22"/>
          <w:szCs w:val="22"/>
          <w:lang w:eastAsia="en-GB"/>
        </w:rPr>
      </w:pPr>
      <w:r w:rsidRPr="00E67AF5">
        <w:rPr>
          <w:rFonts w:ascii="Arial" w:eastAsia="Times New Roman" w:hAnsi="Arial" w:cs="Arial"/>
          <w:color w:val="auto"/>
          <w:kern w:val="0"/>
          <w:sz w:val="22"/>
          <w:szCs w:val="22"/>
          <w:lang w:eastAsia="en-GB"/>
        </w:rPr>
        <w:t>утицај, како на објекат тако и на експонате у њему. Процена инвестиционог улагања је неопходна</w:t>
      </w:r>
    </w:p>
    <w:p w14:paraId="7F59A26B" w14:textId="77777777" w:rsidR="00E67AF5" w:rsidRPr="00E67AF5" w:rsidRDefault="00E67AF5" w:rsidP="00E67AF5">
      <w:pPr>
        <w:suppressAutoHyphens w:val="0"/>
        <w:spacing w:line="240" w:lineRule="auto"/>
        <w:rPr>
          <w:rFonts w:ascii="Arial" w:eastAsia="Times New Roman" w:hAnsi="Arial" w:cs="Arial"/>
          <w:color w:val="auto"/>
          <w:kern w:val="0"/>
          <w:sz w:val="22"/>
          <w:szCs w:val="22"/>
          <w:lang w:eastAsia="en-GB"/>
        </w:rPr>
      </w:pPr>
      <w:r w:rsidRPr="00E67AF5">
        <w:rPr>
          <w:rFonts w:ascii="Arial" w:eastAsia="Times New Roman" w:hAnsi="Arial" w:cs="Arial"/>
          <w:color w:val="auto"/>
          <w:kern w:val="0"/>
          <w:sz w:val="22"/>
          <w:szCs w:val="22"/>
          <w:lang w:eastAsia="en-GB"/>
        </w:rPr>
        <w:t>како би се сагледала средства потребна за улагање, односно израду техничке документације,</w:t>
      </w:r>
    </w:p>
    <w:p w14:paraId="2CB8E7A5" w14:textId="77777777" w:rsidR="00E67AF5" w:rsidRPr="00E67AF5" w:rsidRDefault="00E67AF5" w:rsidP="00E67AF5">
      <w:pPr>
        <w:suppressAutoHyphens w:val="0"/>
        <w:spacing w:line="240" w:lineRule="auto"/>
        <w:rPr>
          <w:rFonts w:ascii="Arial" w:eastAsia="Times New Roman" w:hAnsi="Arial" w:cs="Arial"/>
          <w:color w:val="auto"/>
          <w:kern w:val="0"/>
          <w:sz w:val="22"/>
          <w:szCs w:val="22"/>
          <w:lang w:eastAsia="en-GB"/>
        </w:rPr>
      </w:pPr>
      <w:r w:rsidRPr="00E67AF5">
        <w:rPr>
          <w:rFonts w:ascii="Arial" w:eastAsia="Times New Roman" w:hAnsi="Arial" w:cs="Arial"/>
          <w:color w:val="auto"/>
          <w:kern w:val="0"/>
          <w:sz w:val="22"/>
          <w:szCs w:val="22"/>
          <w:lang w:eastAsia="en-GB"/>
        </w:rPr>
        <w:t>исходовање потребних сагласности и извођење радова на реконструкцији.</w:t>
      </w:r>
    </w:p>
    <w:p w14:paraId="4C9B79AF" w14:textId="77777777" w:rsidR="00E67AF5" w:rsidRPr="00E67AF5" w:rsidRDefault="00E67AF5" w:rsidP="00E67AF5">
      <w:pPr>
        <w:suppressAutoHyphens w:val="0"/>
        <w:spacing w:line="240" w:lineRule="auto"/>
        <w:rPr>
          <w:rFonts w:ascii="Arial" w:eastAsia="Times New Roman" w:hAnsi="Arial" w:cs="Arial"/>
          <w:color w:val="auto"/>
          <w:kern w:val="0"/>
          <w:sz w:val="22"/>
          <w:szCs w:val="22"/>
          <w:lang w:eastAsia="en-GB"/>
        </w:rPr>
      </w:pPr>
    </w:p>
    <w:p w14:paraId="03981920" w14:textId="77777777" w:rsidR="00E67AF5" w:rsidRPr="00E67AF5" w:rsidRDefault="00E67AF5" w:rsidP="00E67AF5">
      <w:pPr>
        <w:suppressAutoHyphens w:val="0"/>
        <w:spacing w:line="240" w:lineRule="auto"/>
        <w:rPr>
          <w:rFonts w:ascii="Arial" w:eastAsia="Times New Roman" w:hAnsi="Arial" w:cs="Arial"/>
          <w:color w:val="auto"/>
          <w:kern w:val="0"/>
          <w:sz w:val="22"/>
          <w:szCs w:val="22"/>
          <w:lang w:eastAsia="en-GB"/>
        </w:rPr>
      </w:pPr>
    </w:p>
    <w:p w14:paraId="6786D3FF" w14:textId="77777777" w:rsidR="005A068F" w:rsidRPr="005A068F" w:rsidRDefault="005A068F" w:rsidP="005A068F">
      <w:pPr>
        <w:suppressAutoHyphens w:val="0"/>
        <w:spacing w:line="240" w:lineRule="auto"/>
        <w:rPr>
          <w:rFonts w:ascii="Arial" w:eastAsia="Times New Roman" w:hAnsi="Arial" w:cs="Arial"/>
          <w:color w:val="auto"/>
          <w:kern w:val="0"/>
          <w:sz w:val="22"/>
          <w:szCs w:val="22"/>
          <w:lang w:eastAsia="en-GB"/>
        </w:rPr>
      </w:pPr>
    </w:p>
    <w:sectPr w:rsidR="005A068F" w:rsidRPr="005A06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26A36" w14:textId="77777777" w:rsidR="004B48F5" w:rsidRDefault="004B48F5" w:rsidP="00445808">
      <w:pPr>
        <w:spacing w:line="240" w:lineRule="auto"/>
      </w:pPr>
      <w:r>
        <w:separator/>
      </w:r>
    </w:p>
  </w:endnote>
  <w:endnote w:type="continuationSeparator" w:id="0">
    <w:p w14:paraId="44EAD472" w14:textId="77777777" w:rsidR="004B48F5" w:rsidRDefault="004B48F5" w:rsidP="004458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7F46B" w14:textId="77777777" w:rsidR="00445808" w:rsidRDefault="004458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68164" w14:textId="77777777" w:rsidR="00445808" w:rsidRDefault="004458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73651" w14:textId="77777777" w:rsidR="00445808" w:rsidRDefault="004458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57506" w14:textId="77777777" w:rsidR="004B48F5" w:rsidRDefault="004B48F5" w:rsidP="00445808">
      <w:pPr>
        <w:spacing w:line="240" w:lineRule="auto"/>
      </w:pPr>
      <w:r>
        <w:separator/>
      </w:r>
    </w:p>
  </w:footnote>
  <w:footnote w:type="continuationSeparator" w:id="0">
    <w:p w14:paraId="013AAAC2" w14:textId="77777777" w:rsidR="004B48F5" w:rsidRDefault="004B48F5" w:rsidP="004458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1C086" w14:textId="77777777" w:rsidR="00445808" w:rsidRDefault="004458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D84FE" w14:textId="77777777" w:rsidR="00445808" w:rsidRDefault="004458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AB40C" w14:textId="77777777" w:rsidR="00445808" w:rsidRDefault="004458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36B7D"/>
    <w:multiLevelType w:val="hybridMultilevel"/>
    <w:tmpl w:val="0A6887D2"/>
    <w:lvl w:ilvl="0" w:tplc="5E927052">
      <w:start w:val="1"/>
      <w:numFmt w:val="decimal"/>
      <w:lvlText w:val="%1)"/>
      <w:lvlJc w:val="left"/>
      <w:pPr>
        <w:ind w:left="630" w:hanging="360"/>
      </w:pPr>
    </w:lvl>
    <w:lvl w:ilvl="1" w:tplc="301A0019">
      <w:start w:val="1"/>
      <w:numFmt w:val="lowerLetter"/>
      <w:lvlText w:val="%2."/>
      <w:lvlJc w:val="left"/>
      <w:pPr>
        <w:ind w:left="1789" w:hanging="360"/>
      </w:pPr>
    </w:lvl>
    <w:lvl w:ilvl="2" w:tplc="301A001B">
      <w:start w:val="1"/>
      <w:numFmt w:val="lowerRoman"/>
      <w:lvlText w:val="%3."/>
      <w:lvlJc w:val="right"/>
      <w:pPr>
        <w:ind w:left="2509" w:hanging="180"/>
      </w:pPr>
    </w:lvl>
    <w:lvl w:ilvl="3" w:tplc="301A000F">
      <w:start w:val="1"/>
      <w:numFmt w:val="decimal"/>
      <w:lvlText w:val="%4."/>
      <w:lvlJc w:val="left"/>
      <w:pPr>
        <w:ind w:left="3229" w:hanging="360"/>
      </w:pPr>
    </w:lvl>
    <w:lvl w:ilvl="4" w:tplc="301A0019">
      <w:start w:val="1"/>
      <w:numFmt w:val="lowerLetter"/>
      <w:lvlText w:val="%5."/>
      <w:lvlJc w:val="left"/>
      <w:pPr>
        <w:ind w:left="3949" w:hanging="360"/>
      </w:pPr>
    </w:lvl>
    <w:lvl w:ilvl="5" w:tplc="301A001B">
      <w:start w:val="1"/>
      <w:numFmt w:val="lowerRoman"/>
      <w:lvlText w:val="%6."/>
      <w:lvlJc w:val="right"/>
      <w:pPr>
        <w:ind w:left="4669" w:hanging="180"/>
      </w:pPr>
    </w:lvl>
    <w:lvl w:ilvl="6" w:tplc="301A000F">
      <w:start w:val="1"/>
      <w:numFmt w:val="decimal"/>
      <w:lvlText w:val="%7."/>
      <w:lvlJc w:val="left"/>
      <w:pPr>
        <w:ind w:left="5389" w:hanging="360"/>
      </w:pPr>
    </w:lvl>
    <w:lvl w:ilvl="7" w:tplc="301A0019">
      <w:start w:val="1"/>
      <w:numFmt w:val="lowerLetter"/>
      <w:lvlText w:val="%8."/>
      <w:lvlJc w:val="left"/>
      <w:pPr>
        <w:ind w:left="6109" w:hanging="360"/>
      </w:pPr>
    </w:lvl>
    <w:lvl w:ilvl="8" w:tplc="301A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3E44BFE"/>
    <w:multiLevelType w:val="hybridMultilevel"/>
    <w:tmpl w:val="AE321F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0275D8"/>
    <w:multiLevelType w:val="hybridMultilevel"/>
    <w:tmpl w:val="579C5540"/>
    <w:lvl w:ilvl="0" w:tplc="0409000F">
      <w:start w:val="1"/>
      <w:numFmt w:val="decimal"/>
      <w:lvlText w:val="%1."/>
      <w:lvlJc w:val="left"/>
      <w:pPr>
        <w:ind w:left="1051" w:hanging="360"/>
      </w:pPr>
    </w:lvl>
    <w:lvl w:ilvl="1" w:tplc="04090019" w:tentative="1">
      <w:start w:val="1"/>
      <w:numFmt w:val="lowerLetter"/>
      <w:lvlText w:val="%2."/>
      <w:lvlJc w:val="left"/>
      <w:pPr>
        <w:ind w:left="1771" w:hanging="360"/>
      </w:pPr>
    </w:lvl>
    <w:lvl w:ilvl="2" w:tplc="0409001B" w:tentative="1">
      <w:start w:val="1"/>
      <w:numFmt w:val="lowerRoman"/>
      <w:lvlText w:val="%3."/>
      <w:lvlJc w:val="right"/>
      <w:pPr>
        <w:ind w:left="2491" w:hanging="180"/>
      </w:pPr>
    </w:lvl>
    <w:lvl w:ilvl="3" w:tplc="0409000F" w:tentative="1">
      <w:start w:val="1"/>
      <w:numFmt w:val="decimal"/>
      <w:lvlText w:val="%4."/>
      <w:lvlJc w:val="left"/>
      <w:pPr>
        <w:ind w:left="3211" w:hanging="360"/>
      </w:pPr>
    </w:lvl>
    <w:lvl w:ilvl="4" w:tplc="04090019" w:tentative="1">
      <w:start w:val="1"/>
      <w:numFmt w:val="lowerLetter"/>
      <w:lvlText w:val="%5."/>
      <w:lvlJc w:val="left"/>
      <w:pPr>
        <w:ind w:left="3931" w:hanging="360"/>
      </w:pPr>
    </w:lvl>
    <w:lvl w:ilvl="5" w:tplc="0409001B" w:tentative="1">
      <w:start w:val="1"/>
      <w:numFmt w:val="lowerRoman"/>
      <w:lvlText w:val="%6."/>
      <w:lvlJc w:val="right"/>
      <w:pPr>
        <w:ind w:left="4651" w:hanging="180"/>
      </w:pPr>
    </w:lvl>
    <w:lvl w:ilvl="6" w:tplc="0409000F" w:tentative="1">
      <w:start w:val="1"/>
      <w:numFmt w:val="decimal"/>
      <w:lvlText w:val="%7."/>
      <w:lvlJc w:val="left"/>
      <w:pPr>
        <w:ind w:left="5371" w:hanging="360"/>
      </w:pPr>
    </w:lvl>
    <w:lvl w:ilvl="7" w:tplc="04090019" w:tentative="1">
      <w:start w:val="1"/>
      <w:numFmt w:val="lowerLetter"/>
      <w:lvlText w:val="%8."/>
      <w:lvlJc w:val="left"/>
      <w:pPr>
        <w:ind w:left="6091" w:hanging="360"/>
      </w:pPr>
    </w:lvl>
    <w:lvl w:ilvl="8" w:tplc="040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3" w15:restartNumberingAfterBreak="0">
    <w:nsid w:val="5EFC251F"/>
    <w:multiLevelType w:val="hybridMultilevel"/>
    <w:tmpl w:val="4178EE88"/>
    <w:lvl w:ilvl="0" w:tplc="000063CB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ED34A4"/>
    <w:multiLevelType w:val="hybridMultilevel"/>
    <w:tmpl w:val="900ED5EC"/>
    <w:lvl w:ilvl="0" w:tplc="0409000F">
      <w:start w:val="1"/>
      <w:numFmt w:val="decimal"/>
      <w:lvlText w:val="%1."/>
      <w:lvlJc w:val="left"/>
      <w:pPr>
        <w:ind w:left="1051" w:hanging="360"/>
      </w:pPr>
    </w:lvl>
    <w:lvl w:ilvl="1" w:tplc="04090019" w:tentative="1">
      <w:start w:val="1"/>
      <w:numFmt w:val="lowerLetter"/>
      <w:lvlText w:val="%2."/>
      <w:lvlJc w:val="left"/>
      <w:pPr>
        <w:ind w:left="1771" w:hanging="360"/>
      </w:pPr>
    </w:lvl>
    <w:lvl w:ilvl="2" w:tplc="0409001B" w:tentative="1">
      <w:start w:val="1"/>
      <w:numFmt w:val="lowerRoman"/>
      <w:lvlText w:val="%3."/>
      <w:lvlJc w:val="right"/>
      <w:pPr>
        <w:ind w:left="2491" w:hanging="180"/>
      </w:pPr>
    </w:lvl>
    <w:lvl w:ilvl="3" w:tplc="0409000F" w:tentative="1">
      <w:start w:val="1"/>
      <w:numFmt w:val="decimal"/>
      <w:lvlText w:val="%4."/>
      <w:lvlJc w:val="left"/>
      <w:pPr>
        <w:ind w:left="3211" w:hanging="360"/>
      </w:pPr>
    </w:lvl>
    <w:lvl w:ilvl="4" w:tplc="04090019" w:tentative="1">
      <w:start w:val="1"/>
      <w:numFmt w:val="lowerLetter"/>
      <w:lvlText w:val="%5."/>
      <w:lvlJc w:val="left"/>
      <w:pPr>
        <w:ind w:left="3931" w:hanging="360"/>
      </w:pPr>
    </w:lvl>
    <w:lvl w:ilvl="5" w:tplc="0409001B" w:tentative="1">
      <w:start w:val="1"/>
      <w:numFmt w:val="lowerRoman"/>
      <w:lvlText w:val="%6."/>
      <w:lvlJc w:val="right"/>
      <w:pPr>
        <w:ind w:left="4651" w:hanging="180"/>
      </w:pPr>
    </w:lvl>
    <w:lvl w:ilvl="6" w:tplc="0409000F" w:tentative="1">
      <w:start w:val="1"/>
      <w:numFmt w:val="decimal"/>
      <w:lvlText w:val="%7."/>
      <w:lvlJc w:val="left"/>
      <w:pPr>
        <w:ind w:left="5371" w:hanging="360"/>
      </w:pPr>
    </w:lvl>
    <w:lvl w:ilvl="7" w:tplc="04090019" w:tentative="1">
      <w:start w:val="1"/>
      <w:numFmt w:val="lowerLetter"/>
      <w:lvlText w:val="%8."/>
      <w:lvlJc w:val="left"/>
      <w:pPr>
        <w:ind w:left="6091" w:hanging="360"/>
      </w:pPr>
    </w:lvl>
    <w:lvl w:ilvl="8" w:tplc="0409001B" w:tentative="1">
      <w:start w:val="1"/>
      <w:numFmt w:val="lowerRoman"/>
      <w:lvlText w:val="%9."/>
      <w:lvlJc w:val="right"/>
      <w:pPr>
        <w:ind w:left="6811" w:hanging="180"/>
      </w:pPr>
    </w:lvl>
  </w:abstractNum>
  <w:num w:numId="1" w16cid:durableId="354582438">
    <w:abstractNumId w:val="2"/>
  </w:num>
  <w:num w:numId="2" w16cid:durableId="760758556">
    <w:abstractNumId w:val="4"/>
  </w:num>
  <w:num w:numId="3" w16cid:durableId="1097869107">
    <w:abstractNumId w:val="3"/>
  </w:num>
  <w:num w:numId="4" w16cid:durableId="1702509108">
    <w:abstractNumId w:val="1"/>
  </w:num>
  <w:num w:numId="5" w16cid:durableId="1873028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808"/>
    <w:rsid w:val="001043EE"/>
    <w:rsid w:val="00183189"/>
    <w:rsid w:val="0025069E"/>
    <w:rsid w:val="00292E33"/>
    <w:rsid w:val="002D764F"/>
    <w:rsid w:val="00327903"/>
    <w:rsid w:val="00360CD6"/>
    <w:rsid w:val="00431F9C"/>
    <w:rsid w:val="00445808"/>
    <w:rsid w:val="004B48F5"/>
    <w:rsid w:val="004E09CB"/>
    <w:rsid w:val="00516D68"/>
    <w:rsid w:val="00534E27"/>
    <w:rsid w:val="005A068F"/>
    <w:rsid w:val="006503A2"/>
    <w:rsid w:val="006A270E"/>
    <w:rsid w:val="006A3CCB"/>
    <w:rsid w:val="006E5451"/>
    <w:rsid w:val="00846D2F"/>
    <w:rsid w:val="00857A11"/>
    <w:rsid w:val="00886701"/>
    <w:rsid w:val="00A24D18"/>
    <w:rsid w:val="00A70E2B"/>
    <w:rsid w:val="00A861E5"/>
    <w:rsid w:val="00AD5D1A"/>
    <w:rsid w:val="00B33684"/>
    <w:rsid w:val="00B607D5"/>
    <w:rsid w:val="00C240A0"/>
    <w:rsid w:val="00C33FC0"/>
    <w:rsid w:val="00C7042F"/>
    <w:rsid w:val="00D45D94"/>
    <w:rsid w:val="00DC2CD5"/>
    <w:rsid w:val="00E248F7"/>
    <w:rsid w:val="00E67AF5"/>
    <w:rsid w:val="00E70EE3"/>
    <w:rsid w:val="00E779A6"/>
    <w:rsid w:val="00E94E00"/>
    <w:rsid w:val="00F9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753B5"/>
  <w15:chartTrackingRefBased/>
  <w15:docId w15:val="{33DBCF35-C989-40ED-8AC0-3425C7406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808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445808"/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445808"/>
    <w:pPr>
      <w:suppressAutoHyphens w:val="0"/>
      <w:spacing w:before="120" w:after="200" w:line="276" w:lineRule="auto"/>
      <w:ind w:left="720"/>
      <w:contextualSpacing/>
      <w:jc w:val="both"/>
    </w:pPr>
    <w:rPr>
      <w:rFonts w:ascii="Calibri" w:eastAsia="Calibri" w:hAnsi="Calibri"/>
      <w:color w:val="auto"/>
      <w:kern w:val="0"/>
      <w:sz w:val="22"/>
      <w:szCs w:val="22"/>
      <w:lang w:val="en-US" w:eastAsia="en-US"/>
    </w:rPr>
  </w:style>
  <w:style w:type="character" w:customStyle="1" w:styleId="ListParagraphChar">
    <w:name w:val="List Paragraph Char"/>
    <w:aliases w:val="Liste 1 Char,List Paragraph1 Char"/>
    <w:link w:val="ListParagraph"/>
    <w:uiPriority w:val="34"/>
    <w:rsid w:val="00445808"/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45808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5808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445808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5808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042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42F"/>
    <w:rPr>
      <w:rFonts w:ascii="Segoe UI" w:eastAsia="Arial Unicode MS" w:hAnsi="Segoe UI" w:cs="Segoe UI"/>
      <w:color w:val="000000"/>
      <w:kern w:val="1"/>
      <w:sz w:val="18"/>
      <w:szCs w:val="18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1831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31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3189"/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31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3189"/>
    <w:rPr>
      <w:rFonts w:ascii="Times New Roman" w:eastAsia="Arial Unicode MS" w:hAnsi="Times New Roman" w:cs="Times New Roman"/>
      <w:b/>
      <w:bCs/>
      <w:color w:val="000000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8B84E-5489-4C29-9D00-4B7637E0F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Telekom Srbija a.d.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Labović</dc:creator>
  <cp:keywords>Klasifikacija: NEKLASIFIKOVANO</cp:keywords>
  <dc:description/>
  <cp:lastModifiedBy>Marija Anicic</cp:lastModifiedBy>
  <cp:revision>28</cp:revision>
  <cp:lastPrinted>2020-11-02T11:20:00Z</cp:lastPrinted>
  <dcterms:created xsi:type="dcterms:W3CDTF">2020-11-09T12:22:00Z</dcterms:created>
  <dcterms:modified xsi:type="dcterms:W3CDTF">2024-03-13T10:44:00Z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176e4f74-322c-4697-96d1-87b12cda5163</vt:lpwstr>
  </property>
  <property fmtid="{D5CDD505-2E9C-101B-9397-08002B2CF9AE}" pid="3" name="TelekomSerbiaKLASIFIKACIJA">
    <vt:lpwstr>NijePoslovnaTajna</vt:lpwstr>
  </property>
</Properties>
</file>