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FFFD" w14:textId="77777777" w:rsidR="00D82F13" w:rsidRDefault="00D82F13" w:rsidP="00D82F13">
      <w:pPr>
        <w:rPr>
          <w:rFonts w:ascii="Tahoma" w:hAnsi="Tahoma" w:cs="Tahoma"/>
          <w:color w:val="auto"/>
          <w:sz w:val="22"/>
          <w:szCs w:val="22"/>
          <w:lang w:val="sr-Cyrl-CS"/>
        </w:rPr>
      </w:pPr>
    </w:p>
    <w:p w14:paraId="0BCE7E81" w14:textId="77777777" w:rsidR="005445A7" w:rsidRPr="005445A7" w:rsidRDefault="005445A7" w:rsidP="005445A7">
      <w:pPr>
        <w:spacing w:line="240" w:lineRule="auto"/>
        <w:jc w:val="right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0BD7DC6E" w14:textId="77777777" w:rsidR="005445A7" w:rsidRPr="005445A7" w:rsidRDefault="005445A7" w:rsidP="005445A7">
      <w:pPr>
        <w:jc w:val="center"/>
        <w:rPr>
          <w:rFonts w:ascii="Tahoma" w:hAnsi="Tahoma" w:cs="Tahoma"/>
          <w:b/>
          <w:color w:val="auto"/>
          <w:sz w:val="22"/>
          <w:szCs w:val="22"/>
          <w:lang w:val="sr-Cyrl-CS"/>
        </w:rPr>
      </w:pPr>
      <w:r w:rsidRPr="005445A7">
        <w:rPr>
          <w:rFonts w:ascii="Tahoma" w:hAnsi="Tahoma" w:cs="Tahoma"/>
          <w:b/>
          <w:bCs/>
          <w:color w:val="auto"/>
          <w:sz w:val="22"/>
          <w:szCs w:val="22"/>
          <w:lang w:val="sr-Cyrl-CS"/>
        </w:rPr>
        <w:t xml:space="preserve">ЈАВНА НАБАВКА </w:t>
      </w:r>
    </w:p>
    <w:p w14:paraId="18DB8D79" w14:textId="1C9F3B8D" w:rsidR="007F7769" w:rsidRDefault="008B7FDB" w:rsidP="005445A7">
      <w:pPr>
        <w:spacing w:line="240" w:lineRule="auto"/>
        <w:jc w:val="center"/>
        <w:rPr>
          <w:rFonts w:ascii="Tahoma" w:hAnsi="Tahoma" w:cs="Tahoma"/>
          <w:color w:val="auto"/>
          <w:sz w:val="22"/>
          <w:szCs w:val="22"/>
          <w:lang w:val="sr-Cyrl-RS"/>
        </w:rPr>
      </w:pPr>
      <w:r w:rsidRPr="008B7FDB">
        <w:rPr>
          <w:rFonts w:ascii="Tahoma" w:hAnsi="Tahoma" w:cs="Tahoma"/>
          <w:color w:val="auto"/>
          <w:sz w:val="22"/>
          <w:szCs w:val="22"/>
          <w:lang w:val="sr-Cyrl-RS"/>
        </w:rPr>
        <w:t>Извођење радова на адаптацији, санацији и реконструкцији ОШ "Свети Сава" на Врачару</w:t>
      </w:r>
    </w:p>
    <w:p w14:paraId="0BDF34C7" w14:textId="77777777" w:rsidR="008B7FDB" w:rsidRDefault="008B7FDB" w:rsidP="005445A7">
      <w:pPr>
        <w:spacing w:line="240" w:lineRule="auto"/>
        <w:jc w:val="center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173A8DA1" w14:textId="2F01B321" w:rsidR="005445A7" w:rsidRPr="00414168" w:rsidRDefault="005445A7" w:rsidP="005445A7">
      <w:pPr>
        <w:spacing w:line="240" w:lineRule="auto"/>
        <w:jc w:val="center"/>
        <w:rPr>
          <w:rFonts w:ascii="Tahoma" w:hAnsi="Tahoma" w:cs="Tahoma"/>
          <w:b/>
          <w:color w:val="auto"/>
          <w:sz w:val="22"/>
          <w:szCs w:val="22"/>
          <w:lang w:val="sr-Latn-RS"/>
        </w:rPr>
      </w:pPr>
      <w:r w:rsidRPr="005445A7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Број јавне набавке: </w:t>
      </w:r>
      <w:r w:rsidR="00414168">
        <w:rPr>
          <w:rFonts w:ascii="Tahoma" w:hAnsi="Tahoma" w:cs="Tahoma"/>
          <w:b/>
          <w:color w:val="auto"/>
          <w:sz w:val="22"/>
          <w:szCs w:val="22"/>
          <w:lang w:val="sr-Latn-RS"/>
        </w:rPr>
        <w:t>1</w:t>
      </w:r>
      <w:r w:rsidR="008B7FDB">
        <w:rPr>
          <w:rFonts w:ascii="Tahoma" w:hAnsi="Tahoma" w:cs="Tahoma"/>
          <w:b/>
          <w:color w:val="auto"/>
          <w:sz w:val="22"/>
          <w:szCs w:val="22"/>
          <w:lang w:val="sr-Cyrl-RS"/>
        </w:rPr>
        <w:t>7</w:t>
      </w:r>
      <w:r w:rsidR="00414168">
        <w:rPr>
          <w:rFonts w:ascii="Tahoma" w:hAnsi="Tahoma" w:cs="Tahoma"/>
          <w:b/>
          <w:color w:val="auto"/>
          <w:sz w:val="22"/>
          <w:szCs w:val="22"/>
          <w:lang w:val="sr-Latn-RS"/>
        </w:rPr>
        <w:t>/25</w:t>
      </w:r>
    </w:p>
    <w:p w14:paraId="3C58217F" w14:textId="77777777" w:rsidR="005445A7" w:rsidRPr="005445A7" w:rsidRDefault="005445A7" w:rsidP="005445A7">
      <w:pPr>
        <w:spacing w:line="240" w:lineRule="auto"/>
        <w:jc w:val="center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1C09CDF8" w14:textId="7F4DC37B" w:rsidR="000D0699" w:rsidRPr="003208AD" w:rsidRDefault="003208AD" w:rsidP="003208AD">
      <w:pPr>
        <w:spacing w:line="240" w:lineRule="auto"/>
        <w:rPr>
          <w:rFonts w:ascii="Tahoma" w:hAnsi="Tahoma" w:cs="Tahoma"/>
          <w:b/>
          <w:color w:val="auto"/>
          <w:sz w:val="22"/>
          <w:szCs w:val="22"/>
          <w:lang w:val="sr-Cyrl-RS"/>
        </w:rPr>
      </w:pPr>
      <w:r>
        <w:rPr>
          <w:rFonts w:ascii="Tahoma" w:hAnsi="Tahoma" w:cs="Tahoma"/>
          <w:b/>
          <w:color w:val="auto"/>
          <w:sz w:val="22"/>
          <w:szCs w:val="22"/>
          <w:lang w:val="sr-Cyrl-RS"/>
        </w:rPr>
        <w:t>У складу са чланом 138. став 2. Закона о јавним набавкама</w:t>
      </w:r>
      <w:r w:rsidR="000D0699">
        <w:rPr>
          <w:rFonts w:ascii="Tahoma" w:hAnsi="Tahoma" w:cs="Tahoma"/>
          <w:b/>
          <w:color w:val="auto"/>
          <w:sz w:val="22"/>
          <w:szCs w:val="22"/>
          <w:lang w:val="sr-Cyrl-RS"/>
        </w:rPr>
        <w:t xml:space="preserve"> („Сл. гласник РС бр. 91/19</w:t>
      </w:r>
      <w:r w:rsidR="00E04BF1">
        <w:rPr>
          <w:rFonts w:ascii="Tahoma" w:hAnsi="Tahoma" w:cs="Tahoma"/>
          <w:b/>
          <w:color w:val="auto"/>
          <w:sz w:val="22"/>
          <w:szCs w:val="22"/>
          <w:lang w:val="sr-Cyrl-RS"/>
        </w:rPr>
        <w:t xml:space="preserve"> и</w:t>
      </w:r>
      <w:r w:rsidR="005A16C7">
        <w:rPr>
          <w:rFonts w:ascii="Tahoma" w:hAnsi="Tahoma" w:cs="Tahoma"/>
          <w:b/>
          <w:color w:val="auto"/>
          <w:sz w:val="22"/>
          <w:szCs w:val="22"/>
          <w:lang w:val="sr-Latn-RS"/>
        </w:rPr>
        <w:t xml:space="preserve"> 92/23</w:t>
      </w:r>
      <w:r w:rsidR="000D0699">
        <w:rPr>
          <w:rFonts w:ascii="Tahoma" w:hAnsi="Tahoma" w:cs="Tahoma"/>
          <w:b/>
          <w:color w:val="auto"/>
          <w:sz w:val="22"/>
          <w:szCs w:val="22"/>
          <w:lang w:val="sr-Cyrl-RS"/>
        </w:rPr>
        <w:t>)</w:t>
      </w:r>
    </w:p>
    <w:p w14:paraId="3F2F6BD9" w14:textId="77777777" w:rsidR="00BB2B15" w:rsidRDefault="00BB2B15" w:rsidP="005445A7">
      <w:pPr>
        <w:jc w:val="center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19494BFC" w14:textId="77777777" w:rsidR="005445A7" w:rsidRPr="005445A7" w:rsidRDefault="00C446AC" w:rsidP="005445A7">
      <w:pPr>
        <w:jc w:val="center"/>
        <w:rPr>
          <w:rFonts w:ascii="Tahoma" w:hAnsi="Tahoma" w:cs="Tahoma"/>
          <w:b/>
          <w:color w:val="auto"/>
          <w:sz w:val="22"/>
          <w:szCs w:val="22"/>
          <w:lang w:val="sr-Cyrl-CS"/>
        </w:rPr>
      </w:pPr>
      <w:r>
        <w:rPr>
          <w:rFonts w:ascii="Tahoma" w:hAnsi="Tahoma" w:cs="Tahoma"/>
          <w:b/>
          <w:color w:val="auto"/>
          <w:sz w:val="22"/>
          <w:szCs w:val="22"/>
          <w:lang w:val="sr-Cyrl-CS"/>
        </w:rPr>
        <w:t>ОБРАЗАЦ ТРОШКОВА ПОНУДЕ</w:t>
      </w:r>
      <w:r w:rsidR="005445A7" w:rsidRPr="005445A7">
        <w:rPr>
          <w:rFonts w:ascii="Tahoma" w:hAnsi="Tahoma" w:cs="Tahoma"/>
          <w:b/>
          <w:color w:val="auto"/>
          <w:sz w:val="22"/>
          <w:szCs w:val="22"/>
          <w:lang w:val="sr-Cyrl-CS"/>
        </w:rPr>
        <w:t>*</w:t>
      </w:r>
    </w:p>
    <w:p w14:paraId="2BF4C875" w14:textId="77777777" w:rsidR="005445A7" w:rsidRPr="005445A7" w:rsidRDefault="005445A7" w:rsidP="005445A7">
      <w:pPr>
        <w:rPr>
          <w:rFonts w:ascii="Tahoma" w:hAnsi="Tahoma" w:cs="Tahoma"/>
          <w:color w:val="auto"/>
          <w:sz w:val="22"/>
          <w:szCs w:val="22"/>
          <w:lang w:val="sr-Cyrl-CS"/>
        </w:rPr>
      </w:pPr>
    </w:p>
    <w:p w14:paraId="68BAF609" w14:textId="77777777" w:rsidR="005445A7" w:rsidRPr="005445A7" w:rsidRDefault="005445A7" w:rsidP="005445A7">
      <w:pPr>
        <w:ind w:right="-567"/>
        <w:jc w:val="both"/>
        <w:rPr>
          <w:rFonts w:ascii="Tahoma" w:hAnsi="Tahoma" w:cs="Tahoma"/>
          <w:color w:val="auto"/>
          <w:sz w:val="22"/>
          <w:szCs w:val="22"/>
          <w:lang w:val="sr-Cyrl-CS"/>
        </w:rPr>
      </w:pPr>
    </w:p>
    <w:p w14:paraId="677DA6B0" w14:textId="6BB87677" w:rsidR="005445A7" w:rsidRPr="005445A7" w:rsidRDefault="005445A7" w:rsidP="005445A7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5445A7">
        <w:rPr>
          <w:rFonts w:ascii="Tahoma" w:hAnsi="Tahoma" w:cs="Tahoma"/>
          <w:color w:val="auto"/>
          <w:sz w:val="22"/>
          <w:szCs w:val="22"/>
          <w:lang w:val="sr-Cyrl-CS"/>
        </w:rPr>
        <w:t xml:space="preserve">Изјављујем да сам у поступку јавне набавке </w:t>
      </w:r>
      <w:r w:rsidRPr="005445A7">
        <w:rPr>
          <w:rFonts w:ascii="Tahoma" w:hAnsi="Tahoma" w:cs="Tahoma"/>
          <w:color w:val="auto"/>
          <w:sz w:val="22"/>
          <w:szCs w:val="22"/>
          <w:lang w:val="ru-RU"/>
        </w:rPr>
        <w:t xml:space="preserve">број </w:t>
      </w:r>
      <w:r w:rsidR="00414168">
        <w:rPr>
          <w:rFonts w:ascii="Tahoma" w:hAnsi="Tahoma" w:cs="Tahoma"/>
          <w:color w:val="auto"/>
          <w:sz w:val="22"/>
          <w:szCs w:val="22"/>
          <w:lang w:val="sr-Latn-RS"/>
        </w:rPr>
        <w:t>1</w:t>
      </w:r>
      <w:r w:rsidR="008B7FDB">
        <w:rPr>
          <w:rFonts w:ascii="Tahoma" w:hAnsi="Tahoma" w:cs="Tahoma"/>
          <w:color w:val="auto"/>
          <w:sz w:val="22"/>
          <w:szCs w:val="22"/>
          <w:lang w:val="sr-Cyrl-RS"/>
        </w:rPr>
        <w:t>7</w:t>
      </w:r>
      <w:r w:rsidR="00414168">
        <w:rPr>
          <w:rFonts w:ascii="Tahoma" w:hAnsi="Tahoma" w:cs="Tahoma"/>
          <w:color w:val="auto"/>
          <w:sz w:val="22"/>
          <w:szCs w:val="22"/>
          <w:lang w:val="sr-Latn-RS"/>
        </w:rPr>
        <w:t>/25</w:t>
      </w:r>
      <w:r w:rsidR="007F7769" w:rsidRPr="007F7769">
        <w:rPr>
          <w:rFonts w:ascii="Tahoma" w:hAnsi="Tahoma" w:cs="Tahoma"/>
          <w:color w:val="auto"/>
          <w:sz w:val="22"/>
          <w:szCs w:val="22"/>
        </w:rPr>
        <w:t xml:space="preserve"> – </w:t>
      </w:r>
      <w:r w:rsidR="008B7FDB">
        <w:rPr>
          <w:rFonts w:ascii="Tahoma" w:hAnsi="Tahoma" w:cs="Tahoma"/>
          <w:color w:val="auto"/>
          <w:sz w:val="22"/>
          <w:szCs w:val="22"/>
          <w:lang w:val="sr-Cyrl-RS"/>
        </w:rPr>
        <w:t>радови</w:t>
      </w:r>
      <w:r w:rsidR="007F7769" w:rsidRPr="007F7769">
        <w:rPr>
          <w:rFonts w:ascii="Tahoma" w:hAnsi="Tahoma" w:cs="Tahoma"/>
          <w:color w:val="auto"/>
          <w:sz w:val="22"/>
          <w:szCs w:val="22"/>
        </w:rPr>
        <w:t xml:space="preserve"> - </w:t>
      </w:r>
      <w:r w:rsidR="008B7FDB" w:rsidRPr="008B7FDB">
        <w:rPr>
          <w:rFonts w:ascii="Tahoma" w:hAnsi="Tahoma" w:cs="Tahoma"/>
          <w:color w:val="auto"/>
          <w:sz w:val="22"/>
          <w:szCs w:val="22"/>
        </w:rPr>
        <w:t>Извођење радова на адаптацији, санацији и реконструкцији ОШ "Свети Сава" на Врачару</w:t>
      </w:r>
      <w:r w:rsidR="007F7769" w:rsidRPr="007F7769">
        <w:rPr>
          <w:rFonts w:ascii="Tahoma" w:hAnsi="Tahoma" w:cs="Tahoma"/>
          <w:color w:val="auto"/>
          <w:sz w:val="22"/>
          <w:szCs w:val="22"/>
        </w:rPr>
        <w:t xml:space="preserve">, </w:t>
      </w:r>
      <w:r w:rsidRPr="005445A7">
        <w:rPr>
          <w:rFonts w:ascii="Tahoma" w:hAnsi="Tahoma" w:cs="Tahoma"/>
          <w:color w:val="auto"/>
          <w:sz w:val="22"/>
          <w:szCs w:val="22"/>
          <w:lang w:val="sr-Cyrl-CS"/>
        </w:rPr>
        <w:t>имао следеће трошкове:</w:t>
      </w:r>
    </w:p>
    <w:p w14:paraId="5A708B99" w14:textId="77777777" w:rsidR="005445A7" w:rsidRPr="005445A7" w:rsidRDefault="005445A7" w:rsidP="005445A7">
      <w:pPr>
        <w:spacing w:before="200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2AA8485F" w14:textId="77777777" w:rsidR="005445A7" w:rsidRPr="005445A7" w:rsidRDefault="005445A7" w:rsidP="005445A7">
      <w:pPr>
        <w:spacing w:before="200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15"/>
        <w:gridCol w:w="3692"/>
      </w:tblGrid>
      <w:tr w:rsidR="005445A7" w:rsidRPr="005445A7" w14:paraId="46458517" w14:textId="77777777" w:rsidTr="005445A7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2B8C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</w:rPr>
              <w:t>I</w:t>
            </w:r>
          </w:p>
          <w:p w14:paraId="69AC54D3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20FC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  <w:t xml:space="preserve">                 </w:t>
            </w: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</w:rPr>
              <w:t>II</w:t>
            </w:r>
          </w:p>
          <w:p w14:paraId="77E12076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  <w:t>Остали трошкови         припреме понуде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A7428F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</w:rPr>
              <w:t>III</w:t>
            </w: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  <w:t xml:space="preserve"> = </w:t>
            </w: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</w:rPr>
              <w:t>I</w:t>
            </w: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  <w:t xml:space="preserve"> + </w:t>
            </w: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</w:rPr>
              <w:t>II</w:t>
            </w:r>
          </w:p>
          <w:p w14:paraId="35B12CCF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  <w:r w:rsidRPr="005445A7"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  <w:t>Укупни трошкови припреме понуде:</w:t>
            </w:r>
          </w:p>
          <w:p w14:paraId="6910D844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5445A7" w:rsidRPr="005445A7" w14:paraId="446698D5" w14:textId="77777777" w:rsidTr="005445A7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BC5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15D7BB4C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1039074A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76D94997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08E93067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D59" w14:textId="77777777" w:rsidR="005445A7" w:rsidRPr="005445A7" w:rsidRDefault="005445A7" w:rsidP="005445A7">
            <w:pPr>
              <w:suppressAutoHyphens w:val="0"/>
              <w:spacing w:after="152" w:line="276" w:lineRule="auto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18257670" w14:textId="77777777" w:rsidR="005445A7" w:rsidRPr="005445A7" w:rsidRDefault="005445A7" w:rsidP="005445A7">
            <w:pPr>
              <w:suppressAutoHyphens w:val="0"/>
              <w:spacing w:after="152" w:line="276" w:lineRule="auto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703D57C3" w14:textId="77777777" w:rsidR="005445A7" w:rsidRPr="005445A7" w:rsidRDefault="005445A7" w:rsidP="005445A7">
            <w:pPr>
              <w:suppressAutoHyphens w:val="0"/>
              <w:spacing w:after="152" w:line="276" w:lineRule="auto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  <w:p w14:paraId="7C5CD311" w14:textId="77777777" w:rsidR="005445A7" w:rsidRPr="005445A7" w:rsidRDefault="005445A7" w:rsidP="005445A7">
            <w:pPr>
              <w:spacing w:before="152"/>
              <w:rPr>
                <w:rFonts w:ascii="Tahoma" w:hAnsi="Tahoma" w:cs="Tahoma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1A1D81" w14:textId="77777777" w:rsidR="005445A7" w:rsidRPr="005445A7" w:rsidRDefault="005445A7" w:rsidP="005445A7">
            <w:pPr>
              <w:spacing w:before="152"/>
              <w:jc w:val="right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</w:p>
          <w:p w14:paraId="54EA87BF" w14:textId="77777777" w:rsidR="005445A7" w:rsidRPr="005445A7" w:rsidRDefault="005445A7" w:rsidP="005445A7">
            <w:pPr>
              <w:spacing w:before="152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2F01F32E" w14:textId="77777777" w:rsidR="005445A7" w:rsidRPr="005445A7" w:rsidRDefault="005445A7" w:rsidP="005445A7">
      <w:pPr>
        <w:autoSpaceDE w:val="0"/>
        <w:autoSpaceDN w:val="0"/>
        <w:adjustRightInd w:val="0"/>
        <w:spacing w:line="240" w:lineRule="auto"/>
        <w:jc w:val="right"/>
        <w:rPr>
          <w:rFonts w:ascii="Tahoma" w:hAnsi="Tahoma" w:cs="Tahoma"/>
          <w:color w:val="auto"/>
          <w:sz w:val="22"/>
          <w:szCs w:val="22"/>
          <w:lang w:val="sr-Cyrl-CS"/>
        </w:rPr>
      </w:pPr>
    </w:p>
    <w:p w14:paraId="78DAF058" w14:textId="77777777" w:rsidR="005445A7" w:rsidRPr="005445A7" w:rsidRDefault="005445A7" w:rsidP="005445A7">
      <w:pPr>
        <w:spacing w:before="200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0243487F" w14:textId="77777777" w:rsidR="005445A7" w:rsidRPr="005445A7" w:rsidRDefault="005445A7" w:rsidP="005445A7">
      <w:pPr>
        <w:spacing w:before="200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6A40F299" w14:textId="77777777" w:rsidR="005445A7" w:rsidRDefault="005445A7" w:rsidP="00C446AC">
      <w:pPr>
        <w:spacing w:before="200"/>
        <w:rPr>
          <w:rFonts w:ascii="Tahoma" w:hAnsi="Tahoma" w:cs="Tahoma"/>
          <w:b/>
          <w:color w:val="auto"/>
          <w:sz w:val="22"/>
          <w:szCs w:val="22"/>
          <w:lang w:val="sr-Cyrl-CS"/>
        </w:rPr>
      </w:pPr>
      <w:r w:rsidRPr="005445A7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  </w:t>
      </w:r>
    </w:p>
    <w:p w14:paraId="58A7B5D8" w14:textId="77777777" w:rsidR="00C446AC" w:rsidRPr="005445A7" w:rsidRDefault="00C446AC" w:rsidP="00C446AC">
      <w:pPr>
        <w:spacing w:before="200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34F7FD48" w14:textId="77777777" w:rsidR="005445A7" w:rsidRPr="005445A7" w:rsidRDefault="005445A7" w:rsidP="005445A7">
      <w:pPr>
        <w:spacing w:line="240" w:lineRule="auto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28BC7685" w14:textId="77777777" w:rsidR="005445A7" w:rsidRPr="005445A7" w:rsidRDefault="005445A7" w:rsidP="005445A7">
      <w:pPr>
        <w:spacing w:line="240" w:lineRule="auto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611B8B1B" w14:textId="77777777" w:rsidR="005445A7" w:rsidRPr="005445A7" w:rsidRDefault="005445A7" w:rsidP="005445A7">
      <w:pPr>
        <w:spacing w:line="240" w:lineRule="auto"/>
        <w:rPr>
          <w:rFonts w:ascii="Tahoma" w:hAnsi="Tahoma" w:cs="Tahoma"/>
          <w:b/>
          <w:color w:val="auto"/>
          <w:sz w:val="22"/>
          <w:szCs w:val="22"/>
          <w:lang w:val="sr-Cyrl-CS"/>
        </w:rPr>
      </w:pPr>
    </w:p>
    <w:p w14:paraId="78B46CE3" w14:textId="77777777" w:rsidR="005445A7" w:rsidRPr="005445A7" w:rsidRDefault="005445A7" w:rsidP="005445A7">
      <w:pPr>
        <w:spacing w:line="240" w:lineRule="auto"/>
        <w:rPr>
          <w:rFonts w:ascii="Tahoma" w:hAnsi="Tahoma" w:cs="Tahoma"/>
          <w:i/>
          <w:color w:val="auto"/>
          <w:sz w:val="22"/>
          <w:szCs w:val="22"/>
          <w:lang w:val="sr-Cyrl-CS"/>
        </w:rPr>
      </w:pPr>
      <w:r w:rsidRPr="005445A7">
        <w:rPr>
          <w:rFonts w:ascii="Tahoma" w:hAnsi="Tahoma" w:cs="Tahoma"/>
          <w:i/>
          <w:color w:val="auto"/>
          <w:sz w:val="22"/>
          <w:szCs w:val="22"/>
          <w:lang w:val="sr-Cyrl-CS"/>
        </w:rPr>
        <w:t>*</w:t>
      </w:r>
      <w:r w:rsidRPr="005445A7">
        <w:rPr>
          <w:rFonts w:ascii="Tahoma" w:hAnsi="Tahoma" w:cs="Tahoma"/>
          <w:i/>
          <w:color w:val="auto"/>
          <w:sz w:val="20"/>
          <w:szCs w:val="20"/>
          <w:lang w:val="sr-Cyrl-CS"/>
        </w:rPr>
        <w:t>Овај образац не представља обавезну садржину понуде</w:t>
      </w:r>
      <w:r w:rsidR="00254D86">
        <w:rPr>
          <w:rFonts w:ascii="Tahoma" w:hAnsi="Tahoma" w:cs="Tahoma"/>
          <w:i/>
          <w:color w:val="auto"/>
          <w:sz w:val="20"/>
          <w:szCs w:val="20"/>
          <w:lang w:val="sr-Cyrl-CS"/>
        </w:rPr>
        <w:t xml:space="preserve">. </w:t>
      </w:r>
    </w:p>
    <w:p w14:paraId="3CC237C0" w14:textId="77777777" w:rsidR="00D82F13" w:rsidRDefault="00D82F13" w:rsidP="00D82F13">
      <w:pPr>
        <w:rPr>
          <w:rFonts w:ascii="Tahoma" w:hAnsi="Tahoma" w:cs="Tahoma"/>
          <w:color w:val="auto"/>
          <w:sz w:val="22"/>
          <w:szCs w:val="22"/>
          <w:lang w:val="sr-Cyrl-CS"/>
        </w:rPr>
      </w:pPr>
    </w:p>
    <w:sectPr w:rsidR="00D8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13"/>
    <w:rsid w:val="000472F9"/>
    <w:rsid w:val="000D0699"/>
    <w:rsid w:val="002472FC"/>
    <w:rsid w:val="00254D86"/>
    <w:rsid w:val="002E46F2"/>
    <w:rsid w:val="003208AD"/>
    <w:rsid w:val="003E197F"/>
    <w:rsid w:val="00414168"/>
    <w:rsid w:val="004B3DBE"/>
    <w:rsid w:val="004E75D2"/>
    <w:rsid w:val="005445A7"/>
    <w:rsid w:val="005534A4"/>
    <w:rsid w:val="005A16C7"/>
    <w:rsid w:val="00637E4A"/>
    <w:rsid w:val="006A58F8"/>
    <w:rsid w:val="007A559D"/>
    <w:rsid w:val="007F7769"/>
    <w:rsid w:val="00800585"/>
    <w:rsid w:val="008B7FDB"/>
    <w:rsid w:val="00906508"/>
    <w:rsid w:val="00994F17"/>
    <w:rsid w:val="00A62BD4"/>
    <w:rsid w:val="00AB3F6A"/>
    <w:rsid w:val="00AD4BE9"/>
    <w:rsid w:val="00AE5FFD"/>
    <w:rsid w:val="00B076D0"/>
    <w:rsid w:val="00BB2B15"/>
    <w:rsid w:val="00BF03B9"/>
    <w:rsid w:val="00C446AC"/>
    <w:rsid w:val="00C53908"/>
    <w:rsid w:val="00C92CBE"/>
    <w:rsid w:val="00D13B57"/>
    <w:rsid w:val="00D82F13"/>
    <w:rsid w:val="00DC1E1C"/>
    <w:rsid w:val="00DE7BED"/>
    <w:rsid w:val="00E04BF1"/>
    <w:rsid w:val="00E6081B"/>
    <w:rsid w:val="00E67DAF"/>
    <w:rsid w:val="00EF4E98"/>
    <w:rsid w:val="00F022D6"/>
    <w:rsid w:val="00F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5925"/>
  <w15:chartTrackingRefBased/>
  <w15:docId w15:val="{173F9E84-978F-41BE-8DEC-3B303F26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F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Jevremovic</dc:creator>
  <cp:keywords/>
  <dc:description/>
  <cp:lastModifiedBy>Jovana Garevski</cp:lastModifiedBy>
  <cp:revision>11</cp:revision>
  <cp:lastPrinted>2021-07-02T09:44:00Z</cp:lastPrinted>
  <dcterms:created xsi:type="dcterms:W3CDTF">2022-10-14T06:42:00Z</dcterms:created>
  <dcterms:modified xsi:type="dcterms:W3CDTF">2025-08-29T08:16:00Z</dcterms:modified>
</cp:coreProperties>
</file>