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69" w:rsidRPr="00CC0E1D" w:rsidRDefault="00E73A69">
      <w:pPr>
        <w:rPr>
          <w:b/>
          <w:bCs/>
        </w:rPr>
      </w:pPr>
    </w:p>
    <w:p w:rsidR="00E73A69" w:rsidRPr="00CC0E1D" w:rsidRDefault="00E73A69" w:rsidP="00CC0E1D">
      <w:pPr>
        <w:jc w:val="center"/>
        <w:rPr>
          <w:rFonts w:ascii="Times New Roman" w:hAnsi="Times New Roman"/>
          <w:b/>
          <w:bCs/>
        </w:rPr>
      </w:pPr>
      <w:r w:rsidRPr="00CC0E1D">
        <w:rPr>
          <w:rFonts w:ascii="Times New Roman" w:hAnsi="Times New Roman"/>
          <w:b/>
          <w:bCs/>
        </w:rPr>
        <w:t>РЕПУБЛИКА СРБИЈА</w:t>
      </w:r>
    </w:p>
    <w:p w:rsidR="00E73A69" w:rsidRPr="00CC0E1D" w:rsidRDefault="00E73A69" w:rsidP="00CC0E1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ОПШТИНА</w:t>
      </w:r>
      <w:r w:rsidRPr="00CC0E1D">
        <w:rPr>
          <w:rFonts w:ascii="Times New Roman" w:hAnsi="Times New Roman"/>
          <w:b/>
          <w:bCs/>
        </w:rPr>
        <w:t xml:space="preserve"> НЕГОТИН</w:t>
      </w:r>
    </w:p>
    <w:p w:rsidR="00E73A69" w:rsidRPr="00CC0E1D" w:rsidRDefault="00E73A69" w:rsidP="00CC0E1D">
      <w:pPr>
        <w:jc w:val="center"/>
        <w:rPr>
          <w:rFonts w:ascii="Times New Roman" w:hAnsi="Times New Roman"/>
          <w:b/>
          <w:bCs/>
        </w:rPr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Pr="00CC0E1D" w:rsidRDefault="00E73A69" w:rsidP="00CC0E1D">
      <w:pPr>
        <w:jc w:val="center"/>
        <w:rPr>
          <w:b/>
          <w:bCs/>
        </w:rPr>
      </w:pPr>
    </w:p>
    <w:p w:rsidR="00E73A69" w:rsidRPr="00CC0E1D" w:rsidRDefault="00E73A69" w:rsidP="00CC0E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0E1D">
        <w:rPr>
          <w:rFonts w:ascii="Times New Roman" w:hAnsi="Times New Roman"/>
          <w:b/>
          <w:bCs/>
        </w:rPr>
        <w:t>КОНКУРСНА ДОКУМЕНТАЦИЈА</w:t>
      </w:r>
    </w:p>
    <w:p w:rsidR="00E73A69" w:rsidRPr="00CC0E1D" w:rsidRDefault="00E73A69" w:rsidP="00CC0E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0E1D">
        <w:rPr>
          <w:rFonts w:ascii="Times New Roman" w:hAnsi="Times New Roman"/>
          <w:b/>
          <w:bCs/>
        </w:rPr>
        <w:t xml:space="preserve">ЗА ПОВЕРАВАЊЕ КОМУНАЛНЕ ДЕЛАТНОСТИ ГРАДСКОГ И ПРИГРАДСКОГ ПРЕВОЗА </w:t>
      </w:r>
      <w:r>
        <w:rPr>
          <w:rFonts w:ascii="Times New Roman" w:hAnsi="Times New Roman"/>
          <w:b/>
          <w:bCs/>
        </w:rPr>
        <w:t xml:space="preserve">ПУТНИКА </w:t>
      </w:r>
      <w:r w:rsidRPr="00CC0E1D">
        <w:rPr>
          <w:rFonts w:ascii="Times New Roman" w:hAnsi="Times New Roman"/>
          <w:b/>
          <w:bCs/>
        </w:rPr>
        <w:t xml:space="preserve">НА </w:t>
      </w:r>
    </w:p>
    <w:p w:rsidR="00E73A69" w:rsidRPr="00CC0E1D" w:rsidRDefault="00E73A69" w:rsidP="00CC0E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0E1D">
        <w:rPr>
          <w:rFonts w:ascii="Times New Roman" w:hAnsi="Times New Roman"/>
          <w:b/>
          <w:bCs/>
        </w:rPr>
        <w:t xml:space="preserve">ТЕРИТОРИЈИ </w:t>
      </w:r>
      <w:r>
        <w:rPr>
          <w:rFonts w:ascii="Times New Roman" w:hAnsi="Times New Roman"/>
          <w:b/>
          <w:bCs/>
        </w:rPr>
        <w:t>ОПШТИНЕ</w:t>
      </w:r>
      <w:r w:rsidRPr="00CC0E1D">
        <w:rPr>
          <w:rFonts w:ascii="Times New Roman" w:hAnsi="Times New Roman"/>
          <w:b/>
          <w:bCs/>
        </w:rPr>
        <w:t xml:space="preserve"> НЕГОТИН ПРИВАТНОМ ПАРТНЕРУ ПО МОДЕЛУ ЈАВНО-ПРИВАТНОГ </w:t>
      </w:r>
    </w:p>
    <w:p w:rsidR="00E73A69" w:rsidRPr="00CC0E1D" w:rsidRDefault="00E73A69" w:rsidP="00CC0E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C0E1D">
        <w:rPr>
          <w:rFonts w:ascii="Times New Roman" w:hAnsi="Times New Roman"/>
          <w:b/>
          <w:bCs/>
        </w:rPr>
        <w:t>ПАРТНЕРСТВА СА ЕЛЕМ</w:t>
      </w:r>
      <w:r>
        <w:rPr>
          <w:rFonts w:ascii="Times New Roman" w:hAnsi="Times New Roman"/>
          <w:b/>
          <w:bCs/>
        </w:rPr>
        <w:t>Е</w:t>
      </w:r>
      <w:r w:rsidRPr="00CC0E1D">
        <w:rPr>
          <w:rFonts w:ascii="Times New Roman" w:hAnsi="Times New Roman"/>
          <w:b/>
          <w:bCs/>
        </w:rPr>
        <w:t>НТИМА КОНЦЕСИЈЕ</w:t>
      </w:r>
    </w:p>
    <w:p w:rsidR="00E73A69" w:rsidRPr="00CC0E1D" w:rsidRDefault="00E73A69" w:rsidP="00CC0E1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Default="00E73A69" w:rsidP="00CC0E1D">
      <w:pPr>
        <w:jc w:val="center"/>
      </w:pPr>
    </w:p>
    <w:p w:rsidR="00E73A69" w:rsidRPr="00A41A0A" w:rsidRDefault="00E73A69" w:rsidP="00CC0E1D">
      <w:pPr>
        <w:suppressAutoHyphens/>
        <w:spacing w:after="0" w:line="276" w:lineRule="auto"/>
        <w:jc w:val="center"/>
        <w:rPr>
          <w:rFonts w:ascii="Liberation Serif" w:eastAsia="SimSun" w:hAnsi="Liberation Serif" w:cs="Arial"/>
          <w:b/>
          <w:bCs/>
          <w:kern w:val="1"/>
          <w:sz w:val="24"/>
          <w:szCs w:val="24"/>
          <w:lang w:eastAsia="zh-CN" w:bidi="hi-IN"/>
        </w:rPr>
      </w:pPr>
      <w:r w:rsidRPr="00CC0E1D">
        <w:rPr>
          <w:rFonts w:ascii="Times New Roman" w:eastAsia="SimSun" w:hAnsi="Times New Roman"/>
          <w:b/>
          <w:bCs/>
          <w:kern w:val="1"/>
          <w:sz w:val="24"/>
          <w:szCs w:val="24"/>
          <w:lang w:bidi="hi-IN"/>
        </w:rPr>
        <w:t xml:space="preserve">ВРСТА, ТЕХНИЧКЕ КАРАКТЕРИСТИКЕ (СПЕЦИФИКАЦИЈЕ), </w:t>
      </w:r>
      <w:bookmarkStart w:id="0" w:name="_Hlk121658499"/>
      <w:r w:rsidRPr="00CC0E1D">
        <w:rPr>
          <w:rFonts w:ascii="Times New Roman" w:eastAsia="SimSun" w:hAnsi="Times New Roman"/>
          <w:b/>
          <w:bCs/>
          <w:kern w:val="1"/>
          <w:sz w:val="24"/>
          <w:szCs w:val="24"/>
          <w:lang w:bidi="hi-IN"/>
        </w:rPr>
        <w:t>КОЛИЧИНА И ОПИС УСЛУГА</w:t>
      </w:r>
      <w:bookmarkEnd w:id="0"/>
      <w:r w:rsidRPr="00CC0E1D">
        <w:rPr>
          <w:rFonts w:ascii="Times New Roman" w:eastAsia="SimSun" w:hAnsi="Times New Roman"/>
          <w:b/>
          <w:bCs/>
          <w:kern w:val="1"/>
          <w:sz w:val="24"/>
          <w:szCs w:val="24"/>
          <w:lang w:bidi="hi-IN"/>
        </w:rPr>
        <w:t xml:space="preserve">, </w:t>
      </w:r>
      <w:bookmarkStart w:id="1" w:name="_Hlk121658455"/>
      <w:r w:rsidRPr="00CC0E1D">
        <w:rPr>
          <w:rFonts w:ascii="Times New Roman" w:eastAsia="SimSun" w:hAnsi="Times New Roman"/>
          <w:b/>
          <w:bCs/>
          <w:kern w:val="1"/>
          <w:sz w:val="24"/>
          <w:szCs w:val="24"/>
          <w:lang w:bidi="hi-IN"/>
        </w:rPr>
        <w:t>РОК ИЗВРШЕЊА СА ПЛАНИРАНОМ ДИНАМИКОМ РЕАЛИЗАЦИЈЕ УСЛУГА</w:t>
      </w:r>
      <w:bookmarkEnd w:id="1"/>
    </w:p>
    <w:p w:rsidR="00E73A69" w:rsidRDefault="00E73A69" w:rsidP="00CC0E1D">
      <w:pPr>
        <w:jc w:val="center"/>
      </w:pPr>
    </w:p>
    <w:p w:rsidR="00E73A69" w:rsidRDefault="00E73A69" w:rsidP="00CC0E1D">
      <w:pPr>
        <w:jc w:val="both"/>
      </w:pPr>
    </w:p>
    <w:p w:rsidR="00E73A69" w:rsidRDefault="00E73A69" w:rsidP="00AB5F8B">
      <w:pPr>
        <w:widowControl w:val="0"/>
        <w:suppressAutoHyphens/>
        <w:spacing w:after="120" w:line="240" w:lineRule="auto"/>
        <w:ind w:left="113" w:right="113" w:firstLine="284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Предмет јавног/концесионог уговора, који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Општина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Неготин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као јавни партнер/концедент закључ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ује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са приватним партнером/ концесионаром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изабраном у поступку јавне набавке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на основу овог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концесионог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>акта је поверавање обављања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градског и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приградског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превоза путника на територији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Општине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Неготин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на линијама у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градском и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>приградском превозу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које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су утврђене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концесионим актом.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E73A69" w:rsidRDefault="00E73A69" w:rsidP="00AB5F8B">
      <w:pPr>
        <w:widowControl w:val="0"/>
        <w:suppressAutoHyphens/>
        <w:spacing w:after="120" w:line="240" w:lineRule="auto"/>
        <w:ind w:left="113" w:right="113" w:firstLine="284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Правни основ за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закључење уговора о јавно-приватном партнерству са елементима концесије односно закључење јавног/концесионог уговора са предложеним предметом, налази се у обавези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Општине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Неготин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 као јавног партнера/концедента да обезбеди обављање комуналне делатности као де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л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атности од општег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економског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 xml:space="preserve">интереса које се састоји у пружању комуналних услуга, као што је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градски и </w:t>
      </w:r>
      <w:r w:rsidRPr="00AD502B">
        <w:rPr>
          <w:rFonts w:ascii="Times New Roman" w:hAnsi="Times New Roman"/>
          <w:kern w:val="1"/>
          <w:sz w:val="24"/>
          <w:szCs w:val="24"/>
          <w:shd w:val="clear" w:color="auto" w:fill="FFFFFF"/>
          <w:lang w:val="en-US" w:eastAsia="ar-SA"/>
        </w:rPr>
        <w:t>приградски превоз путника, од значаја за остварење животних потреба физичких и правних лица код којих је јединица локалне самоуправе дужна да створи услове за обезбеђење одговарајућег квалитета, обима, доступности и континуитета, као и надзор над њиховим вршењем.</w:t>
      </w:r>
    </w:p>
    <w:p w:rsidR="00E73A69" w:rsidRPr="00DC15F4" w:rsidRDefault="00E73A69" w:rsidP="00AB5F8B">
      <w:pPr>
        <w:widowControl w:val="0"/>
        <w:suppressAutoHyphens/>
        <w:spacing w:after="120" w:line="240" w:lineRule="auto"/>
        <w:ind w:left="113" w:right="113" w:firstLine="284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Законски оквир:</w:t>
      </w:r>
    </w:p>
    <w:p w:rsidR="00E73A69" w:rsidRDefault="00E73A69" w:rsidP="00DC15F4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ind w:left="714" w:right="113" w:hanging="357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Закон о превозу путника у друмском саобраћају („Службени гласник РС“, бр. 68/2015, 41/2018, 44/2018 (др. закон), 83/2018, 31/2019 и 9/2020);</w:t>
      </w:r>
    </w:p>
    <w:p w:rsidR="00E73A69" w:rsidRPr="00DC15F4" w:rsidRDefault="00E73A69" w:rsidP="00DC15F4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ind w:left="714" w:right="113" w:hanging="357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Закон о локалној самоуправи („Службени гласник РС“, бр. 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129/2007, 83/2014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>др.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),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 101/2016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др. </w:t>
      </w: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>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>47/2018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111/2021);</w:t>
      </w:r>
    </w:p>
    <w:p w:rsidR="00E73A69" w:rsidRPr="00DC15F4" w:rsidRDefault="00E73A69" w:rsidP="00DC15F4">
      <w:pPr>
        <w:pStyle w:val="ListParagraph"/>
        <w:numPr>
          <w:ilvl w:val="0"/>
          <w:numId w:val="1"/>
        </w:numPr>
        <w:spacing w:after="120" w:line="240" w:lineRule="auto"/>
        <w:ind w:left="714" w:right="11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Закон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 о комуналним делатностима (,,Сл</w:t>
      </w:r>
      <w:r>
        <w:rPr>
          <w:rFonts w:ascii="Times New Roman" w:hAnsi="Times New Roman"/>
          <w:sz w:val="24"/>
          <w:szCs w:val="24"/>
          <w:shd w:val="clear" w:color="auto" w:fill="FFFFFF"/>
        </w:rPr>
        <w:t>ужбени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 гласник РС", бр. 88/2011, 104/2016. 95/2018)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DC15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73A69" w:rsidRPr="00DC15F4" w:rsidRDefault="00E73A69" w:rsidP="00DC15F4">
      <w:pPr>
        <w:pStyle w:val="ListParagraph"/>
        <w:numPr>
          <w:ilvl w:val="0"/>
          <w:numId w:val="1"/>
        </w:numPr>
        <w:spacing w:after="120" w:line="240" w:lineRule="auto"/>
        <w:ind w:left="714" w:right="11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Закон</w:t>
      </w:r>
      <w:r w:rsidRPr="00DC15F4">
        <w:rPr>
          <w:rFonts w:ascii="Times New Roman" w:hAnsi="Times New Roman"/>
          <w:bCs/>
          <w:sz w:val="24"/>
          <w:szCs w:val="24"/>
        </w:rPr>
        <w:t xml:space="preserve"> о заштити потрошача („Службени гласник РС“, бр. 88/2021), </w:t>
      </w:r>
    </w:p>
    <w:p w:rsidR="00E73A69" w:rsidRPr="00DC15F4" w:rsidRDefault="00E73A69" w:rsidP="00DC15F4">
      <w:pPr>
        <w:pStyle w:val="ListParagraph"/>
        <w:numPr>
          <w:ilvl w:val="0"/>
          <w:numId w:val="1"/>
        </w:numPr>
        <w:spacing w:after="120" w:line="240" w:lineRule="auto"/>
        <w:ind w:left="714" w:right="11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о јавно-приватном партнерству и концесијама („Службени гласник РС“, бр. 88/2011, 15/2016 и 104/2016);</w:t>
      </w:r>
    </w:p>
    <w:p w:rsidR="00E73A69" w:rsidRPr="00DC15F4" w:rsidRDefault="00E73A69" w:rsidP="00DC15F4">
      <w:pPr>
        <w:pStyle w:val="ListParagraph"/>
        <w:numPr>
          <w:ilvl w:val="0"/>
          <w:numId w:val="1"/>
        </w:numPr>
        <w:spacing w:after="120" w:line="240" w:lineRule="auto"/>
        <w:ind w:left="714" w:right="113" w:hanging="357"/>
        <w:jc w:val="both"/>
        <w:rPr>
          <w:rFonts w:ascii="Times New Roman" w:hAnsi="Times New Roman"/>
          <w:sz w:val="24"/>
          <w:szCs w:val="24"/>
        </w:rPr>
      </w:pPr>
      <w:r w:rsidRPr="00DC15F4">
        <w:rPr>
          <w:rFonts w:ascii="Times New Roman" w:hAnsi="Times New Roman"/>
          <w:color w:val="000000"/>
          <w:sz w:val="24"/>
          <w:szCs w:val="24"/>
        </w:rPr>
        <w:t xml:space="preserve">Одлуке о градском и приградском превозу путника на територији Општине Неготин </w:t>
      </w:r>
      <w:r w:rsidRPr="00DC15F4">
        <w:rPr>
          <w:rFonts w:ascii="Times New Roman" w:hAnsi="Times New Roman"/>
          <w:sz w:val="24"/>
          <w:szCs w:val="24"/>
        </w:rPr>
        <w:t>(,,Службени лист општине Неготин”</w:t>
      </w:r>
      <w:r>
        <w:rPr>
          <w:rFonts w:ascii="Times New Roman" w:hAnsi="Times New Roman"/>
          <w:sz w:val="24"/>
          <w:szCs w:val="24"/>
        </w:rPr>
        <w:t xml:space="preserve"> бр.</w:t>
      </w:r>
      <w:r w:rsidRPr="00DC15F4">
        <w:rPr>
          <w:rFonts w:ascii="Times New Roman" w:hAnsi="Times New Roman"/>
          <w:sz w:val="24"/>
          <w:szCs w:val="24"/>
        </w:rPr>
        <w:t xml:space="preserve"> 4/2022)</w:t>
      </w:r>
      <w:r>
        <w:rPr>
          <w:rFonts w:ascii="Times New Roman" w:hAnsi="Times New Roman"/>
          <w:sz w:val="24"/>
          <w:szCs w:val="24"/>
        </w:rPr>
        <w:t>;</w:t>
      </w:r>
    </w:p>
    <w:p w:rsidR="00E73A69" w:rsidRPr="00CD6EB8" w:rsidRDefault="00E73A69" w:rsidP="00DC15F4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sz w:val="24"/>
          <w:szCs w:val="24"/>
        </w:rPr>
        <w:t>Одлука</w:t>
      </w:r>
      <w:r w:rsidRPr="00CD6EB8">
        <w:rPr>
          <w:rFonts w:ascii="Times New Roman" w:hAnsi="Times New Roman"/>
          <w:sz w:val="24"/>
          <w:szCs w:val="24"/>
        </w:rPr>
        <w:t xml:space="preserve"> о утврђивању аутобуских стајалишта у линијском превозу путника на територији Општине Неготин </w:t>
      </w:r>
      <w:r>
        <w:rPr>
          <w:rFonts w:ascii="Times New Roman" w:hAnsi="Times New Roman"/>
          <w:sz w:val="24"/>
          <w:szCs w:val="24"/>
        </w:rPr>
        <w:t>(,,Службени лист општине Неготин”, бр.</w:t>
      </w:r>
      <w:r w:rsidRPr="00CD6EB8">
        <w:rPr>
          <w:rFonts w:ascii="Times New Roman" w:hAnsi="Times New Roman"/>
          <w:sz w:val="24"/>
          <w:szCs w:val="24"/>
        </w:rPr>
        <w:t xml:space="preserve"> 2/1996, </w:t>
      </w:r>
      <w:r>
        <w:rPr>
          <w:rFonts w:ascii="Times New Roman" w:hAnsi="Times New Roman"/>
          <w:sz w:val="24"/>
          <w:szCs w:val="24"/>
        </w:rPr>
        <w:t xml:space="preserve">4/1997,5/2016 и </w:t>
      </w:r>
      <w:r w:rsidRPr="00CD6EB8">
        <w:rPr>
          <w:rFonts w:ascii="Times New Roman" w:hAnsi="Times New Roman"/>
          <w:sz w:val="24"/>
          <w:szCs w:val="24"/>
        </w:rPr>
        <w:t>19/2020)</w:t>
      </w:r>
      <w:r>
        <w:rPr>
          <w:rFonts w:ascii="Times New Roman" w:hAnsi="Times New Roman"/>
          <w:sz w:val="24"/>
          <w:szCs w:val="24"/>
        </w:rPr>
        <w:t>.</w:t>
      </w:r>
      <w:r w:rsidRPr="00CD6EB8">
        <w:rPr>
          <w:rFonts w:ascii="Arial" w:hAnsi="Arial" w:cs="Arial"/>
          <w:i/>
          <w:iCs/>
          <w:color w:val="FF0000"/>
          <w:sz w:val="24"/>
          <w:szCs w:val="24"/>
          <w:shd w:val="clear" w:color="auto" w:fill="FFFFFF"/>
        </w:rPr>
        <w:t> </w:t>
      </w:r>
    </w:p>
    <w:p w:rsidR="00E73A69" w:rsidRDefault="00E73A69" w:rsidP="00CD6EB8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p w:rsidR="00E73A69" w:rsidRPr="00562C29" w:rsidRDefault="00E73A69" w:rsidP="00562C29">
      <w:pPr>
        <w:pStyle w:val="Standard"/>
        <w:spacing w:after="120"/>
        <w:ind w:left="0" w:firstLine="568"/>
        <w:rPr>
          <w:color w:val="auto"/>
          <w:szCs w:val="24"/>
        </w:rPr>
      </w:pPr>
      <w:r w:rsidRPr="00562C29">
        <w:rPr>
          <w:color w:val="auto"/>
          <w:szCs w:val="24"/>
          <w:shd w:val="clear" w:color="auto" w:fill="FFFFFF"/>
        </w:rPr>
        <w:t>Општина  Неготин је у протеклом периоду подстицала учешће приватног сектора у овој области кроз поверавање обављања приградског саобраћаја као комуналне  делатности, али је у складу са стратешким опредељењем за подстицање развоја пројеката јавно-приватног партнерства са или без елемената концесије, начелно дефинисан став да се у будућности учешће приватног сектора у овој области врши кроз концесије.</w:t>
      </w:r>
    </w:p>
    <w:p w:rsidR="00E73A69" w:rsidRDefault="00E73A69" w:rsidP="00562C29">
      <w:pPr>
        <w:pStyle w:val="Standard"/>
        <w:spacing w:after="120"/>
        <w:ind w:left="0" w:firstLine="568"/>
        <w:rPr>
          <w:color w:val="auto"/>
          <w:szCs w:val="24"/>
        </w:rPr>
      </w:pPr>
      <w:r w:rsidRPr="00562C29">
        <w:rPr>
          <w:color w:val="auto"/>
          <w:szCs w:val="24"/>
        </w:rPr>
        <w:lastRenderedPageBreak/>
        <w:t xml:space="preserve">Превоз у приградском саобраћају на територији општине Неготин </w:t>
      </w:r>
      <w:r>
        <w:rPr>
          <w:color w:val="auto"/>
          <w:szCs w:val="24"/>
        </w:rPr>
        <w:t xml:space="preserve">био је </w:t>
      </w:r>
      <w:r w:rsidRPr="00562C29">
        <w:rPr>
          <w:color w:val="auto"/>
          <w:szCs w:val="24"/>
        </w:rPr>
        <w:t>уређен Јавним уговором о поверавању комуналне делатности линијског приградског превоза путника на територији општине Неготин број 344-16/2016-II/07, од 08.02.2016.</w:t>
      </w:r>
      <w:r>
        <w:rPr>
          <w:color w:val="auto"/>
          <w:szCs w:val="24"/>
        </w:rPr>
        <w:t xml:space="preserve"> </w:t>
      </w:r>
      <w:r w:rsidRPr="00562C29">
        <w:rPr>
          <w:color w:val="auto"/>
          <w:szCs w:val="24"/>
        </w:rPr>
        <w:t>године</w:t>
      </w:r>
      <w:r>
        <w:rPr>
          <w:color w:val="auto"/>
          <w:szCs w:val="24"/>
        </w:rPr>
        <w:t>,</w:t>
      </w:r>
      <w:r w:rsidRPr="00562C29">
        <w:rPr>
          <w:color w:val="auto"/>
          <w:szCs w:val="24"/>
        </w:rPr>
        <w:t xml:space="preserve"> на временски период од пет година.</w:t>
      </w:r>
    </w:p>
    <w:p w:rsidR="00E73A69" w:rsidRDefault="00E73A69" w:rsidP="00562C29">
      <w:pPr>
        <w:pStyle w:val="Standard"/>
        <w:spacing w:after="120"/>
        <w:ind w:left="0" w:firstLine="568"/>
        <w:rPr>
          <w:szCs w:val="24"/>
        </w:rPr>
      </w:pPr>
      <w:r w:rsidRPr="00562C29">
        <w:rPr>
          <w:szCs w:val="24"/>
        </w:rPr>
        <w:t>Општина Неготин није имала организован градски превоз на својој територији у протеклом периоду. Законске обавезе јединица локалне самоуправе да обезбеде континуирану доступност градског превоза као комуналне делатности од општег економског интереса  условиле су уређивање концесионим актом и градског превоза као вида превоза на територији општине Неготин</w:t>
      </w:r>
      <w:r>
        <w:rPr>
          <w:szCs w:val="24"/>
        </w:rPr>
        <w:t>.</w:t>
      </w:r>
    </w:p>
    <w:p w:rsidR="00E73A69" w:rsidRDefault="00E73A69" w:rsidP="00562C29">
      <w:pPr>
        <w:pStyle w:val="Standard"/>
        <w:spacing w:after="0"/>
        <w:ind w:left="-6" w:right="0" w:firstLine="697"/>
        <w:rPr>
          <w:color w:val="auto"/>
          <w:szCs w:val="24"/>
        </w:rPr>
      </w:pPr>
      <w:r w:rsidRPr="00562C29">
        <w:rPr>
          <w:color w:val="auto"/>
          <w:szCs w:val="24"/>
        </w:rPr>
        <w:t>Основни разлог поверавања делатности градског и приградског превоза путника на територији општине Неготин, као обједињеног пакета, који ће бити понуђен једном приватном партнеру путем јавног позива, произилази превасходно из искустава која су стечена у претходном периоду обављања делатности превоза путника. Наиме, доказало се да се закључењем јавног уговора о обављању комуналне услуге градског и приградског превоза путника на територији Општине Неготин, са назнаком да приоритет у превозу имају ученици основних школа са територије Општине Неготин, на најбољи начин задовољава јавни интерес становништва Општине Неготин у погледу комуналне услуге приградског превоза.</w:t>
      </w:r>
    </w:p>
    <w:p w:rsidR="00E73A69" w:rsidRDefault="00E73A69" w:rsidP="00562C29">
      <w:pPr>
        <w:pStyle w:val="Standard"/>
        <w:spacing w:after="0"/>
        <w:ind w:left="-6" w:right="0" w:firstLine="697"/>
        <w:rPr>
          <w:color w:val="auto"/>
          <w:szCs w:val="24"/>
        </w:rPr>
      </w:pPr>
    </w:p>
    <w:p w:rsidR="00E73A69" w:rsidRPr="00257360" w:rsidRDefault="00E73A69" w:rsidP="00E55DFC">
      <w:pPr>
        <w:pStyle w:val="Standard"/>
        <w:spacing w:after="0"/>
        <w:ind w:leftChars="50" w:left="110" w:right="283" w:firstLineChars="200" w:firstLine="480"/>
        <w:rPr>
          <w:color w:val="auto"/>
          <w:szCs w:val="24"/>
        </w:rPr>
      </w:pPr>
      <w:r w:rsidRPr="00257360">
        <w:rPr>
          <w:color w:val="auto"/>
          <w:szCs w:val="24"/>
        </w:rPr>
        <w:t>Кроз организацију обављања градског и приградског линијског превоза путника на територији општине Неготин потребно је обезбедити првенствено адекватан превоз ученика до образовних установа, као и запослених до радних места, али и других категорија грађана општине Неготин, који исказују захтеве за коришћењем услуга градског и приградског превоза путника за долазак до циљних дестинација, односно општинa Неготин је у законској обавези да обезбеди потребан обим и квалитет комуналне делатности јавног превоза у зависности од потреба и материјалних могућности корисника услуга и материјалних могућности општине.</w:t>
      </w:r>
    </w:p>
    <w:p w:rsidR="00E73A69" w:rsidRPr="00257360" w:rsidRDefault="00E73A69" w:rsidP="00562C29">
      <w:pPr>
        <w:pStyle w:val="Standard"/>
        <w:spacing w:after="0"/>
        <w:ind w:left="-6" w:right="0" w:firstLine="697"/>
        <w:rPr>
          <w:color w:val="auto"/>
          <w:szCs w:val="24"/>
        </w:rPr>
      </w:pPr>
    </w:p>
    <w:p w:rsidR="00E73A69" w:rsidRDefault="00E73A69" w:rsidP="00AE3B23">
      <w:pPr>
        <w:pStyle w:val="Standard"/>
        <w:spacing w:after="0"/>
        <w:ind w:left="-6" w:firstLine="697"/>
        <w:rPr>
          <w:color w:val="auto"/>
          <w:szCs w:val="24"/>
        </w:rPr>
      </w:pPr>
      <w:r w:rsidRPr="00AE3B23">
        <w:rPr>
          <w:color w:val="auto"/>
          <w:szCs w:val="24"/>
        </w:rPr>
        <w:t>Поверавање градског и приградског превоза као концесионе дела</w:t>
      </w:r>
      <w:r>
        <w:rPr>
          <w:color w:val="auto"/>
          <w:szCs w:val="24"/>
        </w:rPr>
        <w:t>тности  који организује општина</w:t>
      </w:r>
      <w:r w:rsidRPr="00AE3B23">
        <w:rPr>
          <w:color w:val="auto"/>
          <w:szCs w:val="24"/>
        </w:rPr>
        <w:t xml:space="preserve"> рационалнизује орг</w:t>
      </w:r>
      <w:r>
        <w:rPr>
          <w:color w:val="auto"/>
          <w:szCs w:val="24"/>
        </w:rPr>
        <w:t>анизовање јавног превоза станов</w:t>
      </w:r>
      <w:r w:rsidRPr="00AE3B23">
        <w:rPr>
          <w:color w:val="auto"/>
          <w:szCs w:val="24"/>
        </w:rPr>
        <w:t>ништва обезбеђивањем доступности градског и приградског превоза, посебно лицима која нису у могућности да користе алтернативне врсте превоза, или би им то обзиром на њихово имовинско или психофизичко стање било отежано, и то старија лица или лица посебно осетљивог социјалног статуса који захтева нарочиту бригу (нпр. труднице, породиље, инвалиде, децу, примаоце новчане помоћи у области социјалне заштите).</w:t>
      </w:r>
    </w:p>
    <w:p w:rsidR="00E73A69" w:rsidRPr="00CA500D" w:rsidRDefault="00E73A69" w:rsidP="00AE3B23">
      <w:pPr>
        <w:pStyle w:val="Standard"/>
        <w:spacing w:after="0"/>
        <w:ind w:left="-6" w:firstLine="697"/>
        <w:rPr>
          <w:color w:val="auto"/>
          <w:szCs w:val="24"/>
        </w:rPr>
      </w:pPr>
    </w:p>
    <w:p w:rsidR="00E73A69" w:rsidRDefault="00E73A69" w:rsidP="00AE3B23">
      <w:pPr>
        <w:pStyle w:val="Standard"/>
        <w:spacing w:after="0"/>
        <w:ind w:left="-6" w:right="0" w:firstLine="697"/>
        <w:rPr>
          <w:color w:val="auto"/>
          <w:szCs w:val="24"/>
        </w:rPr>
      </w:pPr>
      <w:r w:rsidRPr="00AE3B23">
        <w:rPr>
          <w:color w:val="auto"/>
          <w:szCs w:val="24"/>
        </w:rPr>
        <w:t>Обављање</w:t>
      </w:r>
      <w:r w:rsidR="00E55DFC">
        <w:rPr>
          <w:color w:val="auto"/>
          <w:szCs w:val="24"/>
        </w:rPr>
        <w:t>м</w:t>
      </w:r>
      <w:r w:rsidRPr="00AE3B23">
        <w:rPr>
          <w:color w:val="auto"/>
          <w:szCs w:val="24"/>
        </w:rPr>
        <w:t xml:space="preserve"> градског и приградског превоза као концесионе делатности постиже се финансијска ефикасност (због мањих админстративних трошкова контроле превоза мањим ангажовањем запослених у инспекцијским органима општине, на буџетско-финансијским пословима како Општине тако и органа и организација чији је Општина  оснивач) еколошка (смањење загађености због издувних гасова) саобраћајно-безб</w:t>
      </w:r>
      <w:r w:rsidR="00E55DFC">
        <w:rPr>
          <w:color w:val="auto"/>
          <w:szCs w:val="24"/>
        </w:rPr>
        <w:t>е</w:t>
      </w:r>
      <w:r w:rsidRPr="00AE3B23">
        <w:rPr>
          <w:color w:val="auto"/>
          <w:szCs w:val="24"/>
        </w:rPr>
        <w:t>дносних (сн</w:t>
      </w:r>
      <w:r w:rsidR="00E55DFC">
        <w:rPr>
          <w:color w:val="auto"/>
          <w:szCs w:val="24"/>
        </w:rPr>
        <w:t>ижење фрекветности аутобуса у с</w:t>
      </w:r>
      <w:r w:rsidRPr="00AE3B23">
        <w:rPr>
          <w:color w:val="auto"/>
          <w:szCs w:val="24"/>
        </w:rPr>
        <w:t>а</w:t>
      </w:r>
      <w:r w:rsidR="00E55DFC">
        <w:rPr>
          <w:color w:val="auto"/>
          <w:szCs w:val="24"/>
        </w:rPr>
        <w:t>о</w:t>
      </w:r>
      <w:r w:rsidRPr="00AE3B23">
        <w:rPr>
          <w:color w:val="auto"/>
          <w:szCs w:val="24"/>
        </w:rPr>
        <w:t>браћају, сма</w:t>
      </w:r>
      <w:r w:rsidR="00E55DFC">
        <w:rPr>
          <w:color w:val="auto"/>
          <w:szCs w:val="24"/>
        </w:rPr>
        <w:t>њење ризика</w:t>
      </w:r>
      <w:r w:rsidRPr="00AE3B23">
        <w:rPr>
          <w:color w:val="auto"/>
          <w:szCs w:val="24"/>
        </w:rPr>
        <w:t xml:space="preserve"> саобраћајних незгода).</w:t>
      </w:r>
    </w:p>
    <w:p w:rsidR="00E73A69" w:rsidRPr="00CA500D" w:rsidRDefault="00E73A69" w:rsidP="00AE3B23">
      <w:pPr>
        <w:pStyle w:val="Standard"/>
        <w:spacing w:after="0"/>
        <w:ind w:left="-6" w:right="0" w:firstLine="697"/>
        <w:rPr>
          <w:color w:val="auto"/>
          <w:szCs w:val="24"/>
        </w:rPr>
      </w:pPr>
    </w:p>
    <w:p w:rsidR="00E73A69" w:rsidRDefault="00E73A69" w:rsidP="00AE3B23">
      <w:pPr>
        <w:pStyle w:val="Standard"/>
        <w:spacing w:after="0"/>
        <w:ind w:left="-6" w:right="0" w:firstLine="697"/>
        <w:rPr>
          <w:color w:val="auto"/>
          <w:szCs w:val="24"/>
        </w:rPr>
      </w:pPr>
      <w:r w:rsidRPr="00AE3B23">
        <w:rPr>
          <w:color w:val="auto"/>
          <w:szCs w:val="24"/>
        </w:rPr>
        <w:t>На основу свега напред наведеног општина Неготин се опредељује да спроведе поступак реализације пројекта јавно-приватног партнерства са елементима концесије за обављање делатности од општег интереса из своје надлежности, односно да обезбеди обављање комуналне делатности јавног градског и приградског превоза.</w:t>
      </w:r>
    </w:p>
    <w:p w:rsidR="00E73A69" w:rsidRDefault="00E73A69" w:rsidP="00AE3B23">
      <w:pPr>
        <w:pStyle w:val="Standard"/>
        <w:spacing w:after="0"/>
        <w:ind w:left="-6" w:right="0" w:firstLine="697"/>
        <w:rPr>
          <w:color w:val="auto"/>
          <w:szCs w:val="24"/>
        </w:rPr>
      </w:pPr>
    </w:p>
    <w:p w:rsidR="00E73A69" w:rsidRPr="00257360" w:rsidRDefault="00E73A69" w:rsidP="00AE3B23">
      <w:pPr>
        <w:pStyle w:val="Standard"/>
        <w:spacing w:after="0"/>
        <w:ind w:left="-6" w:right="0" w:firstLine="697"/>
        <w:rPr>
          <w:color w:val="auto"/>
          <w:szCs w:val="24"/>
        </w:rPr>
      </w:pPr>
    </w:p>
    <w:p w:rsidR="00E73A69" w:rsidRPr="00B614F0" w:rsidRDefault="00E73A69" w:rsidP="00B614F0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6D104A"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ТЕХНИЧКЕ КАРАКТЕРИСТИКЕ (СПЕЦИФИКАЦИЈЕ</w:t>
      </w:r>
    </w:p>
    <w:p w:rsidR="00E73A69" w:rsidRPr="00D67918" w:rsidRDefault="00E73A69" w:rsidP="005537A4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D67918">
        <w:rPr>
          <w:rFonts w:ascii="Times New Roman" w:hAnsi="Times New Roman"/>
          <w:sz w:val="24"/>
          <w:szCs w:val="24"/>
        </w:rPr>
        <w:t>Предмет јавног уговора, који ће по спроведеном поступку у складу са ЗЈППК, општина Неготин као јавни партнер закључити са приватним партнером на основу Предлога пројекта и ове конкурсне документације је поверавање обављања делатности домаћег градског и приградског превоза путника на територији општине Неготин, односно услуге превоза путника аутобусима на период од 8 година.</w:t>
      </w:r>
    </w:p>
    <w:p w:rsidR="00E73A69" w:rsidRPr="00D67918" w:rsidRDefault="00E73A69" w:rsidP="00D55227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D67918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Линије се успостављају у складу са потребама становништва, развојем насељеног места, саобраћајно-техничким условима и економском исплативошћу одржавања појединих линија.</w:t>
      </w:r>
    </w:p>
    <w:p w:rsidR="00E73A69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D67918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У току трајања јавног уговора оптималан број линија у јавном градском и приградском превозу путника биће одређиван решењем Општинског већа општине Неготин о утврђивању линија градског и приградског превоза на основу Одлуке о градском и приградском превозу путника на територији Општине Неготин (,,Службени лист општине Неготин” број: 4/2022). Акт о успостављању линије, односно утврђивању линије, садржи број и назив линије, трасу одређену списком стајалишта на линији, дужину линије, као и потребан минималан број полазака.</w:t>
      </w:r>
    </w:p>
    <w:p w:rsidR="00E73A69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B614F0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Стога, наручилац може предвидети додатну километражу мимо наведених релација, на годишњем нивоу,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на инцијативу грађана, месне за</w:t>
      </w:r>
      <w:r w:rsidRPr="00B614F0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ј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е</w:t>
      </w:r>
      <w:r w:rsidRPr="00B614F0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днице, превозника а из разлога: непредвиђених околности, проширења појединих релација због разуђености терена, исказане потребе за превозом у одређено доба године или због одређених дешавања.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E73A69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p w:rsidR="00E73A69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Релације у градском и приградском линијском превозу путника на територији општине Неготин представљају целину, у обједињеном пакету релација према следећој спецификацији:</w:t>
      </w:r>
    </w:p>
    <w:p w:rsidR="00E73A69" w:rsidRPr="007A1A7F" w:rsidRDefault="00E73A69" w:rsidP="007A1A7F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Неготин - Радујевац - Прахово - Самариновац - Неготин  34.4 км</w:t>
      </w:r>
    </w:p>
    <w:p w:rsidR="00E73A69" w:rsidRPr="007A1A7F" w:rsidRDefault="00E73A69" w:rsidP="007A1A7F">
      <w:pPr>
        <w:widowControl w:val="0"/>
        <w:suppressAutoHyphens/>
        <w:spacing w:after="0" w:line="240" w:lineRule="auto"/>
        <w:ind w:left="720" w:right="4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Радујевац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14.0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Прахово пристаниште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Прахово колонија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20.5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Прахово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21.7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Прахово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23.0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Самариновац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26.0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Вера Радосављевић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32.8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34.4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line="252" w:lineRule="auto"/>
        <w:jc w:val="center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2.  Неготин - Самариновац - Душановац - Дупљане - Јабуковац - Дупљане - Душановац - Самариновац - Неготин  56.0 км</w:t>
      </w: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rPr>
          <w:trHeight w:val="12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Самариновац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6.1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Душановац ракрсница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Душановац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10.6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Дупљане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17.1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 xml:space="preserve">Јабуковац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28.0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Дупљане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38.9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Душановац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45.4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Душановац ракрсница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48.3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Самариновац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49.9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55.0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56.0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line="252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line="252" w:lineRule="auto"/>
        <w:jc w:val="center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3. Неготин - Мала Каменица - Нови Михајловац - Стари Михајловац - Слатина - Уровица - Вратна -Јабуковац - Вратна - Уровица - Слатина - Стари Михајловац - Нови Михајловац - Мала Каменица - Неготин  93.0 км</w:t>
      </w: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rPr>
          <w:trHeight w:val="12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 Каменица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16.3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 Каменица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Нови Михајловац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20.7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Стари Михајловац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22.0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Слатина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27.2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Слатина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29.1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Уровица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34.5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Вратна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Јабуковац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46.5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Вратна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52.0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Уровица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58.5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Слатина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63.9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Слатина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65.8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Стари Михајловац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Нови Михајловац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72.3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 Каменица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73.5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 Каменица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76.7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92.0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93.0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4. Неготин - Чубра - Неготин   23.6 км</w:t>
      </w:r>
    </w:p>
    <w:p w:rsidR="00E73A69" w:rsidRPr="007A1A7F" w:rsidRDefault="00E73A69" w:rsidP="007A1A7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Карађорђeва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Чубра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Чубра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11.2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Чубра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17.8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Карађорђeва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19.4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Бранко Радичевић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21.5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22.6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23.6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5.Неготин - Видровац - Милошево - Неготин 17.4 км</w:t>
      </w:r>
    </w:p>
    <w:p w:rsidR="00E73A69" w:rsidRPr="007A1A7F" w:rsidRDefault="00E73A69" w:rsidP="007A1A7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Видровац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7.4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Милошево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10.8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14.2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Бранко Радичевић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15.3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17.4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6. Неготин - Србово - Кобишница - Вељково - Рогљево - Ковилово - Смедовац - Рајац - (а онда кружно до Рајца) - Тамнич - Браћевац - Црномасница - Александровац - Рајац - Неготин  109.8 км</w:t>
      </w:r>
    </w:p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Србово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Србово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Кобишница школа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13.5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Кобишница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14.2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Вељково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23.5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Рогљево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26.5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Ковилово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30.5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Смедовац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32.8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Смедовац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36.7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Рајац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42.8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Тамнич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49.0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Браћевац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54.0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Црномасница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58.5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Александровац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64.5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Рајац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67.0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109.8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52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7. Неготин - Трњане - Поповица - Сиколе - Поповица - Трњане - Неготин   68.0  км</w:t>
      </w:r>
    </w:p>
    <w:p w:rsidR="00E73A69" w:rsidRPr="007A1A7F" w:rsidRDefault="00E73A69" w:rsidP="007A1A7F">
      <w:pPr>
        <w:widowControl w:val="0"/>
        <w:suppressAutoHyphens/>
        <w:spacing w:after="0" w:line="252" w:lineRule="auto"/>
        <w:jc w:val="center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11.7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Брестовац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14.2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Трњане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16.2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Трњане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Поповица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26.3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Сиколе пумпа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31.3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Сиколе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32.6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Сиколе пумпа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33.9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Поповица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38.9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Трњане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46.0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Трњане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49.0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Брестовац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53.5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59.1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61.7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62.9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63.9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Бранко Радичевић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64.9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Вера Радосављевић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66.5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68.0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line="252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line="252" w:lineRule="auto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8. Неготин - Карбулово - Брестовац - Карбулово - Неготин   45.0 км</w:t>
      </w: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11.7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13.5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Брестовац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17.9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Викенд насеље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19.0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Плаветница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Брестовац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21.4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Плаветница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23.4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Викенд насеље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23.8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Брестовац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24.9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29.3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Карбулово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31.1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36.7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39.3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40.5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41.5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Вук Караџић Неготин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42.7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44.0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45.0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9.Неготин - Мокрање - Речка - Мокрање - Неготин   38.8 км</w:t>
      </w:r>
    </w:p>
    <w:p w:rsidR="00E73A69" w:rsidRPr="007A1A7F" w:rsidRDefault="00E73A69" w:rsidP="007A1A7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Вељка Влаховића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1.7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Карађорђева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Чубра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Мокрање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Мокрање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10.9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Речка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19.9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Мокрање центар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28.9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Мокрање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31.9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Чубра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35.2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Карађорђева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36.8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ОШ Вера Радосављевић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37.3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38.8</w:t>
            </w:r>
          </w:p>
        </w:tc>
      </w:tr>
    </w:tbl>
    <w:p w:rsidR="00E73A69" w:rsidRPr="007A1A7F" w:rsidRDefault="00E73A69" w:rsidP="007A1A7F">
      <w:pPr>
        <w:widowControl w:val="0"/>
        <w:suppressAutoHyphens/>
        <w:spacing w:line="252" w:lineRule="auto"/>
        <w:textAlignment w:val="baseline"/>
        <w:rPr>
          <w:rFonts w:ascii="Times New Roman" w:eastAsia="SimSun" w:hAnsi="Times New Roman"/>
          <w:kern w:val="1"/>
          <w:sz w:val="20"/>
          <w:szCs w:val="20"/>
          <w:lang w:val="en-US" w:eastAsia="ar-SA"/>
        </w:rPr>
      </w:pPr>
    </w:p>
    <w:p w:rsidR="00E73A69" w:rsidRPr="007A1A7F" w:rsidRDefault="00E73A69" w:rsidP="007A1A7F">
      <w:pPr>
        <w:widowControl w:val="0"/>
        <w:suppressAutoHyphens/>
        <w:spacing w:line="252" w:lineRule="auto"/>
        <w:textAlignment w:val="baseline"/>
        <w:rPr>
          <w:rFonts w:ascii="Times New Roman" w:eastAsia="SimSun" w:hAnsi="Times New Roman"/>
          <w:i/>
          <w:kern w:val="1"/>
          <w:sz w:val="20"/>
          <w:szCs w:val="20"/>
          <w:lang w:val="en-US" w:eastAsia="ar-SA"/>
        </w:rPr>
      </w:pPr>
      <w:r w:rsidRPr="007A1A7F">
        <w:rPr>
          <w:rFonts w:ascii="Times New Roman" w:eastAsia="SimSun" w:hAnsi="Times New Roman"/>
          <w:kern w:val="1"/>
          <w:sz w:val="20"/>
          <w:szCs w:val="20"/>
          <w:lang w:val="en-US" w:eastAsia="ar-SA"/>
        </w:rPr>
        <w:t>10.Неготин - Јасеница - Шаркамен - Штубик - Малајница - Плавна - Попадија - Плавна - Малајница - Штубик - Шаркамен - Јасеница - Неготин  96.0 км</w:t>
      </w:r>
    </w:p>
    <w:tbl>
      <w:tblPr>
        <w:tblW w:w="0" w:type="auto"/>
        <w:tblInd w:w="-25" w:type="dxa"/>
        <w:tblLayout w:type="fixed"/>
        <w:tblLook w:val="0000"/>
      </w:tblPr>
      <w:tblGrid>
        <w:gridCol w:w="4811"/>
        <w:gridCol w:w="4861"/>
      </w:tblGrid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Назив станице/стајалишта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i/>
                <w:kern w:val="1"/>
                <w:sz w:val="20"/>
                <w:szCs w:val="20"/>
                <w:lang w:val="en-US" w:eastAsia="ar-SA"/>
              </w:rPr>
              <w:t>километража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у Борској улици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0.5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1.0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 Неготин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1.3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2.4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6.2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Штубичке пивнице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7.6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Јасеница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11.8</w:t>
            </w:r>
          </w:p>
        </w:tc>
      </w:tr>
      <w:tr w:rsidR="00E73A69" w:rsidRPr="00CC761B" w:rsidTr="00092C4D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Дидићи раскрсница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15.8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16.2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20.5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24.4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Штубик школа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29.7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Малајница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32.7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Штубик школа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35.7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Каменолом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37.7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Караула 1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40.2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Караула 2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40.7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Марићи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41.9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Плавна гробље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43.2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Плавна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43.9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Гергиновићи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46.9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Попадија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48.0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Гергиновићи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49.1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Плавна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52.1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Плавна гробље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52.8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Марићи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54.1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Караула 2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55.3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Караула 1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55.8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Каменолом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58.3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Штубик школа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60.3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Малајница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63.3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Штубик школа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66.3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71.6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центар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75.5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Шаркамен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79.8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Дидићи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80.2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Јасеница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84.2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Штубичке пивнице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88.4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Буково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89.8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Растока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92.4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Бадњево раскрсница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93.6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код болнице Неготин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94.7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Педагошка Академија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95.0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Стајалиште у Борској улици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95.5</w:t>
            </w:r>
          </w:p>
        </w:tc>
      </w:tr>
      <w:tr w:rsidR="00E73A69" w:rsidRPr="00CC761B" w:rsidTr="00092C4D">
        <w:tc>
          <w:tcPr>
            <w:tcW w:w="4811" w:type="dxa"/>
            <w:tcBorders>
              <w:left w:val="single" w:sz="4" w:space="0" w:color="000000"/>
              <w:bottom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Неготин АС</w:t>
            </w: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69" w:rsidRPr="007A1A7F" w:rsidRDefault="00E73A69" w:rsidP="007A1A7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</w:pPr>
            <w:r w:rsidRPr="007A1A7F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ar-SA"/>
              </w:rPr>
              <w:t>96.0</w:t>
            </w:r>
          </w:p>
        </w:tc>
      </w:tr>
    </w:tbl>
    <w:p w:rsidR="00E73A69" w:rsidRDefault="00E73A69" w:rsidP="007A1A7F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p w:rsidR="00E73A69" w:rsidRPr="007A1A7F" w:rsidRDefault="00E73A69" w:rsidP="007A1A7F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6D104A"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КОЛИЧИНА И ОПИС УСЛУГА</w:t>
      </w:r>
    </w:p>
    <w:p w:rsidR="00E73A69" w:rsidRPr="005B52E9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Линијски превоз се обавља на:</w:t>
      </w:r>
    </w:p>
    <w:p w:rsidR="00E73A69" w:rsidRPr="005B52E9" w:rsidRDefault="00E73A69" w:rsidP="009F6FD9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сталним линијама – свакодневно или појединим данима у недељи, у току целе године;</w:t>
      </w:r>
    </w:p>
    <w:p w:rsidR="00E73A69" w:rsidRPr="005B52E9" w:rsidRDefault="00E73A69" w:rsidP="009F6FD9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сезонским линијама – у одређеном периоду у току године (за време школског распуста и др.);</w:t>
      </w:r>
    </w:p>
    <w:p w:rsidR="00E73A69" w:rsidRPr="005B52E9" w:rsidRDefault="00E73A69" w:rsidP="009F6FD9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привременим линијама – за време одржавања сајмова, манифестација из области спорта и културе, ванредних догађаја, прекида саобраћаја због више силе, извођења радова због реконструкције пута и др.</w:t>
      </w:r>
    </w:p>
    <w:p w:rsidR="00E73A69" w:rsidRPr="005B52E9" w:rsidRDefault="00E73A69" w:rsidP="009B6F59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Врсте линија су Г- градска и П – приградска. </w:t>
      </w:r>
    </w:p>
    <w:p w:rsidR="00E73A69" w:rsidRPr="00B614F0" w:rsidRDefault="00E73A69" w:rsidP="001F2993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5B52E9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Јавним уговором о обављању делатности градског и приградског</w:t>
      </w:r>
      <w:r w:rsidRPr="001F2993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превоза путника на територији општине Неготин, </w:t>
      </w:r>
      <w:r w:rsidRPr="00B614F0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неопходно је извршити превоз путника на  релацијама по појединачним линијама са стајалиштима према спецификацији, по утврђеном режиму саобраћаја и броју полазака: </w:t>
      </w:r>
    </w:p>
    <w:p w:rsidR="00E73A69" w:rsidRPr="001F2993" w:rsidRDefault="00E73A69" w:rsidP="001F2993">
      <w:pPr>
        <w:widowControl w:val="0"/>
        <w:numPr>
          <w:ilvl w:val="0"/>
          <w:numId w:val="3"/>
        </w:numPr>
        <w:suppressAutoHyphens/>
        <w:spacing w:after="266" w:line="240" w:lineRule="auto"/>
        <w:ind w:left="8" w:right="4" w:hanging="8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  <w:r w:rsidRPr="001F2993">
        <w:rPr>
          <w:rFonts w:ascii="Times New Roman" w:hAnsi="Times New Roman"/>
          <w:kern w:val="1"/>
          <w:sz w:val="20"/>
          <w:szCs w:val="20"/>
          <w:lang w:eastAsia="ar-SA"/>
        </w:rPr>
        <w:t>Релације и километража по појединачним линијама</w:t>
      </w:r>
      <w:r>
        <w:rPr>
          <w:rFonts w:ascii="Times New Roman" w:hAnsi="Times New Roman"/>
          <w:kern w:val="1"/>
          <w:sz w:val="20"/>
          <w:szCs w:val="20"/>
          <w:lang w:eastAsia="ar-SA"/>
        </w:rPr>
        <w:t xml:space="preserve"> са бројем полазака</w:t>
      </w:r>
      <w:r w:rsidRPr="001F2993">
        <w:rPr>
          <w:rFonts w:ascii="Times New Roman" w:hAnsi="Times New Roman"/>
          <w:kern w:val="1"/>
          <w:sz w:val="20"/>
          <w:szCs w:val="20"/>
          <w:lang w:eastAsia="ar-SA"/>
        </w:rPr>
        <w:t>:</w:t>
      </w:r>
    </w:p>
    <w:tbl>
      <w:tblPr>
        <w:tblW w:w="4999" w:type="pct"/>
        <w:tblCellMar>
          <w:left w:w="10" w:type="dxa"/>
          <w:right w:w="10" w:type="dxa"/>
        </w:tblCellMar>
        <w:tblLook w:val="0000"/>
      </w:tblPr>
      <w:tblGrid>
        <w:gridCol w:w="5"/>
        <w:gridCol w:w="652"/>
        <w:gridCol w:w="6328"/>
        <w:gridCol w:w="2059"/>
      </w:tblGrid>
      <w:tr w:rsidR="00E73A69" w:rsidRPr="00CC761B" w:rsidTr="00092C4D">
        <w:tc>
          <w:tcPr>
            <w:tcW w:w="36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Р.бр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Релација и километража</w:t>
            </w: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ind w:left="8" w:right="680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Режим саобраћаја и број полазака</w:t>
            </w:r>
          </w:p>
        </w:tc>
      </w:tr>
      <w:tr w:rsidR="00E73A69" w:rsidRPr="00CC761B" w:rsidTr="00092C4D">
        <w:trPr>
          <w:trHeight w:val="1706"/>
        </w:trPr>
        <w:tc>
          <w:tcPr>
            <w:tcW w:w="36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1.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НЕГОТИН-РАДУЈЕВАЦ-ПРАХОВО- САМАРИНОВАЦ-НЕГОТИН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34.4</w:t>
            </w:r>
            <w:r>
              <w:rPr>
                <w:rFonts w:ascii="Times New Roman" w:hAnsi="Times New Roman"/>
                <w:kern w:val="1"/>
                <w:lang w:eastAsia="ar-SA"/>
              </w:rPr>
              <w:t>0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км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Радујевац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Прахово пристаниште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Прахово колонија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Прахово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Прахово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Самариновац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ОШ“Вера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Радо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сављевић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“ 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-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Неготин АС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Километража у оба правца</w:t>
            </w:r>
            <w:r w:rsidRPr="001F2993">
              <w:rPr>
                <w:rFonts w:ascii="Times New Roman" w:eastAsia="SimSu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 xml:space="preserve"> 34.40 км.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trHeight w:val="1624"/>
        </w:trPr>
        <w:tc>
          <w:tcPr>
            <w:tcW w:w="36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САМАРИНОВАЦ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ДУШАНОВАЦ – ДУПЉАНЕ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ЈАБУКОВАЦ-ДУПЉАНЕ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ДУШАНОВАЦ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САМАРИНОВАЦ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: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56.00 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color w:val="000000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Самариновац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Душановац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Душановац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Дупљане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Јабуковац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Дупљане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Душановац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Душановац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Самариновац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Неготин АС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Километража у оба правца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56.00 км.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trHeight w:val="2287"/>
        </w:trPr>
        <w:tc>
          <w:tcPr>
            <w:tcW w:w="36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3.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НЕГОТИН-МАЛА КАМЕНИЦА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НОВИ МИХАЈЛОВАЦ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СТАРИ МИХАЈЛОВАЦ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СЛАТИНА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УРОВИЦА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-ВРАТНА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ЈАБУКОВАЦ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ВРАТНА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-УРОВИЦА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СЛАТИНА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СТАРИ МИХАЈЛОВАЦ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НОВИ МИХАЈЛОВАЦ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МАЛА КАМЕНИЦА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 93.0 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(стајалшта: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Мала Каменица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Мала Каменица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Нови Михајловац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Стари Михајловац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Слатина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Слатина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Уровица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Вратна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Јабуковац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Вратна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Уровица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Слатина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Стари Михајловац - Нови Михајловац - Мала Каменица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Километража у оба правца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93.0 км.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c>
          <w:tcPr>
            <w:tcW w:w="36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4.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НЕГОТИН-ЧУБРА-НЕГОТИН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23.6 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color w:val="000000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Карађорђева 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Чубра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Чубра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Чубра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Карађорђева 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ОШ“Бранко Радичевић“ 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Неготин АС. 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Километража у оба правца 23.6 км.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gridBefore w:val="1"/>
          <w:trHeight w:val="90"/>
        </w:trPr>
        <w:tc>
          <w:tcPr>
            <w:tcW w:w="36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5.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НЕГОТИН-ВИДРОВАЦ-МИЛОШЕВО-НЕГОТИН 17.4 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color w:val="000000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- 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Видровац центар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Милошево центар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ОШ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“Бранко Радичевић“ 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Километража у оба правца  17.4 км.</w:t>
            </w: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два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два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482.</w:t>
            </w:r>
          </w:p>
        </w:tc>
      </w:tr>
      <w:tr w:rsidR="00E73A69" w:rsidRPr="00CC761B" w:rsidTr="00092C4D">
        <w:trPr>
          <w:gridBefore w:val="1"/>
        </w:trPr>
        <w:tc>
          <w:tcPr>
            <w:tcW w:w="36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6.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НЕГОТИН-СРБОВО-КОБИШНИЦА-ВЕЉКОВО-РОГЉЕВО-КОВИЛОВО-СМЕДОВАЦ -РАЈАЦ- (А ОНДА КРУЖНО ДО РАЈЦА) ТАМНИЧ-БРАЋЕВАЦ-ЦРНОМАСНИЦА-АЛЕКСАНДРОВАЦ-РАЈАЦ - 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 109.8км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color w:val="000000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– Србово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Србово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Кобишница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Кобишница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Вељково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Рогљево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Ковилово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Смедовац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Смедовац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Рајац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Тамнич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Браћевац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Црномасница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Александровац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Рајац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Километража у оба правца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109.8 км.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два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два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482.</w:t>
            </w:r>
          </w:p>
        </w:tc>
      </w:tr>
      <w:tr w:rsidR="00E73A69" w:rsidRPr="00CC761B" w:rsidTr="00092C4D">
        <w:trPr>
          <w:gridBefore w:val="1"/>
        </w:trPr>
        <w:tc>
          <w:tcPr>
            <w:tcW w:w="36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7.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ТРЊАНЕ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ПОПОВИЦА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СИКОЛЕ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ПОПОВИЦА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ТРЊАНЕ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-НЕГОТИН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68.0 км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1F2993">
              <w:rPr>
                <w:rFonts w:ascii="Times New Roman" w:hAnsi="Times New Roman"/>
                <w:kern w:val="1"/>
                <w:lang w:eastAsia="ar-SA"/>
              </w:rPr>
              <w:t>(стајалишта: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Стајалиште код болнице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Бадњево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Растока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Буково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Карбулово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Брестовац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Трњане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Трњане центар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Поповица центар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Сиколе пумпа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Сиколе центар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Сиколе пумпа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 xml:space="preserve">- 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Поповица центар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Трњане центар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Трњане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Брестовац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Карбулово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Буково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 Растока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Бадњево раскрсница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Стајалиште код болнице -ОШ“Бранко Радичевић“ Неготин 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ОШ“Вера Радосављевић“ Неготин -</w:t>
            </w:r>
            <w:r>
              <w:rPr>
                <w:rFonts w:ascii="Times New Roman" w:eastAsia="SimSu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Неготин АС</w:t>
            </w:r>
            <w:r w:rsidRPr="001F2993">
              <w:rPr>
                <w:rFonts w:ascii="Times New Roman" w:eastAsia="SimSun" w:hAnsi="Times New Roman"/>
                <w:kern w:val="1"/>
                <w:lang w:eastAsia="ar-SA"/>
              </w:rPr>
              <w:t>)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Километража у оба правца</w:t>
            </w:r>
            <w:r w:rsidRPr="001F2993">
              <w:rPr>
                <w:rFonts w:ascii="Times New Roman" w:eastAsia="SimSun" w:hAnsi="Times New Roman"/>
                <w:kern w:val="1"/>
                <w:lang w:eastAsia="ar-SA"/>
              </w:rPr>
              <w:t>:</w:t>
            </w: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 xml:space="preserve"> 68.0 км.</w:t>
            </w: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gridBefore w:val="1"/>
        </w:trPr>
        <w:tc>
          <w:tcPr>
            <w:tcW w:w="36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8.</w:t>
            </w:r>
          </w:p>
        </w:tc>
        <w:tc>
          <w:tcPr>
            <w:tcW w:w="349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НЕГОТИН – КАРБУЛОВО – БРЕСТОВАЦ – КАРБУЛОВО- НЕГОТИН 45.0 км 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 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Стајалиште код болнице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-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Бадњево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Растока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Буково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Карбулово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Карбулово центар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Брестовац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Викенд насеље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Плаветница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Брестовац центар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-Плаветница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Викенд насеље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Брестовац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Карбулово центар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Карбулово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Буково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 Растока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Бадњево раскрсница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Стајалиште код болнице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 ОШ“Вук Караџић“ Неготин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-Неготин АС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Километража у оба правца 45.0 км.</w:t>
            </w:r>
          </w:p>
        </w:tc>
        <w:tc>
          <w:tcPr>
            <w:tcW w:w="113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gridBefore w:val="1"/>
          <w:trHeight w:val="1583"/>
        </w:trPr>
        <w:tc>
          <w:tcPr>
            <w:tcW w:w="361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9.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right="4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НЕГОТИН – МОКРАЊЕ – РЕЧКА – МОКРАЊЕ – НЕГОТИН 38.8 км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br/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Вељка Влаховића Неготин 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Карађорђева 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Чубра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Мокрање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Мокрање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Речка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Мокрање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Мокрање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Чубра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Карађорђева Неготин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ОШ“Вера Радосављевић“ Неготин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Неготин АС.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Километража у оба правца 38.8 км.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  <w:tr w:rsidR="00E73A69" w:rsidRPr="00CC761B" w:rsidTr="00092C4D">
        <w:trPr>
          <w:gridBefore w:val="1"/>
        </w:trPr>
        <w:tc>
          <w:tcPr>
            <w:tcW w:w="361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center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10.</w:t>
            </w:r>
          </w:p>
        </w:tc>
        <w:tc>
          <w:tcPr>
            <w:tcW w:w="3498" w:type="pct"/>
            <w:tcBorders>
              <w:left w:val="single" w:sz="4" w:space="0" w:color="000080"/>
              <w:bottom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НЕГОТИН-ЈАСЕНИЦА-ШАРКАМЕН- ШТУБИК-МАЛАЈНИЦА-ПЛАВНА-ПОПАДИЈА-ПЛАВНА-МАЛАЈНИЦА-ШТУБИК-ШАРКАМЕН-ЈАСЕНИЦА-НЕГОТИН 96.0 км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АС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Стајалиште у Борској улици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 xml:space="preserve"> Стајалиште код болнице Неготин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Бадњево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Растока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Буково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Штубичке пивнице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Јасеница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Дидићи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Шаркамен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Шаркамен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Шаркамен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Штубик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Малајница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Штубик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Каменолом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Караула 1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Караула 2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Марићи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Плавна гробље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Плавна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-Гергиновићи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Попадија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Гергиновићи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Плавна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Плавна гробље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Марићи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Караула 2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Караула 1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lang w:val="en-US" w:eastAsia="ar-SA"/>
              </w:rPr>
              <w:t>–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Каменолом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Штубик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Малајница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Штубик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Малајница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Штубик школа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Шаркамен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Шаркамен центар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Шаркамен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Дидићи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Јасеница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Штубичке пивнице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Буково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Растока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Бадњево раскрсница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 xml:space="preserve"> Стајалиште код болнице Неготин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-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 Неготин Педагошка академија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Стајалиште у Борској улици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- Неготин АС.</w:t>
            </w:r>
          </w:p>
          <w:p w:rsidR="00E73A69" w:rsidRPr="001F2993" w:rsidRDefault="00E73A69" w:rsidP="001F2993">
            <w:pPr>
              <w:widowControl w:val="0"/>
              <w:suppressAutoHyphens/>
              <w:spacing w:after="0" w:line="252" w:lineRule="auto"/>
              <w:textAlignment w:val="baseline"/>
              <w:rPr>
                <w:rFonts w:ascii="Times New Roman" w:eastAsia="SimSu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eastAsia="SimSun" w:hAnsi="Times New Roman"/>
                <w:kern w:val="1"/>
                <w:lang w:val="en-US" w:eastAsia="ar-SA"/>
              </w:rPr>
              <w:t>Километража у оба правца 96.0 км.</w:t>
            </w:r>
          </w:p>
        </w:tc>
        <w:tc>
          <w:tcPr>
            <w:tcW w:w="1139" w:type="pc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 xml:space="preserve">214 дана три поласка дневно, 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27 дана (</w:t>
            </w:r>
            <w:r w:rsidRPr="001F2993">
              <w:rPr>
                <w:rFonts w:ascii="Times New Roman" w:hAnsi="Times New Roman"/>
                <w:kern w:val="1"/>
                <w:lang w:eastAsia="ar-SA"/>
              </w:rPr>
              <w:t>јул и август</w:t>
            </w: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) три поласка дневно (понедељком, средом и суботом)</w:t>
            </w:r>
          </w:p>
          <w:p w:rsidR="00E73A69" w:rsidRPr="001F2993" w:rsidRDefault="00E73A69" w:rsidP="001F2993">
            <w:pPr>
              <w:suppressAutoHyphens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  <w:r w:rsidRPr="001F2993">
              <w:rPr>
                <w:rFonts w:ascii="Times New Roman" w:hAnsi="Times New Roman"/>
                <w:kern w:val="1"/>
                <w:lang w:val="en-US" w:eastAsia="ar-SA"/>
              </w:rPr>
              <w:t>Број полазака 723.</w:t>
            </w:r>
          </w:p>
          <w:p w:rsidR="00E73A69" w:rsidRPr="001F2993" w:rsidRDefault="00E73A69" w:rsidP="001F2993">
            <w:pPr>
              <w:suppressAutoHyphens/>
              <w:snapToGrid w:val="0"/>
              <w:spacing w:after="0" w:line="240" w:lineRule="auto"/>
              <w:ind w:left="8" w:right="4" w:hanging="8"/>
              <w:jc w:val="both"/>
              <w:textAlignment w:val="baseline"/>
              <w:rPr>
                <w:rFonts w:ascii="Times New Roman" w:hAnsi="Times New Roman"/>
                <w:kern w:val="1"/>
                <w:lang w:val="en-US" w:eastAsia="ar-SA"/>
              </w:rPr>
            </w:pPr>
          </w:p>
        </w:tc>
      </w:tr>
    </w:tbl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Pr="001F2993" w:rsidRDefault="00E73A69" w:rsidP="001F2993">
      <w:pPr>
        <w:suppressAutoHyphens/>
        <w:spacing w:after="266" w:line="240" w:lineRule="auto"/>
        <w:ind w:right="4"/>
        <w:jc w:val="both"/>
        <w:textAlignment w:val="baseline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E73A69" w:rsidRDefault="00E73A69" w:rsidP="00886B9C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886B9C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Укупна годишња километража</w:t>
      </w:r>
    </w:p>
    <w:tbl>
      <w:tblPr>
        <w:tblpPr w:leftFromText="180" w:rightFromText="180" w:vertAnchor="text" w:horzAnchor="margin" w:tblpXSpec="center" w:tblpY="-338"/>
        <w:tblOverlap w:val="never"/>
        <w:tblW w:w="11150" w:type="dxa"/>
        <w:tblLayout w:type="fixed"/>
        <w:tblLook w:val="0000"/>
      </w:tblPr>
      <w:tblGrid>
        <w:gridCol w:w="425"/>
        <w:gridCol w:w="1256"/>
        <w:gridCol w:w="829"/>
        <w:gridCol w:w="900"/>
        <w:gridCol w:w="900"/>
        <w:gridCol w:w="810"/>
        <w:gridCol w:w="900"/>
        <w:gridCol w:w="1080"/>
        <w:gridCol w:w="990"/>
        <w:gridCol w:w="990"/>
        <w:gridCol w:w="900"/>
        <w:gridCol w:w="1170"/>
      </w:tblGrid>
      <w:tr w:rsidR="00E73A69" w:rsidRPr="00CC761B" w:rsidTr="00092C4D">
        <w:trPr>
          <w:trHeight w:val="900"/>
        </w:trPr>
        <w:tc>
          <w:tcPr>
            <w:tcW w:w="4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Ред.бр.</w:t>
            </w:r>
          </w:p>
        </w:tc>
        <w:tc>
          <w:tcPr>
            <w:tcW w:w="12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Релације</w:t>
            </w:r>
          </w:p>
        </w:tc>
        <w:tc>
          <w:tcPr>
            <w:tcW w:w="82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на дневном нивоу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Број поласка на годишњем нивоу</w:t>
            </w:r>
          </w:p>
        </w:tc>
        <w:tc>
          <w:tcPr>
            <w:tcW w:w="8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KM за 2 поласка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за 3 поласка</w:t>
            </w:r>
          </w:p>
        </w:tc>
        <w:tc>
          <w:tcPr>
            <w:tcW w:w="108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за 3 поласка 214 дана</w:t>
            </w:r>
          </w:p>
        </w:tc>
        <w:tc>
          <w:tcPr>
            <w:tcW w:w="9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за 3 поласка 27 дана</w:t>
            </w:r>
          </w:p>
        </w:tc>
        <w:tc>
          <w:tcPr>
            <w:tcW w:w="99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за 2 поласка 214 дана</w:t>
            </w:r>
          </w:p>
        </w:tc>
        <w:tc>
          <w:tcPr>
            <w:tcW w:w="9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Км за 2 поласка 27 дана</w:t>
            </w:r>
          </w:p>
        </w:tc>
        <w:tc>
          <w:tcPr>
            <w:tcW w:w="117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Укупно км на годишњем нивоу</w:t>
            </w:r>
          </w:p>
        </w:tc>
      </w:tr>
      <w:tr w:rsidR="00E73A69" w:rsidRPr="00CC761B" w:rsidTr="00092C4D">
        <w:trPr>
          <w:trHeight w:val="46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CD5ADB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CD5ADB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НЕГОТИН-РАДУЈЕВАЦ-ПРАХОВО-САМАРИНОВАЦ-НЕГОТИН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34,40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103,20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103,20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22.084,80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2.786,40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24.871,20</w:t>
            </w:r>
          </w:p>
        </w:tc>
      </w:tr>
      <w:tr w:rsidR="00E73A69" w:rsidRPr="00CC761B" w:rsidTr="00092C4D">
        <w:trPr>
          <w:trHeight w:val="68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CD5ADB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CD5ADB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НЕГОТИН-САМАРИНОВАЦ-ДУШАНОВАЦ-ДУПЉАНЕ-ЈАБУКОВАЦ-ДУПЉАНЕ-ДУШАНОВАЦ-САМАРИНОВАЦ-НЕГОТИН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56,00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168,00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168,00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35.952,00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4.536,00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40.488,00</w:t>
            </w:r>
          </w:p>
        </w:tc>
      </w:tr>
      <w:tr w:rsidR="00E73A69" w:rsidRPr="00CC761B" w:rsidTr="00092C4D">
        <w:trPr>
          <w:trHeight w:val="158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CD5ADB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CD5ADB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НЕГОТИН-М.КАМЕНИЦА-НОВИ МИХАЈЛОВАЦ-СТАРИ МИХАЈЛОВАЦ-СЛАТИНА-УРОВИЦА-ВРАТНА - ЈАБУКОВАЦ-ВРАТНА-УРОВИЦА-СЛАТИНА-СТАРИ МИХАЈЛОВАЦ-НОВИ МИХАЈЛОВАЦ-МАЛА КАМЕНИЦА-НЕГОТИН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93,00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279,00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279,00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59.706,00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7.533,00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67.239,00</w:t>
            </w:r>
          </w:p>
        </w:tc>
      </w:tr>
      <w:tr w:rsidR="00E73A69" w:rsidRPr="00CC761B" w:rsidTr="00092C4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НЕГОТИН-ЧУБРА-НЕГОТИН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23,60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70,80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70,80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15.151,20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1.911,60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17.062,80</w:t>
            </w:r>
          </w:p>
        </w:tc>
      </w:tr>
      <w:tr w:rsidR="00E73A69" w:rsidRPr="00CC761B" w:rsidTr="00092C4D">
        <w:trPr>
          <w:trHeight w:val="46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5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 ВИДРОВАЦ- МИЛОШЕВО-НЕГОТИН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17,40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34,80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482,00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34,80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7.447,20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939,60</w:t>
            </w: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8.386,80</w:t>
            </w:r>
          </w:p>
        </w:tc>
      </w:tr>
      <w:tr w:rsidR="00E73A69" w:rsidRPr="00CC761B" w:rsidTr="00092C4D">
        <w:trPr>
          <w:trHeight w:val="114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6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НЕГОТИН-СРБОВО-КОБИШНИЦА-ВЕЉКОВО-РОГЉЕВО-КОВИЛОВО-СМЕДОВАЦ-РАЈАЦ-ТАМНИЧ-БРАЋЕВАЦ-ЦРНОМАСНИЦА-АЛЕКСАНДРОВАЦ-РАЈАЦ-НЕГОТИН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109,8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219,60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482,00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219,60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46.994,40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5.929,20</w:t>
            </w: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52.923,60</w:t>
            </w:r>
          </w:p>
        </w:tc>
      </w:tr>
      <w:tr w:rsidR="00E73A69" w:rsidRPr="00CC761B" w:rsidTr="00092C4D">
        <w:trPr>
          <w:trHeight w:val="46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7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НЕГОТИН-ТРЊАНЕ-ПОПОВИЦА-СИКОЛЕ-ПОПОВИЦА-ТРЊАНЕ-НЕГОТИН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68,00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204,00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204,00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43.656,00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5.508,00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49.164,00</w:t>
            </w:r>
          </w:p>
        </w:tc>
      </w:tr>
      <w:tr w:rsidR="00E73A69" w:rsidRPr="00CC761B" w:rsidTr="00092C4D">
        <w:trPr>
          <w:trHeight w:val="46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8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НЕГОТИН-КАРБУЛОВО-БРЕСТОВАЦ-КАРБУЛОВО-НЕГОТИН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45,00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135,00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135,00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28.890,00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3.645,00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32.535,00</w:t>
            </w:r>
          </w:p>
        </w:tc>
      </w:tr>
      <w:tr w:rsidR="00E73A69" w:rsidRPr="00CC761B" w:rsidTr="00092C4D">
        <w:trPr>
          <w:trHeight w:val="46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9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НЕГОТИН-МОКРАЊЕ-РЕЧКА-МОКРАЊЕ-НЕГОТИН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38,80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116,40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116,40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24.909,60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3.142,80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28.052,40</w:t>
            </w:r>
          </w:p>
        </w:tc>
      </w:tr>
      <w:tr w:rsidR="00E73A69" w:rsidRPr="00CC761B" w:rsidTr="00092C4D">
        <w:trPr>
          <w:trHeight w:val="114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A12BA8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A12BA8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НЕГОТИН-ЈАСЕНИЦА-ШАРКАМЕН-ШТУБИК-МАЛАЈНИЦА-ПЛАВНА-ПОПАДИЈА-ПЛАВНА-МАЛАЈНИЦА-ШТУБИК-ШАРКАМЕН-ЈАСЕНИЦА-НЕГОТИН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96,00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288,00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723,00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288,00</w:t>
            </w: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61.632,00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7.776,00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69.408,00</w:t>
            </w:r>
          </w:p>
        </w:tc>
      </w:tr>
      <w:tr w:rsidR="00E73A69" w:rsidRPr="00CC761B" w:rsidTr="00092C4D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en-US" w:eastAsia="ar-SA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7F17E6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7F17E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Укупна годишња километража</w:t>
            </w:r>
          </w:p>
        </w:tc>
        <w:tc>
          <w:tcPr>
            <w:tcW w:w="829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582,00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1.618,80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6.748,00</w:t>
            </w:r>
          </w:p>
        </w:tc>
        <w:tc>
          <w:tcPr>
            <w:tcW w:w="81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291.981,60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36.838,80</w:t>
            </w:r>
          </w:p>
        </w:tc>
        <w:tc>
          <w:tcPr>
            <w:tcW w:w="99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54.441,60</w:t>
            </w:r>
          </w:p>
        </w:tc>
        <w:tc>
          <w:tcPr>
            <w:tcW w:w="900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6.868,80</w:t>
            </w:r>
          </w:p>
        </w:tc>
        <w:tc>
          <w:tcPr>
            <w:tcW w:w="117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E73A69" w:rsidRPr="002047D1" w:rsidRDefault="00E73A69" w:rsidP="00092C4D">
            <w:pPr>
              <w:widowControl w:val="0"/>
              <w:suppressAutoHyphens/>
              <w:spacing w:after="120" w:line="240" w:lineRule="auto"/>
              <w:ind w:right="113"/>
              <w:jc w:val="both"/>
              <w:textAlignment w:val="baseline"/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</w:pPr>
            <w:r w:rsidRPr="002047D1">
              <w:rPr>
                <w:rFonts w:ascii="Times New Roman" w:hAnsi="Times New Roman"/>
                <w:kern w:val="1"/>
                <w:sz w:val="16"/>
                <w:szCs w:val="16"/>
                <w:shd w:val="clear" w:color="auto" w:fill="FFFFFF"/>
                <w:lang w:val="en-US" w:eastAsia="ar-SA"/>
              </w:rPr>
              <w:t>390.130,80</w:t>
            </w:r>
          </w:p>
        </w:tc>
      </w:tr>
    </w:tbl>
    <w:p w:rsidR="00E73A69" w:rsidRPr="00886B9C" w:rsidRDefault="00E73A69" w:rsidP="00886B9C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p w:rsidR="00E73A69" w:rsidRPr="00DC4B96" w:rsidRDefault="00E73A69" w:rsidP="006D104A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</w:p>
    <w:p w:rsidR="00E73A69" w:rsidRPr="00DC4B96" w:rsidRDefault="00E73A69" w:rsidP="00D04218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6664">
        <w:rPr>
          <w:rFonts w:ascii="Times New Roman" w:hAnsi="Times New Roman"/>
          <w:sz w:val="24"/>
          <w:szCs w:val="24"/>
        </w:rPr>
        <w:t>Понуђач је у обавези да градски и приградски превоз обавља аутобусима који имају ЕУРО 5 стандард емисије издувних гасова</w:t>
      </w:r>
      <w:r w:rsidR="00C86664" w:rsidRPr="00C86664">
        <w:rPr>
          <w:rFonts w:ascii="Times New Roman" w:hAnsi="Times New Roman"/>
          <w:sz w:val="24"/>
          <w:szCs w:val="24"/>
        </w:rPr>
        <w:t>, од којих најмање два морају да имају погон на сва четири точка.</w:t>
      </w:r>
      <w:r w:rsidRPr="00C86664">
        <w:rPr>
          <w:rFonts w:ascii="Times New Roman" w:hAnsi="Times New Roman"/>
          <w:sz w:val="24"/>
          <w:szCs w:val="24"/>
        </w:rPr>
        <w:t xml:space="preserve"> Аутобуси за превоз путника морају имати најмање 18 места за седење, без места за седење возача. Сви аутобуси морају бити технички опремљени у складу са прописима којима се уређује безбедност саобраћаја на путевима и прописима о стандардима за поједине врсте аутобуса. Поред техничких услова прописаних Правилником о подели моторних и прикључних возила и техничким условима за возила у саобраћају на путевима („Службени гласник РС“, бр.</w:t>
      </w:r>
      <w:r w:rsidRPr="00C86664">
        <w:t xml:space="preserve"> </w:t>
      </w:r>
      <w:r w:rsidRPr="00C86664">
        <w:rPr>
          <w:rFonts w:ascii="Times New Roman" w:hAnsi="Times New Roman"/>
          <w:sz w:val="24"/>
          <w:szCs w:val="24"/>
        </w:rPr>
        <w:t>40/2012, 102/2012, 19/2013, 41/2013, 102/2014, 41/2015, 78/2015, 111/2015, 14/2016, 108/2016, 7/2017 (испр), 2017, 45/2018, 70/2018, 95/2018, 104/2018, 93/2019, 2/2020  (испр), 64/2021, 129/2021 (др. правилник) и 110/2022 (др. правилник)), сви аутобуси морају имати систем за грејање и хлађење (климу).</w:t>
      </w:r>
    </w:p>
    <w:p w:rsidR="00E73A69" w:rsidRDefault="00E73A69" w:rsidP="007A1A7F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6D104A"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РОК ИЗВРШЕЊА СА ПЛАНИРАНОМ ДИНАМИКОМ РЕАЛИЗАЦИЈЕ УСЛУГА</w:t>
      </w:r>
    </w:p>
    <w:p w:rsidR="00E73A69" w:rsidRDefault="00E73A69" w:rsidP="006D104A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</w:p>
    <w:p w:rsidR="00E73A69" w:rsidRDefault="00E73A69" w:rsidP="00FE0341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FE0341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Рок трајања концесије – поверавања обављања делатности градског и приградског  линијског превоза путника на територији општине Неготин је 8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(осам) </w:t>
      </w:r>
      <w:r w:rsidRPr="00FE0341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година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.</w:t>
      </w:r>
    </w:p>
    <w:p w:rsidR="00E73A69" w:rsidRDefault="00E73A69" w:rsidP="00FE0341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З</w:t>
      </w:r>
      <w:r w:rsidRPr="00FE0341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акључење уговора, реализација уговора, почетак и завршетак уговореног периода у поверавању обављања делатности  јавног градског и приградског превоза путника на територији општине Неготин указује да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је</w:t>
      </w:r>
      <w:r w:rsidRPr="00FE0341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 xml:space="preserve"> оптималан рок трајања концесије управо наведени рок, с обзиром на 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резултате истраживања тржишта за обављање наведене делатности.</w:t>
      </w:r>
    </w:p>
    <w:p w:rsidR="00E73A69" w:rsidRDefault="00E73A69" w:rsidP="00FE0341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 w:rsidRPr="00FE0341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Дужи период поверавања ове комуналне делатности, према процени тренутног стања, што је напред наведено, довео би до отежаног остваривања уговорних обавеза превозника с обзиром на ризике, и често немогућност локалне самоуправе да регулативним механизмима утиче на њихово елиминисање или ублажавање, као што су старост возног парка, промене у цени горива, промене курса евра, промене у цени зарада запослених код превозника, промене у висини зарада и других примања корисника услуге превоза, смањење броја корисника услуге превоза, индекс раста потрошачких цена.</w:t>
      </w:r>
    </w:p>
    <w:p w:rsidR="00E73A69" w:rsidRPr="00D62E25" w:rsidRDefault="00E73A69" w:rsidP="00E55DFC">
      <w:pPr>
        <w:widowControl w:val="0"/>
        <w:suppressAutoHyphens/>
        <w:spacing w:after="0" w:line="252" w:lineRule="auto"/>
        <w:ind w:leftChars="50" w:left="110" w:right="283" w:firstLineChars="200" w:firstLine="480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D62E25">
        <w:rPr>
          <w:rFonts w:ascii="Times New Roman" w:eastAsia="SimSun" w:hAnsi="Times New Roman"/>
          <w:kern w:val="1"/>
          <w:sz w:val="24"/>
          <w:szCs w:val="24"/>
          <w:lang w:val="en-US" w:eastAsia="ar-SA"/>
        </w:rPr>
        <w:t xml:space="preserve">Јавни </w:t>
      </w:r>
      <w:r w:rsidRPr="00D62E25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ar-SA"/>
        </w:rPr>
        <w:t xml:space="preserve">градски и </w:t>
      </w:r>
      <w:r w:rsidRPr="00D62E25">
        <w:rPr>
          <w:rFonts w:ascii="Times New Roman" w:eastAsia="SimSun" w:hAnsi="Times New Roman"/>
          <w:kern w:val="1"/>
          <w:sz w:val="24"/>
          <w:szCs w:val="24"/>
          <w:lang w:val="en-US" w:eastAsia="ar-SA"/>
        </w:rPr>
        <w:t>приградски превоз путника ни у једном тренутку не сме да се доведе у питање.</w:t>
      </w: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Уговор са </w:t>
      </w: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>приватним партнером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ће бити потписан на период од </w:t>
      </w: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>осам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година и он ће, за сво време трајања уговора, морати да буде спреман да у потпуности обавља поверене послове</w:t>
      </w: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. Приватни партнер је 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>обавезан да надлежном органу доставља месечне извештаје о реализацији превоза</w:t>
      </w:r>
      <w:r w:rsidRPr="00D62E25">
        <w:t xml:space="preserve"> </w:t>
      </w:r>
      <w:r w:rsidRPr="00D62E25">
        <w:rPr>
          <w:rFonts w:ascii="Times New Roman" w:hAnsi="Times New Roman"/>
          <w:sz w:val="24"/>
          <w:szCs w:val="24"/>
        </w:rPr>
        <w:t>на основу чега ће се вршити</w:t>
      </w:r>
      <w:r>
        <w:t xml:space="preserve"> 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анализе </w:t>
      </w: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стања </w:t>
      </w:r>
      <w:r w:rsidRPr="00D62E25">
        <w:rPr>
          <w:rFonts w:ascii="Times New Roman" w:eastAsia="SimSun" w:hAnsi="Times New Roman"/>
          <w:kern w:val="1"/>
          <w:sz w:val="24"/>
          <w:szCs w:val="24"/>
          <w:lang w:eastAsia="ar-SA"/>
        </w:rPr>
        <w:t>и предлагати одговарајуће мере за динамичко усклађивање истог са утврђеним захтевима.</w:t>
      </w:r>
    </w:p>
    <w:p w:rsidR="00E73A69" w:rsidRDefault="00E73A69" w:rsidP="00FE0341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М</w:t>
      </w:r>
      <w:r w:rsidRPr="00D62E25"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огуће је да се у периоду поверавања пројекта одлука о аутобуским стајалиштима прилагођава потребама подизања нивоа безбедности саобраћаја, комфорнијим условима приликом чекања аутобуса, тако што би се кроз пратећи урбани мобилијар омогућио већи садржај услуга. У наредном осмогодишњем периоду, кроз динамику развоја пројекта предвиђено је побољшање нивоа услуга превоза путника у друмском саобраћају на територији Општине, кроз фреквенцију полазака према стварним потребама путника, доступношћу аутобуса већем броју грађана, као и одређивањем нових локација аутобуских стајалишта, која ће оптимално задовољити захтеве грађана и услове из области безбедности саобраћаја</w:t>
      </w:r>
      <w:r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  <w:t>.</w:t>
      </w:r>
    </w:p>
    <w:p w:rsidR="00E73A69" w:rsidRDefault="00E73A69" w:rsidP="00FE0341">
      <w:pPr>
        <w:widowControl w:val="0"/>
        <w:suppressAutoHyphens/>
        <w:spacing w:after="120" w:line="240" w:lineRule="auto"/>
        <w:ind w:right="113" w:firstLine="720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p w:rsidR="00E73A69" w:rsidRPr="00FE0341" w:rsidRDefault="00E73A69" w:rsidP="006D104A">
      <w:pPr>
        <w:widowControl w:val="0"/>
        <w:suppressAutoHyphens/>
        <w:spacing w:after="120" w:line="240" w:lineRule="auto"/>
        <w:ind w:right="113"/>
        <w:jc w:val="both"/>
        <w:textAlignment w:val="baseline"/>
        <w:rPr>
          <w:rFonts w:ascii="Times New Roman" w:hAnsi="Times New Roman"/>
          <w:kern w:val="1"/>
          <w:sz w:val="24"/>
          <w:szCs w:val="24"/>
          <w:shd w:val="clear" w:color="auto" w:fill="FFFFFF"/>
          <w:lang w:eastAsia="ar-SA"/>
        </w:rPr>
      </w:pPr>
    </w:p>
    <w:sectPr w:rsidR="00E73A69" w:rsidRPr="00FE0341" w:rsidSect="005D2C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F6" w:rsidRDefault="002814F6" w:rsidP="00940537">
      <w:pPr>
        <w:spacing w:after="0" w:line="240" w:lineRule="auto"/>
      </w:pPr>
      <w:r>
        <w:separator/>
      </w:r>
    </w:p>
  </w:endnote>
  <w:endnote w:type="continuationSeparator" w:id="0">
    <w:p w:rsidR="002814F6" w:rsidRDefault="002814F6" w:rsidP="0094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F6" w:rsidRDefault="002814F6" w:rsidP="00940537">
      <w:pPr>
        <w:spacing w:after="0" w:line="240" w:lineRule="auto"/>
      </w:pPr>
      <w:r>
        <w:separator/>
      </w:r>
    </w:p>
  </w:footnote>
  <w:footnote w:type="continuationSeparator" w:id="0">
    <w:p w:rsidR="002814F6" w:rsidRDefault="002814F6" w:rsidP="0094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A81E98"/>
    <w:multiLevelType w:val="singleLevel"/>
    <w:tmpl w:val="F8A81E9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3AB5669E"/>
    <w:multiLevelType w:val="multilevel"/>
    <w:tmpl w:val="3AB5669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EB77F5"/>
    <w:multiLevelType w:val="hybridMultilevel"/>
    <w:tmpl w:val="8AD0F812"/>
    <w:lvl w:ilvl="0" w:tplc="0EC8540E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6B8052E0"/>
    <w:multiLevelType w:val="hybridMultilevel"/>
    <w:tmpl w:val="03D42CE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482DB8"/>
    <w:multiLevelType w:val="hybridMultilevel"/>
    <w:tmpl w:val="2E2CB48C"/>
    <w:lvl w:ilvl="0" w:tplc="9BF0D5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C5B0D"/>
    <w:multiLevelType w:val="hybridMultilevel"/>
    <w:tmpl w:val="03D42C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E1D"/>
    <w:rsid w:val="00092C4D"/>
    <w:rsid w:val="00132417"/>
    <w:rsid w:val="00132CAC"/>
    <w:rsid w:val="00135235"/>
    <w:rsid w:val="00143E27"/>
    <w:rsid w:val="001F2993"/>
    <w:rsid w:val="002047D1"/>
    <w:rsid w:val="00257360"/>
    <w:rsid w:val="00273AEF"/>
    <w:rsid w:val="002814F6"/>
    <w:rsid w:val="002F3094"/>
    <w:rsid w:val="00305C94"/>
    <w:rsid w:val="003453E6"/>
    <w:rsid w:val="00451053"/>
    <w:rsid w:val="00480C8C"/>
    <w:rsid w:val="0049786E"/>
    <w:rsid w:val="004C0B46"/>
    <w:rsid w:val="00505C0E"/>
    <w:rsid w:val="00534041"/>
    <w:rsid w:val="005537A4"/>
    <w:rsid w:val="00562C29"/>
    <w:rsid w:val="005B16DE"/>
    <w:rsid w:val="005B52E9"/>
    <w:rsid w:val="005D2CB2"/>
    <w:rsid w:val="005E2964"/>
    <w:rsid w:val="006472E3"/>
    <w:rsid w:val="006D104A"/>
    <w:rsid w:val="006E12A6"/>
    <w:rsid w:val="006F7097"/>
    <w:rsid w:val="007123C4"/>
    <w:rsid w:val="007A1A7F"/>
    <w:rsid w:val="007C227C"/>
    <w:rsid w:val="007F17E6"/>
    <w:rsid w:val="00822661"/>
    <w:rsid w:val="00886B9C"/>
    <w:rsid w:val="008F05AC"/>
    <w:rsid w:val="00904C5B"/>
    <w:rsid w:val="00940537"/>
    <w:rsid w:val="00971382"/>
    <w:rsid w:val="00991E71"/>
    <w:rsid w:val="009B6F59"/>
    <w:rsid w:val="009C36D4"/>
    <w:rsid w:val="009F16DB"/>
    <w:rsid w:val="009F1E58"/>
    <w:rsid w:val="009F6FD9"/>
    <w:rsid w:val="00A12BA8"/>
    <w:rsid w:val="00A41A0A"/>
    <w:rsid w:val="00A5724E"/>
    <w:rsid w:val="00AB06A8"/>
    <w:rsid w:val="00AB5F8B"/>
    <w:rsid w:val="00AD502B"/>
    <w:rsid w:val="00AE3B23"/>
    <w:rsid w:val="00B31552"/>
    <w:rsid w:val="00B614F0"/>
    <w:rsid w:val="00B66CFB"/>
    <w:rsid w:val="00B8364D"/>
    <w:rsid w:val="00C44093"/>
    <w:rsid w:val="00C62C87"/>
    <w:rsid w:val="00C86664"/>
    <w:rsid w:val="00CA500D"/>
    <w:rsid w:val="00CC0E1D"/>
    <w:rsid w:val="00CC761B"/>
    <w:rsid w:val="00CD5ADB"/>
    <w:rsid w:val="00CD6EB8"/>
    <w:rsid w:val="00D041CD"/>
    <w:rsid w:val="00D04218"/>
    <w:rsid w:val="00D06FF3"/>
    <w:rsid w:val="00D55227"/>
    <w:rsid w:val="00D62E25"/>
    <w:rsid w:val="00D67918"/>
    <w:rsid w:val="00D8727A"/>
    <w:rsid w:val="00DC15F4"/>
    <w:rsid w:val="00DC4B96"/>
    <w:rsid w:val="00DD0E2D"/>
    <w:rsid w:val="00E147AB"/>
    <w:rsid w:val="00E26953"/>
    <w:rsid w:val="00E55DFC"/>
    <w:rsid w:val="00E73A69"/>
    <w:rsid w:val="00E838D4"/>
    <w:rsid w:val="00ED0FA5"/>
    <w:rsid w:val="00F767CC"/>
    <w:rsid w:val="00FD767A"/>
    <w:rsid w:val="00FE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B2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5F8B"/>
    <w:pPr>
      <w:ind w:left="720"/>
      <w:contextualSpacing/>
    </w:pPr>
  </w:style>
  <w:style w:type="paragraph" w:customStyle="1" w:styleId="Standard">
    <w:name w:val="Standard"/>
    <w:uiPriority w:val="99"/>
    <w:rsid w:val="00562C29"/>
    <w:pPr>
      <w:suppressAutoHyphens/>
      <w:spacing w:after="266"/>
      <w:ind w:left="8" w:right="4" w:hanging="8"/>
      <w:jc w:val="both"/>
      <w:textAlignment w:val="baseline"/>
    </w:pPr>
    <w:rPr>
      <w:rFonts w:ascii="Times New Roman" w:eastAsia="Times New Roman" w:hAnsi="Times New Roman"/>
      <w:color w:val="000000"/>
      <w:kern w:val="1"/>
      <w:sz w:val="24"/>
      <w:szCs w:val="22"/>
      <w:lang w:eastAsia="ar-SA"/>
    </w:rPr>
  </w:style>
  <w:style w:type="paragraph" w:styleId="Header">
    <w:name w:val="header"/>
    <w:basedOn w:val="Normal"/>
    <w:link w:val="HeaderChar"/>
    <w:uiPriority w:val="99"/>
    <w:rsid w:val="0094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5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5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jelenadjjovanovic055@gmail.com</dc:creator>
  <cp:lastModifiedBy>snezana</cp:lastModifiedBy>
  <cp:revision>2</cp:revision>
  <cp:lastPrinted>2022-12-22T06:58:00Z</cp:lastPrinted>
  <dcterms:created xsi:type="dcterms:W3CDTF">2023-02-10T12:54:00Z</dcterms:created>
  <dcterms:modified xsi:type="dcterms:W3CDTF">2023-02-10T12:54:00Z</dcterms:modified>
</cp:coreProperties>
</file>