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F99" w:rsidRPr="00807F99" w:rsidRDefault="00807F99" w:rsidP="00807F99">
      <w:pPr>
        <w:tabs>
          <w:tab w:val="left" w:pos="270"/>
          <w:tab w:val="left" w:pos="360"/>
          <w:tab w:val="left" w:pos="720"/>
        </w:tabs>
        <w:spacing w:after="0"/>
        <w:ind w:left="270" w:right="-107"/>
        <w:jc w:val="center"/>
        <w:rPr>
          <w:b/>
          <w:sz w:val="24"/>
          <w:szCs w:val="24"/>
        </w:rPr>
      </w:pPr>
    </w:p>
    <w:p w:rsidR="00807F99" w:rsidRPr="00807F99" w:rsidRDefault="00807F99" w:rsidP="00807F99">
      <w:pPr>
        <w:tabs>
          <w:tab w:val="left" w:pos="270"/>
          <w:tab w:val="left" w:pos="360"/>
          <w:tab w:val="left" w:pos="720"/>
        </w:tabs>
        <w:ind w:left="270" w:right="-107"/>
        <w:jc w:val="center"/>
        <w:rPr>
          <w:b/>
          <w:sz w:val="24"/>
          <w:szCs w:val="24"/>
          <w:lang/>
        </w:rPr>
      </w:pPr>
      <w:r w:rsidRPr="00807F99">
        <w:rPr>
          <w:b/>
          <w:sz w:val="24"/>
          <w:szCs w:val="24"/>
        </w:rPr>
        <w:t xml:space="preserve">ТЕХНИЧКА СПЕЦИФИКАЦИЈА </w:t>
      </w:r>
      <w:r>
        <w:rPr>
          <w:b/>
          <w:sz w:val="24"/>
          <w:szCs w:val="24"/>
          <w:lang/>
        </w:rPr>
        <w:t xml:space="preserve"> </w:t>
      </w:r>
    </w:p>
    <w:p w:rsidR="00807F99" w:rsidRPr="00807F99" w:rsidRDefault="00807F99" w:rsidP="00807F99">
      <w:pPr>
        <w:rPr>
          <w:b/>
          <w:sz w:val="24"/>
          <w:szCs w:val="24"/>
          <w:lang/>
        </w:rPr>
      </w:pPr>
    </w:p>
    <w:p w:rsidR="00807F99" w:rsidRPr="00807F99" w:rsidRDefault="00807F99" w:rsidP="00807F99">
      <w:pPr>
        <w:rPr>
          <w:b/>
          <w:sz w:val="24"/>
          <w:szCs w:val="24"/>
          <w:lang w:val="sr-Latn-CS"/>
        </w:rPr>
      </w:pPr>
      <w:r w:rsidRPr="00807F99">
        <w:rPr>
          <w:b/>
          <w:sz w:val="24"/>
          <w:szCs w:val="24"/>
        </w:rPr>
        <w:t>ОПШТИ ПОДАЦИ О ОБЈЕКТУ</w:t>
      </w:r>
    </w:p>
    <w:p w:rsidR="00807F99" w:rsidRPr="00807F99" w:rsidRDefault="00807F99" w:rsidP="00807F99">
      <w:pPr>
        <w:autoSpaceDE w:val="0"/>
        <w:autoSpaceDN w:val="0"/>
        <w:adjustRightInd w:val="0"/>
        <w:rPr>
          <w:sz w:val="24"/>
          <w:szCs w:val="24"/>
        </w:rPr>
      </w:pPr>
      <w:r w:rsidRPr="00807F99">
        <w:rPr>
          <w:sz w:val="24"/>
          <w:szCs w:val="24"/>
        </w:rPr>
        <w:t>ИСТОРИЈАТ И ПОСТОЈЕЋЕ СТАЊЕ</w:t>
      </w:r>
    </w:p>
    <w:p w:rsidR="00807F99" w:rsidRPr="00807F99" w:rsidRDefault="00807F99" w:rsidP="00807F99">
      <w:pPr>
        <w:rPr>
          <w:sz w:val="24"/>
          <w:szCs w:val="24"/>
        </w:rPr>
      </w:pPr>
      <w:r w:rsidRPr="00807F99">
        <w:rPr>
          <w:sz w:val="24"/>
          <w:szCs w:val="24"/>
        </w:rPr>
        <w:t>Кула је изграђена 1937. године по пројекту Александра Секулића. Налази се на пространом средишњем тргу Сајмишта, од кога су водиле зракасте комуникације ка остатку сајамског комплекса.</w:t>
      </w:r>
      <w:r w:rsidRPr="00807F99">
        <w:rPr>
          <w:sz w:val="24"/>
          <w:szCs w:val="24"/>
          <w:lang w:val="en-US"/>
        </w:rPr>
        <w:t xml:space="preserve"> </w:t>
      </w:r>
      <w:r w:rsidRPr="00807F99">
        <w:rPr>
          <w:sz w:val="24"/>
          <w:szCs w:val="24"/>
        </w:rPr>
        <w:t xml:space="preserve">У доба Првог сајма кула је имала двоструку улогу: служила је као изложбени павиљон окружен зракасто призиданим </w:t>
      </w:r>
      <w:proofErr w:type="spellStart"/>
      <w:r w:rsidRPr="00807F99">
        <w:rPr>
          <w:sz w:val="24"/>
          <w:szCs w:val="24"/>
        </w:rPr>
        <w:t>анексима</w:t>
      </w:r>
      <w:proofErr w:type="spellEnd"/>
      <w:r w:rsidRPr="00807F99">
        <w:rPr>
          <w:sz w:val="24"/>
          <w:szCs w:val="24"/>
        </w:rPr>
        <w:t>, а у исто време била је и наглашени централни мотив видљив са најудаљенијих тачака града. За време нацистичког логора (1941-1944), у овој згради је био смештен део логорске управе.</w:t>
      </w:r>
      <w:r w:rsidRPr="00807F99">
        <w:rPr>
          <w:sz w:val="24"/>
          <w:szCs w:val="24"/>
          <w:lang w:val="en-US"/>
        </w:rPr>
        <w:t xml:space="preserve"> </w:t>
      </w:r>
      <w:r w:rsidRPr="00807F99">
        <w:rPr>
          <w:sz w:val="24"/>
          <w:szCs w:val="24"/>
        </w:rPr>
        <w:t>У периоду од 1947-1950 у њој је била смештена Генерална дирекција омладинских радних бригада које су биле ангажоване на изградњи Новог Београда. 1952. године додељена је уметницима (сликарима, вајарима) за потребе атељеа, а данас се користи и за становање.</w:t>
      </w:r>
      <w:r w:rsidRPr="00807F99">
        <w:rPr>
          <w:sz w:val="24"/>
          <w:szCs w:val="24"/>
          <w:lang w:val="en-US"/>
        </w:rPr>
        <w:t xml:space="preserve"> </w:t>
      </w:r>
      <w:r w:rsidRPr="00807F99">
        <w:rPr>
          <w:sz w:val="24"/>
          <w:szCs w:val="24"/>
        </w:rPr>
        <w:t>Како је у међувремену објекат у одређеној мери променио аутентични изглед интервенцијама које су представљале уклањање два степеништа, сужење друга два, измена приступа неким деловима са спољног на унутрашњи, измене фасадних отвора и сл. Реконструкцијом, адаптацијом и санацијом објекту треба у највећој могућој мери вратити аутентични изглед а унутрашњост адаптирати за нову намену.</w:t>
      </w:r>
    </w:p>
    <w:p w:rsidR="00807F99" w:rsidRPr="00807F99" w:rsidRDefault="00807F99" w:rsidP="00807F99">
      <w:pPr>
        <w:tabs>
          <w:tab w:val="left" w:pos="0"/>
        </w:tabs>
        <w:rPr>
          <w:b/>
          <w:sz w:val="24"/>
          <w:szCs w:val="24"/>
        </w:rPr>
      </w:pPr>
      <w:r w:rsidRPr="00807F99">
        <w:rPr>
          <w:b/>
          <w:sz w:val="24"/>
          <w:szCs w:val="24"/>
        </w:rPr>
        <w:t>Комплекс Старог сајмишта проглашен је за споменик културе као „Старо сајмиште-логор Гестапоа“ Одлуком Скупштине града Београда донетом 9. јула 1987. године („Сл. лист града Београда“ бр. 16/87).</w:t>
      </w:r>
    </w:p>
    <w:p w:rsidR="00807F99" w:rsidRPr="00807F99" w:rsidRDefault="00807F99" w:rsidP="00807F99">
      <w:pPr>
        <w:tabs>
          <w:tab w:val="left" w:pos="0"/>
        </w:tabs>
        <w:rPr>
          <w:sz w:val="24"/>
          <w:szCs w:val="24"/>
          <w:lang w:val="en-US"/>
        </w:rPr>
      </w:pPr>
    </w:p>
    <w:p w:rsidR="00807F99" w:rsidRPr="00807F99" w:rsidRDefault="00807F99" w:rsidP="00807F99">
      <w:pPr>
        <w:tabs>
          <w:tab w:val="left" w:pos="0"/>
        </w:tabs>
        <w:rPr>
          <w:sz w:val="24"/>
          <w:szCs w:val="24"/>
          <w:lang/>
        </w:rPr>
      </w:pPr>
      <w:r w:rsidRPr="00807F99">
        <w:rPr>
          <w:sz w:val="24"/>
          <w:szCs w:val="24"/>
          <w:lang/>
        </w:rPr>
        <w:t>ТЕХНИЧКИ ОПИС</w:t>
      </w:r>
    </w:p>
    <w:p w:rsidR="00807F99" w:rsidRPr="00807F99" w:rsidRDefault="00807F99" w:rsidP="00807F99">
      <w:pPr>
        <w:autoSpaceDE w:val="0"/>
        <w:autoSpaceDN w:val="0"/>
        <w:adjustRightInd w:val="0"/>
        <w:rPr>
          <w:sz w:val="24"/>
          <w:szCs w:val="24"/>
        </w:rPr>
      </w:pPr>
      <w:r w:rsidRPr="00807F99">
        <w:rPr>
          <w:sz w:val="24"/>
          <w:szCs w:val="24"/>
          <w:lang/>
        </w:rPr>
        <w:t>На основу Програмских елемената за израду пројекта (техничке документације) реконструкције, адаптације и санације објекта Централне куле у оквиру комплекса Старо сајмиште у Београду“, в</w:t>
      </w:r>
      <w:proofErr w:type="spellStart"/>
      <w:r w:rsidRPr="00807F99">
        <w:rPr>
          <w:sz w:val="24"/>
          <w:szCs w:val="24"/>
        </w:rPr>
        <w:t>ажећег</w:t>
      </w:r>
      <w:proofErr w:type="spellEnd"/>
      <w:r w:rsidRPr="00807F99">
        <w:rPr>
          <w:sz w:val="24"/>
          <w:szCs w:val="24"/>
        </w:rPr>
        <w:t xml:space="preserve"> Плана детаљне регулације ДУП споменичког комплекса „Старо сајмиште“(„Службени лист града Београда“ </w:t>
      </w:r>
      <w:proofErr w:type="spellStart"/>
      <w:r w:rsidRPr="00807F99">
        <w:rPr>
          <w:sz w:val="24"/>
          <w:szCs w:val="24"/>
        </w:rPr>
        <w:t>бр.2/92</w:t>
      </w:r>
      <w:proofErr w:type="spellEnd"/>
      <w:r w:rsidRPr="00807F99">
        <w:rPr>
          <w:sz w:val="24"/>
          <w:szCs w:val="24"/>
        </w:rPr>
        <w:t xml:space="preserve">), снимка локације и постојећег стања, као и увида у доступну архивску документацију и катастарско топографски план израђено је Идејно решење </w:t>
      </w:r>
      <w:r w:rsidRPr="00807F99">
        <w:rPr>
          <w:sz w:val="24"/>
          <w:szCs w:val="24"/>
          <w:lang/>
        </w:rPr>
        <w:t>реконструкције, адаптације и санације објекта Централне куле у оквиру комплекса Старо сајмиште у Београду“, в</w:t>
      </w:r>
      <w:proofErr w:type="spellStart"/>
      <w:r w:rsidRPr="00807F99">
        <w:rPr>
          <w:sz w:val="24"/>
          <w:szCs w:val="24"/>
        </w:rPr>
        <w:t>ажећег</w:t>
      </w:r>
      <w:proofErr w:type="spellEnd"/>
      <w:r w:rsidRPr="00807F99">
        <w:rPr>
          <w:sz w:val="24"/>
          <w:szCs w:val="24"/>
        </w:rPr>
        <w:t xml:space="preserve"> Плана детаљне регулације ДУП споменичког комплекса „Старо сајмиште“.</w:t>
      </w:r>
    </w:p>
    <w:p w:rsidR="00807F99" w:rsidRPr="00807F99" w:rsidRDefault="00807F99" w:rsidP="00807F99">
      <w:pPr>
        <w:autoSpaceDE w:val="0"/>
        <w:autoSpaceDN w:val="0"/>
        <w:adjustRightInd w:val="0"/>
        <w:rPr>
          <w:sz w:val="24"/>
          <w:szCs w:val="24"/>
        </w:rPr>
      </w:pPr>
    </w:p>
    <w:p w:rsidR="00807F99" w:rsidRPr="00807F99" w:rsidRDefault="00807F99" w:rsidP="00807F99">
      <w:pPr>
        <w:autoSpaceDE w:val="0"/>
        <w:autoSpaceDN w:val="0"/>
        <w:adjustRightInd w:val="0"/>
        <w:rPr>
          <w:sz w:val="24"/>
          <w:szCs w:val="24"/>
        </w:rPr>
      </w:pPr>
      <w:r w:rsidRPr="00807F99">
        <w:rPr>
          <w:sz w:val="24"/>
          <w:szCs w:val="24"/>
        </w:rPr>
        <w:t>ЛОКАЦИЈА:</w:t>
      </w:r>
    </w:p>
    <w:p w:rsidR="00807F99" w:rsidRPr="00807F99" w:rsidRDefault="00807F99" w:rsidP="00807F99">
      <w:pPr>
        <w:rPr>
          <w:sz w:val="24"/>
          <w:szCs w:val="24"/>
          <w:lang w:val="en-US" w:eastAsia="sl-SI"/>
        </w:rPr>
      </w:pPr>
      <w:r w:rsidRPr="00807F99">
        <w:rPr>
          <w:sz w:val="24"/>
          <w:szCs w:val="24"/>
        </w:rPr>
        <w:t xml:space="preserve">Комплекс Старог београдског сајмишта се налази на простору између Бранковог и Старог савског моста, на новобеоградској обали Саве. Просечна кота терена комплекса је 73,25 м и он је у депресији у односу на </w:t>
      </w:r>
      <w:proofErr w:type="spellStart"/>
      <w:r w:rsidRPr="00807F99">
        <w:rPr>
          <w:sz w:val="24"/>
          <w:szCs w:val="24"/>
        </w:rPr>
        <w:t>ободне</w:t>
      </w:r>
      <w:proofErr w:type="spellEnd"/>
      <w:r w:rsidRPr="00807F99">
        <w:rPr>
          <w:sz w:val="24"/>
          <w:szCs w:val="24"/>
        </w:rPr>
        <w:t xml:space="preserve"> саобраћајнице за 2,5 – 3,5 м.</w:t>
      </w:r>
      <w:r w:rsidRPr="00807F99">
        <w:rPr>
          <w:sz w:val="24"/>
          <w:szCs w:val="24"/>
          <w:lang w:val="en-US"/>
        </w:rPr>
        <w:t xml:space="preserve"> </w:t>
      </w:r>
      <w:r w:rsidRPr="00807F99">
        <w:rPr>
          <w:sz w:val="24"/>
          <w:szCs w:val="24"/>
        </w:rPr>
        <w:t xml:space="preserve">Централној кули се приступа из улице Старо сајмиште из које води спонтано настали интерни колски приступ са јужне стране објекта. Регулација улице Старо сајмиште прати регулацију некадашње интерне саобраћајнице Првог београдског сајмишта која је тангирала средишњи трг и дијагонално га повезивала са улазом из правца Земуна. Простор непосредно око Централне куле, на коме је у време Првог београдског сајма био средишњи трг, данас је </w:t>
      </w:r>
      <w:r w:rsidRPr="00807F99">
        <w:rPr>
          <w:sz w:val="24"/>
          <w:szCs w:val="24"/>
        </w:rPr>
        <w:lastRenderedPageBreak/>
        <w:t xml:space="preserve">непрепознатљив и запуштен. Анализе геолошких слојева тла су утврдиле да је овај простор прекривен неплански разасутим насипом дебљине 10-15 цм, а обрастао спонтано израслим зеленилом. Поједине групације високог зеленила смањују </w:t>
      </w:r>
      <w:proofErr w:type="spellStart"/>
      <w:r w:rsidRPr="00807F99">
        <w:rPr>
          <w:sz w:val="24"/>
          <w:szCs w:val="24"/>
        </w:rPr>
        <w:t>сагледљивост</w:t>
      </w:r>
      <w:proofErr w:type="spellEnd"/>
      <w:r w:rsidRPr="00807F99">
        <w:rPr>
          <w:sz w:val="24"/>
          <w:szCs w:val="24"/>
        </w:rPr>
        <w:t xml:space="preserve"> куле, чиме је делимично изгубљено њено својство просторног репера.</w:t>
      </w:r>
      <w:r w:rsidRPr="00807F99">
        <w:rPr>
          <w:sz w:val="24"/>
          <w:szCs w:val="24"/>
          <w:lang w:val="en-US"/>
        </w:rPr>
        <w:t xml:space="preserve"> </w:t>
      </w:r>
      <w:r w:rsidRPr="00807F99">
        <w:rPr>
          <w:sz w:val="24"/>
          <w:szCs w:val="24"/>
        </w:rPr>
        <w:t xml:space="preserve">Централна кула (Старо сајмиште </w:t>
      </w:r>
      <w:proofErr w:type="spellStart"/>
      <w:r w:rsidRPr="00807F99">
        <w:rPr>
          <w:sz w:val="24"/>
          <w:szCs w:val="24"/>
        </w:rPr>
        <w:t>бр.3</w:t>
      </w:r>
      <w:proofErr w:type="spellEnd"/>
      <w:r w:rsidRPr="00807F99">
        <w:rPr>
          <w:sz w:val="24"/>
          <w:szCs w:val="24"/>
        </w:rPr>
        <w:t xml:space="preserve">) се налази на </w:t>
      </w:r>
      <w:proofErr w:type="spellStart"/>
      <w:r w:rsidRPr="00807F99">
        <w:rPr>
          <w:sz w:val="24"/>
          <w:szCs w:val="24"/>
        </w:rPr>
        <w:t>к.п.2360</w:t>
      </w:r>
      <w:proofErr w:type="spellEnd"/>
      <w:r w:rsidRPr="00807F99">
        <w:rPr>
          <w:sz w:val="24"/>
          <w:szCs w:val="24"/>
        </w:rPr>
        <w:t xml:space="preserve"> КО, Нови Београд (Лист непокретности 2073). Површина катастарске парцеле била је једнака садашњем габариту објекта и износила је 594,00 м2. Простор око објекта који је у нераскидивој функционалној вези са њим припада </w:t>
      </w:r>
      <w:proofErr w:type="spellStart"/>
      <w:r w:rsidRPr="00807F99">
        <w:rPr>
          <w:sz w:val="24"/>
          <w:szCs w:val="24"/>
        </w:rPr>
        <w:t>к.п</w:t>
      </w:r>
      <w:proofErr w:type="spellEnd"/>
      <w:r w:rsidRPr="00807F99">
        <w:rPr>
          <w:sz w:val="24"/>
          <w:szCs w:val="24"/>
        </w:rPr>
        <w:t>. 2359, КО Нови Београд.</w:t>
      </w:r>
      <w:r w:rsidRPr="00807F99">
        <w:rPr>
          <w:sz w:val="24"/>
          <w:szCs w:val="24"/>
          <w:lang w:val="en-US"/>
        </w:rPr>
        <w:t xml:space="preserve"> </w:t>
      </w:r>
      <w:r w:rsidRPr="00807F99">
        <w:rPr>
          <w:sz w:val="24"/>
          <w:szCs w:val="24"/>
        </w:rPr>
        <w:t>Границе катастарске парцеле 2360 у међувремену су исправљене (новембар 2017. године) у складу са габаритом објекта Централне куле у време њеног подизања (према аутентичном изгледу са историјских фотографија и планске документације из 1947. године, када је објекат уписан као кружни, што је и његов аутентични габарит у основи). Површина исправљене парцеле је 710 м2.</w:t>
      </w:r>
    </w:p>
    <w:p w:rsidR="00807F99" w:rsidRPr="00807F99" w:rsidRDefault="00807F99" w:rsidP="00807F99">
      <w:pPr>
        <w:tabs>
          <w:tab w:val="left" w:pos="0"/>
        </w:tabs>
        <w:rPr>
          <w:sz w:val="24"/>
          <w:szCs w:val="24"/>
          <w:lang/>
        </w:rPr>
      </w:pPr>
    </w:p>
    <w:p w:rsidR="00807F99" w:rsidRPr="00807F99" w:rsidRDefault="00807F99" w:rsidP="00807F99">
      <w:pPr>
        <w:rPr>
          <w:sz w:val="24"/>
          <w:szCs w:val="24"/>
        </w:rPr>
      </w:pPr>
      <w:r w:rsidRPr="00807F99">
        <w:rPr>
          <w:sz w:val="24"/>
          <w:szCs w:val="24"/>
        </w:rPr>
        <w:t>АРХИТЕКТОНСКО ОБЛИКОВАЊЕ:</w:t>
      </w:r>
    </w:p>
    <w:p w:rsidR="00807F99" w:rsidRPr="00807F99" w:rsidRDefault="00807F99" w:rsidP="00807F99">
      <w:pPr>
        <w:rPr>
          <w:sz w:val="24"/>
          <w:szCs w:val="24"/>
        </w:rPr>
      </w:pPr>
      <w:r w:rsidRPr="00807F99">
        <w:rPr>
          <w:sz w:val="24"/>
          <w:szCs w:val="24"/>
        </w:rPr>
        <w:t>Иако у лошем грађевинском стању, Централна кула поседује изузетне архитектонске вредности и препознатљив је симбол комплекса Старог сајмишта. Пројектована је у складу са постулатима конструктивизма. Архитектонску композицију чине четири геометријска елемента: једноспратна база кружне основе полупречника 10</w:t>
      </w:r>
      <w:r w:rsidRPr="00807F99">
        <w:rPr>
          <w:sz w:val="24"/>
          <w:szCs w:val="24"/>
          <w:lang/>
        </w:rPr>
        <w:t>,00</w:t>
      </w:r>
      <w:r w:rsidRPr="00807F99">
        <w:rPr>
          <w:sz w:val="24"/>
          <w:szCs w:val="24"/>
        </w:rPr>
        <w:t xml:space="preserve"> м, 4 </w:t>
      </w:r>
      <w:proofErr w:type="spellStart"/>
      <w:r w:rsidRPr="00807F99">
        <w:rPr>
          <w:sz w:val="24"/>
          <w:szCs w:val="24"/>
        </w:rPr>
        <w:t>трапезаста</w:t>
      </w:r>
      <w:proofErr w:type="spellEnd"/>
      <w:r w:rsidRPr="00807F99">
        <w:rPr>
          <w:sz w:val="24"/>
          <w:szCs w:val="24"/>
        </w:rPr>
        <w:t xml:space="preserve"> анекса у приземљу постављена симетрично у односу на центар основе, подножје торња које је првобитно било већег зракастог пресека и торањ мањег квадратног пресека. Светла висина приземља је 4,50 м, а првог спрата 3,0</w:t>
      </w:r>
      <w:r w:rsidRPr="00807F99">
        <w:rPr>
          <w:sz w:val="24"/>
          <w:szCs w:val="24"/>
          <w:lang/>
        </w:rPr>
        <w:t>0</w:t>
      </w:r>
      <w:r w:rsidRPr="00807F99">
        <w:rPr>
          <w:sz w:val="24"/>
          <w:szCs w:val="24"/>
        </w:rPr>
        <w:t xml:space="preserve"> м. Према  наводима из литературе, укупна висина објекта је 40</w:t>
      </w:r>
      <w:r w:rsidRPr="00807F99">
        <w:rPr>
          <w:sz w:val="24"/>
          <w:szCs w:val="24"/>
          <w:lang/>
        </w:rPr>
        <w:t>,00</w:t>
      </w:r>
      <w:r w:rsidRPr="00807F99">
        <w:rPr>
          <w:sz w:val="24"/>
          <w:szCs w:val="24"/>
        </w:rPr>
        <w:t xml:space="preserve"> м. Кота пода приземља је за око 1,05 м уздигнута у односу на терен, док су </w:t>
      </w:r>
      <w:proofErr w:type="spellStart"/>
      <w:r w:rsidRPr="00807F99">
        <w:rPr>
          <w:sz w:val="24"/>
          <w:szCs w:val="24"/>
        </w:rPr>
        <w:t>трапезасти</w:t>
      </w:r>
      <w:proofErr w:type="spellEnd"/>
      <w:r w:rsidRPr="00807F99">
        <w:rPr>
          <w:sz w:val="24"/>
          <w:szCs w:val="24"/>
        </w:rPr>
        <w:t xml:space="preserve"> </w:t>
      </w:r>
      <w:proofErr w:type="spellStart"/>
      <w:r w:rsidRPr="00807F99">
        <w:rPr>
          <w:sz w:val="24"/>
          <w:szCs w:val="24"/>
        </w:rPr>
        <w:t>анкси</w:t>
      </w:r>
      <w:proofErr w:type="spellEnd"/>
      <w:r w:rsidRPr="00807F99">
        <w:rPr>
          <w:sz w:val="24"/>
          <w:szCs w:val="24"/>
        </w:rPr>
        <w:t xml:space="preserve"> постављени у равни терена.</w:t>
      </w:r>
      <w:r w:rsidRPr="00807F99">
        <w:rPr>
          <w:sz w:val="24"/>
          <w:szCs w:val="24"/>
          <w:lang w:val="en-US"/>
        </w:rPr>
        <w:t xml:space="preserve"> </w:t>
      </w:r>
      <w:r w:rsidRPr="00807F99">
        <w:rPr>
          <w:sz w:val="24"/>
          <w:szCs w:val="24"/>
        </w:rPr>
        <w:t>Фасаде објекта су у великој мери промењене, али на њима се и данас налазе трагови некадашњег обликовања. Од ранија четири улаза, данас постоје три двоструко мање ширине од некадашњих. Сва фасадна столарија, укључујући и улазна врата, потиче из 1947. године и није аутентична. Фасаде анекса у приземљу су потпуно промењене.</w:t>
      </w:r>
      <w:r w:rsidRPr="00807F99">
        <w:rPr>
          <w:sz w:val="24"/>
          <w:szCs w:val="24"/>
          <w:lang w:val="en-US"/>
        </w:rPr>
        <w:t xml:space="preserve"> </w:t>
      </w:r>
      <w:r w:rsidRPr="00807F99">
        <w:rPr>
          <w:sz w:val="24"/>
          <w:szCs w:val="24"/>
        </w:rPr>
        <w:t>И подножје торња је данас у великој мери преправљено. Изгубило је некадашњи зракасти габарит, већ је квадратне основе и представља наставак централног језгра. Простор око носећих стубова и дијагонала испуњен је зидом од опеке, на фасади овог дела објекта постављено је више прозорских отвора без икаквог реда. Потпуно су нестали и декоративни елементи фасаде у виду четири троугаоне призме које су се пружале целом висином подножја, а биле су сачињене од стаклених површине уситњене квадратне поделе у дрвеној конструкцији.</w:t>
      </w:r>
      <w:r w:rsidRPr="00807F99">
        <w:rPr>
          <w:sz w:val="24"/>
          <w:szCs w:val="24"/>
          <w:lang w:val="en-US"/>
        </w:rPr>
        <w:t xml:space="preserve"> </w:t>
      </w:r>
      <w:r w:rsidRPr="00807F99">
        <w:rPr>
          <w:sz w:val="24"/>
          <w:szCs w:val="24"/>
        </w:rPr>
        <w:t>Слично је и са фасадама торња која је, осим још неколико остатака дрвене конструкције некадашњих застакљених површина, потпуно ишчезла.</w:t>
      </w:r>
      <w:r w:rsidRPr="00807F99">
        <w:rPr>
          <w:sz w:val="24"/>
          <w:szCs w:val="24"/>
          <w:lang w:val="en-US"/>
        </w:rPr>
        <w:t xml:space="preserve"> </w:t>
      </w:r>
      <w:r w:rsidRPr="00807F99">
        <w:rPr>
          <w:sz w:val="24"/>
          <w:szCs w:val="24"/>
        </w:rPr>
        <w:t>Главним пројектом реконструкције, санације и адаптације потребно је предвидети очување изворних архитектонских облика и композиције. Реконструкцијом фасада треба предвидети успостављање распореда грађевинских отвора некадашње величине и облика. Све накнадне доградње морају се уклонити.</w:t>
      </w:r>
      <w:r w:rsidRPr="00807F99">
        <w:rPr>
          <w:sz w:val="24"/>
          <w:szCs w:val="24"/>
          <w:lang w:val="en-US"/>
        </w:rPr>
        <w:t xml:space="preserve"> </w:t>
      </w:r>
      <w:r w:rsidRPr="00807F99">
        <w:rPr>
          <w:sz w:val="24"/>
          <w:szCs w:val="24"/>
        </w:rPr>
        <w:t>У унутрашњем простору објекта предвидети уклањање свих преграда изведених 1947. године. Архитектонско обликовање ентеријера потребно је прилагодити новим наменама. Пројекат радити у свему у складу са конзерваторским условима које ће дефинисати Служба Заштите непокретних културних добара.</w:t>
      </w:r>
    </w:p>
    <w:p w:rsidR="00807F99" w:rsidRPr="00807F99" w:rsidRDefault="00807F99" w:rsidP="00807F99">
      <w:pPr>
        <w:ind w:left="-90" w:firstLine="90"/>
        <w:rPr>
          <w:sz w:val="24"/>
          <w:szCs w:val="24"/>
        </w:rPr>
      </w:pPr>
    </w:p>
    <w:p w:rsidR="00807F99" w:rsidRPr="00807F99" w:rsidRDefault="00807F99" w:rsidP="00807F99">
      <w:pPr>
        <w:rPr>
          <w:sz w:val="24"/>
          <w:szCs w:val="24"/>
          <w:lang/>
        </w:rPr>
      </w:pPr>
      <w:r w:rsidRPr="00807F99">
        <w:rPr>
          <w:sz w:val="24"/>
          <w:szCs w:val="24"/>
        </w:rPr>
        <w:lastRenderedPageBreak/>
        <w:t>КОНСТРУКЦИЈА</w:t>
      </w:r>
      <w:r w:rsidRPr="00807F99">
        <w:rPr>
          <w:sz w:val="24"/>
          <w:szCs w:val="24"/>
          <w:lang/>
        </w:rPr>
        <w:t>:</w:t>
      </w:r>
    </w:p>
    <w:p w:rsidR="00807F99" w:rsidRPr="00807F99" w:rsidRDefault="00807F99" w:rsidP="00807F99">
      <w:pPr>
        <w:rPr>
          <w:sz w:val="24"/>
          <w:szCs w:val="24"/>
        </w:rPr>
      </w:pPr>
      <w:r w:rsidRPr="00807F99">
        <w:rPr>
          <w:sz w:val="24"/>
          <w:szCs w:val="24"/>
        </w:rPr>
        <w:t xml:space="preserve">Конструкција зграде је скелетна. У средишњем делу приземља налази се језгро квадратног облика </w:t>
      </w:r>
      <w:proofErr w:type="spellStart"/>
      <w:r w:rsidRPr="00807F99">
        <w:rPr>
          <w:sz w:val="24"/>
          <w:szCs w:val="24"/>
        </w:rPr>
        <w:t>димезија</w:t>
      </w:r>
      <w:proofErr w:type="spellEnd"/>
      <w:r w:rsidRPr="00807F99">
        <w:rPr>
          <w:sz w:val="24"/>
          <w:szCs w:val="24"/>
        </w:rPr>
        <w:t xml:space="preserve"> 5,80 м х 5,80 м у оквиру кога се налази бетонско степениште. Улогу језгра на првом спрату преузимају стубови у угловима квадрата повезани дијагоналама. Иста конструкција се наставља и у све три етаже подножја торња.</w:t>
      </w:r>
      <w:r w:rsidRPr="00807F99">
        <w:rPr>
          <w:sz w:val="24"/>
          <w:szCs w:val="24"/>
          <w:lang w:val="en-US"/>
        </w:rPr>
        <w:t xml:space="preserve"> </w:t>
      </w:r>
      <w:r w:rsidRPr="00807F99">
        <w:rPr>
          <w:sz w:val="24"/>
          <w:szCs w:val="24"/>
        </w:rPr>
        <w:t xml:space="preserve">Кроз средиште приземља и првог спрата протежу се и четири бетонска стуба попречног пресека 0,50м х 0,50м, чијим спајањем се добија квадрат </w:t>
      </w:r>
      <w:proofErr w:type="spellStart"/>
      <w:r w:rsidRPr="00807F99">
        <w:rPr>
          <w:sz w:val="24"/>
          <w:szCs w:val="24"/>
        </w:rPr>
        <w:t>заротиран</w:t>
      </w:r>
      <w:proofErr w:type="spellEnd"/>
      <w:r w:rsidRPr="00807F99">
        <w:rPr>
          <w:sz w:val="24"/>
          <w:szCs w:val="24"/>
        </w:rPr>
        <w:t xml:space="preserve"> за 45 степени у односу на основу језгра. Ови стубови су имали функцију прихватања оптерећења од застакљених фасадних површина које су се налазиле дуж висине подножја торња.</w:t>
      </w:r>
      <w:r w:rsidRPr="00807F99">
        <w:rPr>
          <w:sz w:val="24"/>
          <w:szCs w:val="24"/>
          <w:lang w:val="en-US"/>
        </w:rPr>
        <w:t xml:space="preserve"> </w:t>
      </w:r>
      <w:r w:rsidRPr="00807F99">
        <w:rPr>
          <w:sz w:val="24"/>
          <w:szCs w:val="24"/>
        </w:rPr>
        <w:t xml:space="preserve">У оквиру фасадне равни приземља и спрата постављено је 20 бетонских стубова на једнаким размацима повезаних хоризонталним АБ </w:t>
      </w:r>
      <w:proofErr w:type="spellStart"/>
      <w:r w:rsidRPr="00807F99">
        <w:rPr>
          <w:sz w:val="24"/>
          <w:szCs w:val="24"/>
        </w:rPr>
        <w:t>серклажом</w:t>
      </w:r>
      <w:proofErr w:type="spellEnd"/>
      <w:r w:rsidRPr="00807F99">
        <w:rPr>
          <w:sz w:val="24"/>
          <w:szCs w:val="24"/>
        </w:rPr>
        <w:t xml:space="preserve">-прстеном. Таванице изнад приземља и првог спрата су АБ плоче. Кровна конструкција дрвена, кров плитак, </w:t>
      </w:r>
      <w:proofErr w:type="spellStart"/>
      <w:r w:rsidRPr="00807F99">
        <w:rPr>
          <w:sz w:val="24"/>
          <w:szCs w:val="24"/>
        </w:rPr>
        <w:t>једноводни</w:t>
      </w:r>
      <w:proofErr w:type="spellEnd"/>
      <w:r w:rsidRPr="00807F99">
        <w:rPr>
          <w:sz w:val="24"/>
          <w:szCs w:val="24"/>
        </w:rPr>
        <w:t>.</w:t>
      </w:r>
      <w:r w:rsidRPr="00807F99">
        <w:rPr>
          <w:sz w:val="24"/>
          <w:szCs w:val="24"/>
          <w:lang w:val="en-US"/>
        </w:rPr>
        <w:t xml:space="preserve"> </w:t>
      </w:r>
      <w:r w:rsidRPr="00807F99">
        <w:rPr>
          <w:sz w:val="24"/>
          <w:szCs w:val="24"/>
        </w:rPr>
        <w:t xml:space="preserve">С обзиром на то да се архитектонске вредности Централне куле највише односе на њена конструктивистичка својства, од изузетне је важности да се постојећа конструкција сачува у највећој могућој мери. Након утврђивања њене статичке и сеизмичке стабилности, уколико се потврди претпоставка да је неопходно пројектовати статичку санацију, приликом избора начина санације и избора грађевинских материјала и техника, водити рачуна да се они максимално прилагоде постојећој конструкцији, а да се интервенције на њој минимално </w:t>
      </w:r>
      <w:proofErr w:type="spellStart"/>
      <w:r w:rsidRPr="00807F99">
        <w:rPr>
          <w:sz w:val="24"/>
          <w:szCs w:val="24"/>
        </w:rPr>
        <w:t>инванзивне</w:t>
      </w:r>
      <w:proofErr w:type="spellEnd"/>
      <w:r w:rsidRPr="00807F99">
        <w:rPr>
          <w:sz w:val="24"/>
          <w:szCs w:val="24"/>
        </w:rPr>
        <w:t>. Пројектом, такође, предвидети одговарајућу заштиту (противпожарна, термичка, од влаге) елемената конструкције на свим местима где је потребно.</w:t>
      </w:r>
    </w:p>
    <w:p w:rsidR="00807F99" w:rsidRPr="00807F99" w:rsidRDefault="00807F99" w:rsidP="00807F99">
      <w:pPr>
        <w:ind w:left="-90" w:firstLine="90"/>
        <w:rPr>
          <w:sz w:val="24"/>
          <w:szCs w:val="24"/>
        </w:rPr>
      </w:pPr>
    </w:p>
    <w:p w:rsidR="00807F99" w:rsidRPr="00807F99" w:rsidRDefault="00807F99" w:rsidP="00807F99">
      <w:pPr>
        <w:rPr>
          <w:sz w:val="24"/>
          <w:szCs w:val="24"/>
        </w:rPr>
      </w:pPr>
      <w:r w:rsidRPr="00807F99">
        <w:rPr>
          <w:sz w:val="24"/>
          <w:szCs w:val="24"/>
        </w:rPr>
        <w:t>МАТЕРИЈАЛИЗАЦИЈА:</w:t>
      </w:r>
    </w:p>
    <w:p w:rsidR="00807F99" w:rsidRPr="00807F99" w:rsidRDefault="00807F99" w:rsidP="00807F99">
      <w:pPr>
        <w:rPr>
          <w:sz w:val="24"/>
          <w:szCs w:val="24"/>
        </w:rPr>
      </w:pPr>
      <w:r w:rsidRPr="00807F99">
        <w:rPr>
          <w:sz w:val="24"/>
          <w:szCs w:val="24"/>
        </w:rPr>
        <w:t xml:space="preserve">Фасадни зидови Централне куле су од опеке, носећи стубови армирано-бетонски, </w:t>
      </w:r>
      <w:proofErr w:type="spellStart"/>
      <w:r w:rsidRPr="00807F99">
        <w:rPr>
          <w:sz w:val="24"/>
          <w:szCs w:val="24"/>
        </w:rPr>
        <w:t>међуспратне</w:t>
      </w:r>
      <w:proofErr w:type="spellEnd"/>
      <w:r w:rsidRPr="00807F99">
        <w:rPr>
          <w:sz w:val="24"/>
          <w:szCs w:val="24"/>
        </w:rPr>
        <w:t xml:space="preserve"> таванице изнад приземља и првог спрата од АБ плоче, а кровна конструкција дрвена. И главно степениште и приступна степеништа до улаза у објекат су бетонски.</w:t>
      </w:r>
      <w:r w:rsidRPr="00807F99">
        <w:rPr>
          <w:sz w:val="24"/>
          <w:szCs w:val="24"/>
          <w:lang w:val="en-US"/>
        </w:rPr>
        <w:t xml:space="preserve"> </w:t>
      </w:r>
      <w:r w:rsidRPr="00807F99">
        <w:rPr>
          <w:sz w:val="24"/>
          <w:szCs w:val="24"/>
        </w:rPr>
        <w:t xml:space="preserve">Кров над </w:t>
      </w:r>
      <w:proofErr w:type="spellStart"/>
      <w:r w:rsidRPr="00807F99">
        <w:rPr>
          <w:sz w:val="24"/>
          <w:szCs w:val="24"/>
        </w:rPr>
        <w:t>анексима</w:t>
      </w:r>
      <w:proofErr w:type="spellEnd"/>
      <w:r w:rsidRPr="00807F99">
        <w:rPr>
          <w:sz w:val="24"/>
          <w:szCs w:val="24"/>
        </w:rPr>
        <w:t xml:space="preserve"> и првим спратом је плитак, минималног нагиба за кровни покривач од поцинкованог лима.</w:t>
      </w:r>
      <w:r w:rsidRPr="00807F99">
        <w:rPr>
          <w:sz w:val="24"/>
          <w:szCs w:val="24"/>
          <w:lang w:val="en-US"/>
        </w:rPr>
        <w:t xml:space="preserve"> </w:t>
      </w:r>
      <w:r w:rsidRPr="00807F99">
        <w:rPr>
          <w:sz w:val="24"/>
          <w:szCs w:val="24"/>
        </w:rPr>
        <w:t xml:space="preserve">Фасада је малтерисана продужним малтером, а прозори и врата дрвени. На објекту се могу уочити многе непримерене интервенције: отварање нових прозора и врата, </w:t>
      </w:r>
      <w:proofErr w:type="spellStart"/>
      <w:r w:rsidRPr="00807F99">
        <w:rPr>
          <w:sz w:val="24"/>
          <w:szCs w:val="24"/>
        </w:rPr>
        <w:t>зазиђивање</w:t>
      </w:r>
      <w:proofErr w:type="spellEnd"/>
      <w:r w:rsidRPr="00807F99">
        <w:rPr>
          <w:sz w:val="24"/>
          <w:szCs w:val="24"/>
        </w:rPr>
        <w:t xml:space="preserve"> некадашњих, доградња шупа поред улаза у објекат итд. Опште стање је веома лоше, а нарочито су забрињавајућа видна оштећења армирано-бетонских стубова торња.</w:t>
      </w:r>
      <w:r w:rsidRPr="00807F99">
        <w:rPr>
          <w:sz w:val="24"/>
          <w:szCs w:val="24"/>
          <w:lang w:val="en-US"/>
        </w:rPr>
        <w:t xml:space="preserve"> </w:t>
      </w:r>
      <w:r w:rsidRPr="00807F99">
        <w:rPr>
          <w:sz w:val="24"/>
          <w:szCs w:val="24"/>
        </w:rPr>
        <w:t xml:space="preserve">Приликом адаптације и реконструкције објекта извршене 1947. године, приземље, спрат и </w:t>
      </w:r>
      <w:proofErr w:type="spellStart"/>
      <w:r w:rsidRPr="00807F99">
        <w:rPr>
          <w:sz w:val="24"/>
          <w:szCs w:val="24"/>
        </w:rPr>
        <w:t>анекси</w:t>
      </w:r>
      <w:proofErr w:type="spellEnd"/>
      <w:r w:rsidRPr="00807F99">
        <w:rPr>
          <w:sz w:val="24"/>
          <w:szCs w:val="24"/>
        </w:rPr>
        <w:t xml:space="preserve"> су преграђени зидовима од опеке на кант (бетониране су стопе 0,20 х 0,20 м испод </w:t>
      </w:r>
      <w:proofErr w:type="spellStart"/>
      <w:r w:rsidRPr="00807F99">
        <w:rPr>
          <w:sz w:val="24"/>
          <w:szCs w:val="24"/>
        </w:rPr>
        <w:t>преградних</w:t>
      </w:r>
      <w:proofErr w:type="spellEnd"/>
      <w:r w:rsidRPr="00807F99">
        <w:rPr>
          <w:sz w:val="24"/>
          <w:szCs w:val="24"/>
        </w:rPr>
        <w:t xml:space="preserve"> зидова у приземљу), озидана су четири димњака са бетонским стопама 0,50 х 0,50 х 0,40 м, израђени малтерисани плафони од летава и трске над свим просторијама. Тада су замењени сви прозори и уграђена унутрашња врата. У атељеима су подови од паркета, а у делу приземља око централног језгра и код улаза од плочица од вештачког камена на бетонској подлози.</w:t>
      </w:r>
      <w:r w:rsidRPr="00807F99">
        <w:rPr>
          <w:sz w:val="24"/>
          <w:szCs w:val="24"/>
          <w:lang w:val="en-US"/>
        </w:rPr>
        <w:t xml:space="preserve"> </w:t>
      </w:r>
      <w:r w:rsidRPr="00807F99">
        <w:rPr>
          <w:sz w:val="24"/>
          <w:szCs w:val="24"/>
        </w:rPr>
        <w:t xml:space="preserve">Подножје торња је (непознатом и неприступачном конструкцијом) подељено по вертикали на три корисне етаже површине око 25,00 м2. Прва корисна етажа може се сматрати другим спратом и њој се може прићи дрвеним унутрашњим степеништем-мердевинама са првог спрата. Другој (трећи спрат) и трећој (четврти спрат) корисној етажи у оквиру подножја торња приступа се искључиво преко </w:t>
      </w:r>
      <w:proofErr w:type="spellStart"/>
      <w:r w:rsidRPr="00807F99">
        <w:rPr>
          <w:sz w:val="24"/>
          <w:szCs w:val="24"/>
        </w:rPr>
        <w:t>неодговарајућих</w:t>
      </w:r>
      <w:proofErr w:type="spellEnd"/>
      <w:r w:rsidRPr="00807F99">
        <w:rPr>
          <w:sz w:val="24"/>
          <w:szCs w:val="24"/>
        </w:rPr>
        <w:t xml:space="preserve"> спољашњих гвоздених мердевина, са крова првог спрата.</w:t>
      </w:r>
      <w:r w:rsidRPr="00807F99">
        <w:rPr>
          <w:sz w:val="24"/>
          <w:szCs w:val="24"/>
          <w:lang w:val="en-US"/>
        </w:rPr>
        <w:t xml:space="preserve"> </w:t>
      </w:r>
      <w:r w:rsidRPr="00807F99">
        <w:rPr>
          <w:sz w:val="24"/>
          <w:szCs w:val="24"/>
        </w:rPr>
        <w:t xml:space="preserve">С обзиром на споменичка својства објекта, приликом израде техничке документације за реконструкције, санацију и адаптацију тежити ка максималном очувању изворних материјала, а тамо где је неопходна замена применити исте или што сличније. Како је </w:t>
      </w:r>
      <w:r w:rsidRPr="00807F99">
        <w:rPr>
          <w:sz w:val="24"/>
          <w:szCs w:val="24"/>
        </w:rPr>
        <w:lastRenderedPageBreak/>
        <w:t xml:space="preserve">стање фасаде изузетно лоше, пројектом предвидети њихову потпуну замену. Том приликом испитати могућност извођења термичке изолације зидова и таваница или примене посебних малтера, све у складу са конзерваторским условима. Такође пројектом предвидети комплетну замену фасадне столарије. Врсту нове столарије изабрати тако да се обезбеди изворност у обликовању, а употребе материјали који обезбеђују максималну енергетску </w:t>
      </w:r>
      <w:proofErr w:type="spellStart"/>
      <w:r w:rsidRPr="00807F99">
        <w:rPr>
          <w:sz w:val="24"/>
          <w:szCs w:val="24"/>
        </w:rPr>
        <w:t>фикасност</w:t>
      </w:r>
      <w:proofErr w:type="spellEnd"/>
      <w:r w:rsidRPr="00807F99">
        <w:rPr>
          <w:sz w:val="24"/>
          <w:szCs w:val="24"/>
        </w:rPr>
        <w:t>.</w:t>
      </w:r>
      <w:r w:rsidRPr="00807F99">
        <w:rPr>
          <w:sz w:val="24"/>
          <w:szCs w:val="24"/>
          <w:lang w:val="en-US"/>
        </w:rPr>
        <w:t xml:space="preserve"> </w:t>
      </w:r>
      <w:r w:rsidRPr="00807F99">
        <w:rPr>
          <w:sz w:val="24"/>
          <w:szCs w:val="24"/>
        </w:rPr>
        <w:t>Уколико конзерваторским условима буде дефинисана реконструкција некадашњих застакљених површина на фасади подножја торња и самог торња, изнаћи начин да се применом нових технологија и врста стакла обезбеди максимална могућа енергетска ефикасност.</w:t>
      </w:r>
      <w:r w:rsidRPr="00807F99">
        <w:rPr>
          <w:sz w:val="24"/>
          <w:szCs w:val="24"/>
          <w:lang w:val="en-US"/>
        </w:rPr>
        <w:t xml:space="preserve"> </w:t>
      </w:r>
      <w:r w:rsidRPr="00807F99">
        <w:rPr>
          <w:sz w:val="24"/>
          <w:szCs w:val="24"/>
        </w:rPr>
        <w:t xml:space="preserve">У ентеријеру објекта применити савремене грађевинске материјале, без </w:t>
      </w:r>
      <w:proofErr w:type="spellStart"/>
      <w:r w:rsidRPr="00807F99">
        <w:rPr>
          <w:sz w:val="24"/>
          <w:szCs w:val="24"/>
        </w:rPr>
        <w:t>монументалности</w:t>
      </w:r>
      <w:proofErr w:type="spellEnd"/>
      <w:r w:rsidRPr="00807F99">
        <w:rPr>
          <w:sz w:val="24"/>
          <w:szCs w:val="24"/>
        </w:rPr>
        <w:t>. Материјале за подне облоге и завршну обраду зидова и плафона у простору приземља и спрата намењеном за изложбену поставку изабрати тако да се постигне висок естетски квалитет примерен меморијалном простору.</w:t>
      </w:r>
      <w:r w:rsidRPr="00807F99">
        <w:rPr>
          <w:sz w:val="24"/>
          <w:szCs w:val="24"/>
          <w:lang w:val="en-US"/>
        </w:rPr>
        <w:t xml:space="preserve"> </w:t>
      </w:r>
      <w:r w:rsidRPr="00807F99">
        <w:rPr>
          <w:sz w:val="24"/>
          <w:szCs w:val="24"/>
        </w:rPr>
        <w:t>Грађевински материјал који ће се применити у ентеријеру осталих просторија (учионица, администрација, мокри чвор, библиотека) треба да буду утилитарни и у што већој мери природни и прихватљиви са еколошког становишта.</w:t>
      </w:r>
    </w:p>
    <w:p w:rsidR="00807F99" w:rsidRPr="00807F99" w:rsidRDefault="00807F99" w:rsidP="00807F99">
      <w:pPr>
        <w:ind w:left="-90" w:firstLine="90"/>
        <w:rPr>
          <w:sz w:val="24"/>
          <w:szCs w:val="24"/>
        </w:rPr>
      </w:pPr>
    </w:p>
    <w:p w:rsidR="00807F99" w:rsidRPr="00807F99" w:rsidRDefault="00807F99" w:rsidP="00807F99">
      <w:pPr>
        <w:ind w:left="-90" w:firstLine="90"/>
        <w:rPr>
          <w:sz w:val="24"/>
          <w:szCs w:val="24"/>
        </w:rPr>
      </w:pPr>
      <w:r w:rsidRPr="00807F99">
        <w:rPr>
          <w:sz w:val="24"/>
          <w:szCs w:val="24"/>
        </w:rPr>
        <w:t>ПРОГРАМСКО РЕШЕЊЕ ПРОСТОРА:</w:t>
      </w:r>
    </w:p>
    <w:p w:rsidR="00807F99" w:rsidRPr="00807F99" w:rsidRDefault="00807F99" w:rsidP="00807F99">
      <w:pPr>
        <w:rPr>
          <w:sz w:val="24"/>
          <w:szCs w:val="24"/>
        </w:rPr>
      </w:pPr>
      <w:r w:rsidRPr="00807F99">
        <w:rPr>
          <w:sz w:val="24"/>
          <w:szCs w:val="24"/>
        </w:rPr>
        <w:t>Функција и капацитети:</w:t>
      </w:r>
    </w:p>
    <w:p w:rsidR="00807F99" w:rsidRPr="00807F99" w:rsidRDefault="00807F99" w:rsidP="00807F99">
      <w:pPr>
        <w:rPr>
          <w:sz w:val="24"/>
          <w:szCs w:val="24"/>
        </w:rPr>
      </w:pPr>
      <w:r w:rsidRPr="00807F99">
        <w:rPr>
          <w:sz w:val="24"/>
          <w:szCs w:val="24"/>
        </w:rPr>
        <w:t xml:space="preserve">У централној кули се </w:t>
      </w:r>
      <w:r w:rsidRPr="00807F99">
        <w:rPr>
          <w:sz w:val="24"/>
          <w:szCs w:val="24"/>
          <w:lang/>
        </w:rPr>
        <w:t xml:space="preserve">до недавно </w:t>
      </w:r>
      <w:r w:rsidRPr="00807F99">
        <w:rPr>
          <w:sz w:val="24"/>
          <w:szCs w:val="24"/>
        </w:rPr>
        <w:t>налази</w:t>
      </w:r>
      <w:r w:rsidRPr="00807F99">
        <w:rPr>
          <w:sz w:val="24"/>
          <w:szCs w:val="24"/>
          <w:lang/>
        </w:rPr>
        <w:t>ло</w:t>
      </w:r>
      <w:r w:rsidRPr="00807F99">
        <w:rPr>
          <w:sz w:val="24"/>
          <w:szCs w:val="24"/>
        </w:rPr>
        <w:t xml:space="preserve"> 17 уметничких атељеа, укупне корисне површине око 675 м2. Атељеи </w:t>
      </w:r>
      <w:r w:rsidRPr="00807F99">
        <w:rPr>
          <w:sz w:val="24"/>
          <w:szCs w:val="24"/>
          <w:lang/>
        </w:rPr>
        <w:t xml:space="preserve">су </w:t>
      </w:r>
      <w:r w:rsidRPr="00807F99">
        <w:rPr>
          <w:sz w:val="24"/>
          <w:szCs w:val="24"/>
        </w:rPr>
        <w:t>се налаз</w:t>
      </w:r>
      <w:r w:rsidRPr="00807F99">
        <w:rPr>
          <w:sz w:val="24"/>
          <w:szCs w:val="24"/>
          <w:lang/>
        </w:rPr>
        <w:t>или</w:t>
      </w:r>
      <w:r w:rsidRPr="00807F99">
        <w:rPr>
          <w:sz w:val="24"/>
          <w:szCs w:val="24"/>
        </w:rPr>
        <w:t xml:space="preserve"> у једном анексу, приземљу, на првом спрату и у оквиру три етаже подножја торња. Два анекса су адаптирана у станове, а у четвртом је заједнички мокри чвор. У зграду се приступа преко два степеништа која се налазе на западној и источној страни</w:t>
      </w:r>
      <w:r w:rsidRPr="00807F99">
        <w:rPr>
          <w:sz w:val="24"/>
          <w:szCs w:val="24"/>
          <w:lang/>
        </w:rPr>
        <w:t>, која су тренутно зазидана како би се онемогућило нелегално коршћење објекта које може изазвати додатне опасности од пропадања објекта</w:t>
      </w:r>
      <w:r w:rsidRPr="00807F99">
        <w:rPr>
          <w:sz w:val="24"/>
          <w:szCs w:val="24"/>
        </w:rPr>
        <w:t>.</w:t>
      </w:r>
    </w:p>
    <w:p w:rsidR="00807F99" w:rsidRPr="00807F99" w:rsidRDefault="00807F99" w:rsidP="00807F99">
      <w:pPr>
        <w:ind w:left="-90" w:firstLine="90"/>
        <w:rPr>
          <w:sz w:val="24"/>
          <w:szCs w:val="24"/>
        </w:rPr>
      </w:pPr>
      <w:r w:rsidRPr="00807F99">
        <w:rPr>
          <w:sz w:val="24"/>
          <w:szCs w:val="24"/>
        </w:rPr>
        <w:t>Табеларни приказ постојећих капацитета:</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6"/>
        <w:gridCol w:w="2243"/>
        <w:gridCol w:w="2214"/>
        <w:gridCol w:w="2234"/>
      </w:tblGrid>
      <w:tr w:rsidR="00807F99" w:rsidRPr="00807F99" w:rsidTr="00991D95">
        <w:trPr>
          <w:trHeight w:val="185"/>
        </w:trPr>
        <w:tc>
          <w:tcPr>
            <w:tcW w:w="2236" w:type="dxa"/>
            <w:vMerge w:val="restart"/>
            <w:vAlign w:val="center"/>
          </w:tcPr>
          <w:p w:rsidR="00807F99" w:rsidRPr="00807F99" w:rsidRDefault="00807F99" w:rsidP="00991D95">
            <w:pPr>
              <w:ind w:left="-90" w:firstLine="90"/>
              <w:jc w:val="center"/>
              <w:rPr>
                <w:sz w:val="24"/>
                <w:szCs w:val="24"/>
              </w:rPr>
            </w:pPr>
            <w:r w:rsidRPr="00807F99">
              <w:rPr>
                <w:sz w:val="24"/>
                <w:szCs w:val="24"/>
              </w:rPr>
              <w:t>приземље</w:t>
            </w:r>
          </w:p>
        </w:tc>
        <w:tc>
          <w:tcPr>
            <w:tcW w:w="2243" w:type="dxa"/>
            <w:vMerge w:val="restart"/>
            <w:vAlign w:val="center"/>
          </w:tcPr>
          <w:p w:rsidR="00807F99" w:rsidRPr="00807F99" w:rsidRDefault="00807F99" w:rsidP="00991D95">
            <w:pPr>
              <w:ind w:left="-90" w:firstLine="90"/>
              <w:jc w:val="center"/>
              <w:rPr>
                <w:sz w:val="24"/>
                <w:szCs w:val="24"/>
              </w:rPr>
            </w:pPr>
            <w:r w:rsidRPr="00807F99">
              <w:rPr>
                <w:sz w:val="24"/>
                <w:szCs w:val="24"/>
              </w:rPr>
              <w:t>Централни део</w:t>
            </w:r>
          </w:p>
        </w:tc>
        <w:tc>
          <w:tcPr>
            <w:tcW w:w="2214" w:type="dxa"/>
            <w:vMerge w:val="restart"/>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314,00 м2</w:t>
            </w:r>
          </w:p>
        </w:tc>
        <w:tc>
          <w:tcPr>
            <w:tcW w:w="2234" w:type="dxa"/>
            <w:vAlign w:val="center"/>
          </w:tcPr>
          <w:p w:rsidR="00807F99" w:rsidRPr="00807F99" w:rsidRDefault="00807F99" w:rsidP="00991D95">
            <w:pPr>
              <w:spacing w:after="0"/>
              <w:ind w:left="-90" w:firstLine="90"/>
              <w:jc w:val="center"/>
              <w:rPr>
                <w:sz w:val="24"/>
                <w:szCs w:val="24"/>
              </w:rPr>
            </w:pPr>
            <w:proofErr w:type="spellStart"/>
            <w:r w:rsidRPr="00807F99">
              <w:rPr>
                <w:sz w:val="24"/>
                <w:szCs w:val="24"/>
              </w:rPr>
              <w:t>с.с.а</w:t>
            </w:r>
            <w:proofErr w:type="spellEnd"/>
            <w:r w:rsidRPr="00807F99">
              <w:rPr>
                <w:sz w:val="24"/>
                <w:szCs w:val="24"/>
              </w:rPr>
              <w:t>. 279,36 м2</w:t>
            </w:r>
          </w:p>
          <w:p w:rsidR="00807F99" w:rsidRPr="00807F99" w:rsidRDefault="00807F99" w:rsidP="00991D95">
            <w:pPr>
              <w:spacing w:after="0"/>
              <w:ind w:left="-90" w:firstLine="90"/>
              <w:jc w:val="center"/>
              <w:rPr>
                <w:sz w:val="24"/>
                <w:szCs w:val="24"/>
              </w:rPr>
            </w:pPr>
            <w:r w:rsidRPr="00807F99">
              <w:rPr>
                <w:sz w:val="24"/>
                <w:szCs w:val="24"/>
              </w:rPr>
              <w:t>Корисног простора</w:t>
            </w:r>
          </w:p>
        </w:tc>
      </w:tr>
      <w:tr w:rsidR="00807F99" w:rsidRPr="00807F99" w:rsidTr="00991D95">
        <w:trPr>
          <w:trHeight w:val="185"/>
        </w:trPr>
        <w:tc>
          <w:tcPr>
            <w:tcW w:w="2236" w:type="dxa"/>
            <w:vMerge/>
            <w:vAlign w:val="center"/>
          </w:tcPr>
          <w:p w:rsidR="00807F99" w:rsidRPr="00807F99" w:rsidRDefault="00807F99" w:rsidP="00991D95">
            <w:pPr>
              <w:ind w:left="-90" w:firstLine="90"/>
              <w:jc w:val="center"/>
              <w:rPr>
                <w:sz w:val="24"/>
                <w:szCs w:val="24"/>
              </w:rPr>
            </w:pPr>
          </w:p>
        </w:tc>
        <w:tc>
          <w:tcPr>
            <w:tcW w:w="2243" w:type="dxa"/>
            <w:vMerge/>
            <w:vAlign w:val="center"/>
          </w:tcPr>
          <w:p w:rsidR="00807F99" w:rsidRPr="00807F99" w:rsidRDefault="00807F99" w:rsidP="00991D95">
            <w:pPr>
              <w:ind w:left="-90" w:firstLine="90"/>
              <w:jc w:val="center"/>
              <w:rPr>
                <w:sz w:val="24"/>
                <w:szCs w:val="24"/>
              </w:rPr>
            </w:pPr>
          </w:p>
        </w:tc>
        <w:tc>
          <w:tcPr>
            <w:tcW w:w="2214" w:type="dxa"/>
            <w:vMerge/>
            <w:vAlign w:val="center"/>
          </w:tcPr>
          <w:p w:rsidR="00807F99" w:rsidRPr="00807F99" w:rsidRDefault="00807F99" w:rsidP="00991D95">
            <w:pPr>
              <w:ind w:left="-90" w:firstLine="90"/>
              <w:jc w:val="center"/>
              <w:rPr>
                <w:sz w:val="24"/>
                <w:szCs w:val="24"/>
              </w:rPr>
            </w:pPr>
          </w:p>
        </w:tc>
        <w:tc>
          <w:tcPr>
            <w:tcW w:w="2234" w:type="dxa"/>
            <w:vAlign w:val="center"/>
          </w:tcPr>
          <w:p w:rsidR="00807F99" w:rsidRPr="00807F99" w:rsidRDefault="00807F99" w:rsidP="00991D95">
            <w:pPr>
              <w:spacing w:after="0"/>
              <w:ind w:left="-90" w:firstLine="90"/>
              <w:jc w:val="center"/>
              <w:rPr>
                <w:sz w:val="24"/>
                <w:szCs w:val="24"/>
              </w:rPr>
            </w:pPr>
            <w:r w:rsidRPr="00807F99">
              <w:rPr>
                <w:sz w:val="24"/>
                <w:szCs w:val="24"/>
              </w:rPr>
              <w:t>33,64 м2</w:t>
            </w:r>
          </w:p>
          <w:p w:rsidR="00807F99" w:rsidRPr="00807F99" w:rsidRDefault="00807F99" w:rsidP="00991D95">
            <w:pPr>
              <w:spacing w:after="0"/>
              <w:ind w:left="-90" w:firstLine="90"/>
              <w:jc w:val="center"/>
              <w:rPr>
                <w:sz w:val="24"/>
                <w:szCs w:val="24"/>
              </w:rPr>
            </w:pPr>
            <w:r w:rsidRPr="00807F99">
              <w:rPr>
                <w:sz w:val="24"/>
                <w:szCs w:val="24"/>
              </w:rPr>
              <w:t>Степениште</w:t>
            </w:r>
          </w:p>
        </w:tc>
      </w:tr>
      <w:tr w:rsidR="00807F99" w:rsidRPr="00807F99" w:rsidTr="00991D95">
        <w:trPr>
          <w:trHeight w:val="185"/>
        </w:trPr>
        <w:tc>
          <w:tcPr>
            <w:tcW w:w="2236" w:type="dxa"/>
            <w:vMerge/>
            <w:vAlign w:val="center"/>
          </w:tcPr>
          <w:p w:rsidR="00807F99" w:rsidRPr="00807F99" w:rsidRDefault="00807F99" w:rsidP="00991D95">
            <w:pPr>
              <w:ind w:left="-90" w:firstLine="90"/>
              <w:jc w:val="center"/>
              <w:rPr>
                <w:sz w:val="24"/>
                <w:szCs w:val="24"/>
              </w:rPr>
            </w:pPr>
          </w:p>
        </w:tc>
        <w:tc>
          <w:tcPr>
            <w:tcW w:w="2243" w:type="dxa"/>
            <w:vMerge/>
            <w:vAlign w:val="center"/>
          </w:tcPr>
          <w:p w:rsidR="00807F99" w:rsidRPr="00807F99" w:rsidRDefault="00807F99" w:rsidP="00991D95">
            <w:pPr>
              <w:ind w:left="-90" w:firstLine="90"/>
              <w:jc w:val="center"/>
              <w:rPr>
                <w:sz w:val="24"/>
                <w:szCs w:val="24"/>
              </w:rPr>
            </w:pPr>
          </w:p>
        </w:tc>
        <w:tc>
          <w:tcPr>
            <w:tcW w:w="2214" w:type="dxa"/>
            <w:vMerge/>
            <w:vAlign w:val="center"/>
          </w:tcPr>
          <w:p w:rsidR="00807F99" w:rsidRPr="00807F99" w:rsidRDefault="00807F99" w:rsidP="00991D95">
            <w:pPr>
              <w:ind w:left="-90" w:firstLine="90"/>
              <w:jc w:val="center"/>
              <w:rPr>
                <w:sz w:val="24"/>
                <w:szCs w:val="24"/>
              </w:rPr>
            </w:pPr>
          </w:p>
        </w:tc>
        <w:tc>
          <w:tcPr>
            <w:tcW w:w="2234" w:type="dxa"/>
            <w:vAlign w:val="center"/>
          </w:tcPr>
          <w:p w:rsidR="00807F99" w:rsidRPr="00807F99" w:rsidRDefault="00807F99" w:rsidP="00991D95">
            <w:pPr>
              <w:spacing w:after="0"/>
              <w:ind w:left="-90" w:firstLine="90"/>
              <w:jc w:val="center"/>
              <w:rPr>
                <w:sz w:val="24"/>
                <w:szCs w:val="24"/>
              </w:rPr>
            </w:pPr>
            <w:r w:rsidRPr="00807F99">
              <w:rPr>
                <w:sz w:val="24"/>
                <w:szCs w:val="24"/>
              </w:rPr>
              <w:t>1,00 м2</w:t>
            </w:r>
          </w:p>
          <w:p w:rsidR="00807F99" w:rsidRPr="00807F99" w:rsidRDefault="00807F99" w:rsidP="00991D95">
            <w:pPr>
              <w:spacing w:after="0"/>
              <w:ind w:left="-90" w:firstLine="90"/>
              <w:jc w:val="center"/>
              <w:rPr>
                <w:sz w:val="24"/>
                <w:szCs w:val="24"/>
              </w:rPr>
            </w:pPr>
            <w:r w:rsidRPr="00807F99">
              <w:rPr>
                <w:sz w:val="24"/>
                <w:szCs w:val="24"/>
              </w:rPr>
              <w:t>стубови</w:t>
            </w:r>
          </w:p>
        </w:tc>
      </w:tr>
      <w:tr w:rsidR="00807F99" w:rsidRPr="00807F99" w:rsidTr="00991D95">
        <w:tc>
          <w:tcPr>
            <w:tcW w:w="2236" w:type="dxa"/>
            <w:vAlign w:val="center"/>
          </w:tcPr>
          <w:p w:rsidR="00807F99" w:rsidRPr="00807F99" w:rsidRDefault="00807F99" w:rsidP="00991D95">
            <w:pPr>
              <w:ind w:left="-90" w:firstLine="90"/>
              <w:jc w:val="center"/>
              <w:rPr>
                <w:sz w:val="24"/>
                <w:szCs w:val="24"/>
              </w:rPr>
            </w:pPr>
          </w:p>
        </w:tc>
        <w:tc>
          <w:tcPr>
            <w:tcW w:w="2243" w:type="dxa"/>
            <w:vAlign w:val="center"/>
          </w:tcPr>
          <w:p w:rsidR="00807F99" w:rsidRPr="00807F99" w:rsidRDefault="00807F99" w:rsidP="00991D95">
            <w:pPr>
              <w:ind w:left="-90" w:firstLine="90"/>
              <w:jc w:val="center"/>
              <w:rPr>
                <w:sz w:val="24"/>
                <w:szCs w:val="24"/>
              </w:rPr>
            </w:pPr>
            <w:proofErr w:type="spellStart"/>
            <w:r w:rsidRPr="00807F99">
              <w:rPr>
                <w:sz w:val="24"/>
                <w:szCs w:val="24"/>
              </w:rPr>
              <w:t>анекси</w:t>
            </w:r>
            <w:proofErr w:type="spellEnd"/>
          </w:p>
        </w:tc>
        <w:tc>
          <w:tcPr>
            <w:tcW w:w="2214" w:type="dxa"/>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157,68 м2</w:t>
            </w:r>
          </w:p>
        </w:tc>
        <w:tc>
          <w:tcPr>
            <w:tcW w:w="2234" w:type="dxa"/>
            <w:vAlign w:val="center"/>
          </w:tcPr>
          <w:p w:rsidR="00807F99" w:rsidRPr="00807F99" w:rsidRDefault="00807F99" w:rsidP="00991D95">
            <w:pPr>
              <w:spacing w:after="0"/>
              <w:ind w:left="-90" w:firstLine="90"/>
              <w:jc w:val="center"/>
              <w:rPr>
                <w:sz w:val="24"/>
                <w:szCs w:val="24"/>
              </w:rPr>
            </w:pPr>
            <w:r w:rsidRPr="00807F99">
              <w:rPr>
                <w:sz w:val="24"/>
                <w:szCs w:val="24"/>
              </w:rPr>
              <w:t>4х39,42 м2</w:t>
            </w:r>
          </w:p>
        </w:tc>
      </w:tr>
      <w:tr w:rsidR="00807F99" w:rsidRPr="00807F99" w:rsidTr="00991D95">
        <w:trPr>
          <w:trHeight w:val="90"/>
        </w:trPr>
        <w:tc>
          <w:tcPr>
            <w:tcW w:w="2236" w:type="dxa"/>
            <w:vMerge w:val="restart"/>
            <w:vAlign w:val="center"/>
          </w:tcPr>
          <w:p w:rsidR="00807F99" w:rsidRPr="00807F99" w:rsidRDefault="00807F99" w:rsidP="00991D95">
            <w:pPr>
              <w:ind w:left="-90" w:firstLine="90"/>
              <w:jc w:val="center"/>
              <w:rPr>
                <w:sz w:val="24"/>
                <w:szCs w:val="24"/>
              </w:rPr>
            </w:pPr>
            <w:r w:rsidRPr="00807F99">
              <w:rPr>
                <w:sz w:val="24"/>
                <w:szCs w:val="24"/>
              </w:rPr>
              <w:t>I спрат</w:t>
            </w:r>
          </w:p>
        </w:tc>
        <w:tc>
          <w:tcPr>
            <w:tcW w:w="2243" w:type="dxa"/>
            <w:vMerge w:val="restart"/>
            <w:vAlign w:val="center"/>
          </w:tcPr>
          <w:p w:rsidR="00807F99" w:rsidRPr="00807F99" w:rsidRDefault="00807F99" w:rsidP="00991D95">
            <w:pPr>
              <w:ind w:left="-90" w:firstLine="90"/>
              <w:jc w:val="center"/>
              <w:rPr>
                <w:sz w:val="24"/>
                <w:szCs w:val="24"/>
              </w:rPr>
            </w:pPr>
          </w:p>
        </w:tc>
        <w:tc>
          <w:tcPr>
            <w:tcW w:w="2214" w:type="dxa"/>
            <w:vMerge w:val="restart"/>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314,00 м2</w:t>
            </w:r>
          </w:p>
        </w:tc>
        <w:tc>
          <w:tcPr>
            <w:tcW w:w="2234" w:type="dxa"/>
            <w:vAlign w:val="center"/>
          </w:tcPr>
          <w:p w:rsidR="00807F99" w:rsidRPr="00807F99" w:rsidRDefault="00807F99" w:rsidP="00991D95">
            <w:pPr>
              <w:spacing w:after="0"/>
              <w:ind w:left="-90" w:firstLine="90"/>
              <w:jc w:val="center"/>
              <w:rPr>
                <w:sz w:val="24"/>
                <w:szCs w:val="24"/>
              </w:rPr>
            </w:pPr>
            <w:proofErr w:type="spellStart"/>
            <w:r w:rsidRPr="00807F99">
              <w:rPr>
                <w:sz w:val="24"/>
                <w:szCs w:val="24"/>
              </w:rPr>
              <w:t>с.с.а</w:t>
            </w:r>
            <w:proofErr w:type="spellEnd"/>
            <w:r w:rsidRPr="00807F99">
              <w:rPr>
                <w:sz w:val="24"/>
                <w:szCs w:val="24"/>
              </w:rPr>
              <w:t>. 279,36 м2</w:t>
            </w:r>
          </w:p>
          <w:p w:rsidR="00807F99" w:rsidRPr="00807F99" w:rsidRDefault="00807F99" w:rsidP="00991D95">
            <w:pPr>
              <w:spacing w:after="0"/>
              <w:ind w:left="-90" w:firstLine="90"/>
              <w:jc w:val="center"/>
              <w:rPr>
                <w:sz w:val="24"/>
                <w:szCs w:val="24"/>
              </w:rPr>
            </w:pPr>
            <w:r w:rsidRPr="00807F99">
              <w:rPr>
                <w:sz w:val="24"/>
                <w:szCs w:val="24"/>
              </w:rPr>
              <w:t>Корисног простора</w:t>
            </w:r>
          </w:p>
        </w:tc>
      </w:tr>
      <w:tr w:rsidR="00807F99" w:rsidRPr="00807F99" w:rsidTr="00991D95">
        <w:trPr>
          <w:trHeight w:val="90"/>
        </w:trPr>
        <w:tc>
          <w:tcPr>
            <w:tcW w:w="2236" w:type="dxa"/>
            <w:vMerge/>
            <w:vAlign w:val="center"/>
          </w:tcPr>
          <w:p w:rsidR="00807F99" w:rsidRPr="00807F99" w:rsidRDefault="00807F99" w:rsidP="00991D95">
            <w:pPr>
              <w:ind w:left="-90" w:firstLine="90"/>
              <w:jc w:val="center"/>
              <w:rPr>
                <w:sz w:val="24"/>
                <w:szCs w:val="24"/>
              </w:rPr>
            </w:pPr>
          </w:p>
        </w:tc>
        <w:tc>
          <w:tcPr>
            <w:tcW w:w="2243" w:type="dxa"/>
            <w:vMerge/>
            <w:vAlign w:val="center"/>
          </w:tcPr>
          <w:p w:rsidR="00807F99" w:rsidRPr="00807F99" w:rsidRDefault="00807F99" w:rsidP="00991D95">
            <w:pPr>
              <w:ind w:left="-90" w:firstLine="90"/>
              <w:jc w:val="center"/>
              <w:rPr>
                <w:sz w:val="24"/>
                <w:szCs w:val="24"/>
              </w:rPr>
            </w:pPr>
          </w:p>
        </w:tc>
        <w:tc>
          <w:tcPr>
            <w:tcW w:w="2214" w:type="dxa"/>
            <w:vMerge/>
            <w:vAlign w:val="center"/>
          </w:tcPr>
          <w:p w:rsidR="00807F99" w:rsidRPr="00807F99" w:rsidRDefault="00807F99" w:rsidP="00991D95">
            <w:pPr>
              <w:ind w:left="-90" w:firstLine="90"/>
              <w:jc w:val="center"/>
              <w:rPr>
                <w:sz w:val="24"/>
                <w:szCs w:val="24"/>
              </w:rPr>
            </w:pPr>
          </w:p>
        </w:tc>
        <w:tc>
          <w:tcPr>
            <w:tcW w:w="2234" w:type="dxa"/>
            <w:vAlign w:val="center"/>
          </w:tcPr>
          <w:p w:rsidR="00807F99" w:rsidRPr="00807F99" w:rsidRDefault="00807F99" w:rsidP="00991D95">
            <w:pPr>
              <w:spacing w:after="0"/>
              <w:ind w:left="-90" w:firstLine="90"/>
              <w:jc w:val="center"/>
              <w:rPr>
                <w:sz w:val="24"/>
                <w:szCs w:val="24"/>
              </w:rPr>
            </w:pPr>
            <w:r w:rsidRPr="00807F99">
              <w:rPr>
                <w:sz w:val="24"/>
                <w:szCs w:val="24"/>
              </w:rPr>
              <w:t>33,64 м2</w:t>
            </w:r>
          </w:p>
          <w:p w:rsidR="00807F99" w:rsidRPr="00807F99" w:rsidRDefault="00807F99" w:rsidP="00991D95">
            <w:pPr>
              <w:spacing w:after="0"/>
              <w:ind w:left="-90" w:firstLine="90"/>
              <w:jc w:val="center"/>
              <w:rPr>
                <w:sz w:val="24"/>
                <w:szCs w:val="24"/>
              </w:rPr>
            </w:pPr>
            <w:r w:rsidRPr="00807F99">
              <w:rPr>
                <w:sz w:val="24"/>
                <w:szCs w:val="24"/>
              </w:rPr>
              <w:t>Степениште</w:t>
            </w:r>
          </w:p>
        </w:tc>
      </w:tr>
      <w:tr w:rsidR="00807F99" w:rsidRPr="00807F99" w:rsidTr="00991D95">
        <w:trPr>
          <w:trHeight w:val="90"/>
        </w:trPr>
        <w:tc>
          <w:tcPr>
            <w:tcW w:w="2236" w:type="dxa"/>
            <w:vMerge/>
            <w:vAlign w:val="center"/>
          </w:tcPr>
          <w:p w:rsidR="00807F99" w:rsidRPr="00807F99" w:rsidRDefault="00807F99" w:rsidP="00991D95">
            <w:pPr>
              <w:ind w:left="-90" w:firstLine="90"/>
              <w:jc w:val="center"/>
              <w:rPr>
                <w:sz w:val="24"/>
                <w:szCs w:val="24"/>
              </w:rPr>
            </w:pPr>
          </w:p>
        </w:tc>
        <w:tc>
          <w:tcPr>
            <w:tcW w:w="2243" w:type="dxa"/>
            <w:vMerge/>
            <w:vAlign w:val="center"/>
          </w:tcPr>
          <w:p w:rsidR="00807F99" w:rsidRPr="00807F99" w:rsidRDefault="00807F99" w:rsidP="00991D95">
            <w:pPr>
              <w:ind w:left="-90" w:firstLine="90"/>
              <w:jc w:val="center"/>
              <w:rPr>
                <w:sz w:val="24"/>
                <w:szCs w:val="24"/>
              </w:rPr>
            </w:pPr>
          </w:p>
        </w:tc>
        <w:tc>
          <w:tcPr>
            <w:tcW w:w="2214" w:type="dxa"/>
            <w:vMerge/>
            <w:vAlign w:val="center"/>
          </w:tcPr>
          <w:p w:rsidR="00807F99" w:rsidRPr="00807F99" w:rsidRDefault="00807F99" w:rsidP="00991D95">
            <w:pPr>
              <w:ind w:left="-90" w:firstLine="90"/>
              <w:jc w:val="center"/>
              <w:rPr>
                <w:sz w:val="24"/>
                <w:szCs w:val="24"/>
              </w:rPr>
            </w:pPr>
          </w:p>
        </w:tc>
        <w:tc>
          <w:tcPr>
            <w:tcW w:w="2234" w:type="dxa"/>
            <w:vAlign w:val="center"/>
          </w:tcPr>
          <w:p w:rsidR="00807F99" w:rsidRPr="00807F99" w:rsidRDefault="00807F99" w:rsidP="00991D95">
            <w:pPr>
              <w:spacing w:after="0"/>
              <w:ind w:left="-86" w:firstLine="86"/>
              <w:jc w:val="center"/>
              <w:rPr>
                <w:sz w:val="24"/>
                <w:szCs w:val="24"/>
              </w:rPr>
            </w:pPr>
            <w:r w:rsidRPr="00807F99">
              <w:rPr>
                <w:sz w:val="24"/>
                <w:szCs w:val="24"/>
              </w:rPr>
              <w:t>1,00 м2</w:t>
            </w:r>
          </w:p>
          <w:p w:rsidR="00807F99" w:rsidRPr="00807F99" w:rsidRDefault="00807F99" w:rsidP="00991D95">
            <w:pPr>
              <w:spacing w:after="0"/>
              <w:ind w:left="-86" w:firstLine="86"/>
              <w:jc w:val="center"/>
              <w:rPr>
                <w:sz w:val="24"/>
                <w:szCs w:val="24"/>
              </w:rPr>
            </w:pPr>
            <w:r w:rsidRPr="00807F99">
              <w:rPr>
                <w:sz w:val="24"/>
                <w:szCs w:val="24"/>
              </w:rPr>
              <w:t>стубови</w:t>
            </w:r>
          </w:p>
        </w:tc>
      </w:tr>
      <w:tr w:rsidR="00807F99" w:rsidRPr="00807F99" w:rsidTr="00991D95">
        <w:trPr>
          <w:trHeight w:val="90"/>
        </w:trPr>
        <w:tc>
          <w:tcPr>
            <w:tcW w:w="2236" w:type="dxa"/>
            <w:vMerge w:val="restart"/>
            <w:vAlign w:val="center"/>
          </w:tcPr>
          <w:p w:rsidR="00807F99" w:rsidRPr="00807F99" w:rsidRDefault="00807F99" w:rsidP="00991D95">
            <w:pPr>
              <w:ind w:left="-90" w:firstLine="90"/>
              <w:jc w:val="center"/>
              <w:rPr>
                <w:sz w:val="24"/>
                <w:szCs w:val="24"/>
              </w:rPr>
            </w:pPr>
            <w:r w:rsidRPr="00807F99">
              <w:rPr>
                <w:sz w:val="24"/>
                <w:szCs w:val="24"/>
              </w:rPr>
              <w:t>подножје торња</w:t>
            </w:r>
          </w:p>
        </w:tc>
        <w:tc>
          <w:tcPr>
            <w:tcW w:w="2243" w:type="dxa"/>
            <w:vAlign w:val="center"/>
          </w:tcPr>
          <w:p w:rsidR="00807F99" w:rsidRPr="00807F99" w:rsidRDefault="00807F99" w:rsidP="00991D95">
            <w:pPr>
              <w:ind w:left="-90" w:firstLine="90"/>
              <w:jc w:val="center"/>
              <w:rPr>
                <w:sz w:val="24"/>
                <w:szCs w:val="24"/>
              </w:rPr>
            </w:pPr>
            <w:r w:rsidRPr="00807F99">
              <w:rPr>
                <w:sz w:val="24"/>
                <w:szCs w:val="24"/>
              </w:rPr>
              <w:t>II  спрат</w:t>
            </w:r>
          </w:p>
        </w:tc>
        <w:tc>
          <w:tcPr>
            <w:tcW w:w="2214" w:type="dxa"/>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25,00 м2</w:t>
            </w:r>
          </w:p>
        </w:tc>
        <w:tc>
          <w:tcPr>
            <w:tcW w:w="2234" w:type="dxa"/>
            <w:vMerge w:val="restart"/>
            <w:vAlign w:val="center"/>
          </w:tcPr>
          <w:p w:rsidR="00807F99" w:rsidRPr="00807F99" w:rsidRDefault="00807F99" w:rsidP="00991D95">
            <w:pPr>
              <w:ind w:left="-90" w:firstLine="90"/>
              <w:jc w:val="center"/>
              <w:rPr>
                <w:sz w:val="24"/>
                <w:szCs w:val="24"/>
              </w:rPr>
            </w:pPr>
          </w:p>
        </w:tc>
      </w:tr>
      <w:tr w:rsidR="00807F99" w:rsidRPr="00807F99" w:rsidTr="00991D95">
        <w:trPr>
          <w:trHeight w:val="90"/>
        </w:trPr>
        <w:tc>
          <w:tcPr>
            <w:tcW w:w="2236" w:type="dxa"/>
            <w:vMerge/>
            <w:vAlign w:val="center"/>
          </w:tcPr>
          <w:p w:rsidR="00807F99" w:rsidRPr="00807F99" w:rsidRDefault="00807F99" w:rsidP="00991D95">
            <w:pPr>
              <w:ind w:left="-90" w:firstLine="90"/>
              <w:jc w:val="center"/>
              <w:rPr>
                <w:sz w:val="24"/>
                <w:szCs w:val="24"/>
              </w:rPr>
            </w:pPr>
          </w:p>
        </w:tc>
        <w:tc>
          <w:tcPr>
            <w:tcW w:w="2243" w:type="dxa"/>
            <w:vAlign w:val="center"/>
          </w:tcPr>
          <w:p w:rsidR="00807F99" w:rsidRPr="00807F99" w:rsidRDefault="00807F99" w:rsidP="00991D95">
            <w:pPr>
              <w:ind w:left="-90" w:firstLine="90"/>
              <w:jc w:val="center"/>
              <w:rPr>
                <w:sz w:val="24"/>
                <w:szCs w:val="24"/>
              </w:rPr>
            </w:pPr>
            <w:r w:rsidRPr="00807F99">
              <w:rPr>
                <w:sz w:val="24"/>
                <w:szCs w:val="24"/>
              </w:rPr>
              <w:t>III спрат</w:t>
            </w:r>
          </w:p>
        </w:tc>
        <w:tc>
          <w:tcPr>
            <w:tcW w:w="2214" w:type="dxa"/>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25,00 м2</w:t>
            </w:r>
          </w:p>
        </w:tc>
        <w:tc>
          <w:tcPr>
            <w:tcW w:w="2234" w:type="dxa"/>
            <w:vMerge/>
            <w:vAlign w:val="center"/>
          </w:tcPr>
          <w:p w:rsidR="00807F99" w:rsidRPr="00807F99" w:rsidRDefault="00807F99" w:rsidP="00991D95">
            <w:pPr>
              <w:ind w:left="-90" w:firstLine="90"/>
              <w:jc w:val="center"/>
              <w:rPr>
                <w:sz w:val="24"/>
                <w:szCs w:val="24"/>
              </w:rPr>
            </w:pPr>
          </w:p>
        </w:tc>
      </w:tr>
      <w:tr w:rsidR="00807F99" w:rsidRPr="00807F99" w:rsidTr="00991D95">
        <w:trPr>
          <w:trHeight w:val="90"/>
        </w:trPr>
        <w:tc>
          <w:tcPr>
            <w:tcW w:w="2236" w:type="dxa"/>
            <w:vMerge/>
            <w:vAlign w:val="center"/>
          </w:tcPr>
          <w:p w:rsidR="00807F99" w:rsidRPr="00807F99" w:rsidRDefault="00807F99" w:rsidP="00991D95">
            <w:pPr>
              <w:ind w:left="-90" w:firstLine="90"/>
              <w:jc w:val="center"/>
              <w:rPr>
                <w:sz w:val="24"/>
                <w:szCs w:val="24"/>
              </w:rPr>
            </w:pPr>
          </w:p>
        </w:tc>
        <w:tc>
          <w:tcPr>
            <w:tcW w:w="2243" w:type="dxa"/>
            <w:vAlign w:val="center"/>
          </w:tcPr>
          <w:p w:rsidR="00807F99" w:rsidRPr="00807F99" w:rsidRDefault="00807F99" w:rsidP="00991D95">
            <w:pPr>
              <w:ind w:left="-90" w:firstLine="90"/>
              <w:jc w:val="center"/>
              <w:rPr>
                <w:sz w:val="24"/>
                <w:szCs w:val="24"/>
              </w:rPr>
            </w:pPr>
            <w:r w:rsidRPr="00807F99">
              <w:rPr>
                <w:sz w:val="24"/>
                <w:szCs w:val="24"/>
              </w:rPr>
              <w:t>IV спрат</w:t>
            </w:r>
          </w:p>
        </w:tc>
        <w:tc>
          <w:tcPr>
            <w:tcW w:w="2214" w:type="dxa"/>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25,00 м2</w:t>
            </w:r>
          </w:p>
        </w:tc>
        <w:tc>
          <w:tcPr>
            <w:tcW w:w="2234" w:type="dxa"/>
            <w:vMerge/>
            <w:vAlign w:val="center"/>
          </w:tcPr>
          <w:p w:rsidR="00807F99" w:rsidRPr="00807F99" w:rsidRDefault="00807F99" w:rsidP="00991D95">
            <w:pPr>
              <w:ind w:left="-90" w:firstLine="90"/>
              <w:jc w:val="center"/>
              <w:rPr>
                <w:sz w:val="24"/>
                <w:szCs w:val="24"/>
              </w:rPr>
            </w:pPr>
          </w:p>
        </w:tc>
      </w:tr>
      <w:tr w:rsidR="00807F99" w:rsidRPr="00807F99" w:rsidTr="00991D95">
        <w:tc>
          <w:tcPr>
            <w:tcW w:w="2236" w:type="dxa"/>
            <w:vAlign w:val="center"/>
          </w:tcPr>
          <w:p w:rsidR="00807F99" w:rsidRPr="00807F99" w:rsidRDefault="00807F99" w:rsidP="00991D95">
            <w:pPr>
              <w:spacing w:after="0"/>
              <w:ind w:left="-86" w:firstLine="86"/>
              <w:jc w:val="center"/>
              <w:rPr>
                <w:sz w:val="24"/>
                <w:szCs w:val="24"/>
              </w:rPr>
            </w:pPr>
            <w:r w:rsidRPr="00807F99">
              <w:rPr>
                <w:sz w:val="24"/>
                <w:szCs w:val="24"/>
              </w:rPr>
              <w:lastRenderedPageBreak/>
              <w:t>УКУПНО</w:t>
            </w:r>
          </w:p>
          <w:p w:rsidR="00807F99" w:rsidRPr="00807F99" w:rsidRDefault="00807F99" w:rsidP="00991D95">
            <w:pPr>
              <w:spacing w:after="0"/>
              <w:ind w:left="-86" w:firstLine="86"/>
              <w:jc w:val="center"/>
              <w:rPr>
                <w:sz w:val="24"/>
                <w:szCs w:val="24"/>
              </w:rPr>
            </w:pPr>
            <w:r w:rsidRPr="00807F99">
              <w:rPr>
                <w:sz w:val="24"/>
                <w:szCs w:val="24"/>
              </w:rPr>
              <w:t>корисна површина</w:t>
            </w:r>
          </w:p>
        </w:tc>
        <w:tc>
          <w:tcPr>
            <w:tcW w:w="2243" w:type="dxa"/>
            <w:vAlign w:val="center"/>
          </w:tcPr>
          <w:p w:rsidR="00807F99" w:rsidRPr="00807F99" w:rsidRDefault="00807F99" w:rsidP="00991D95">
            <w:pPr>
              <w:ind w:left="-90" w:firstLine="90"/>
              <w:jc w:val="center"/>
              <w:rPr>
                <w:sz w:val="24"/>
                <w:szCs w:val="24"/>
              </w:rPr>
            </w:pPr>
          </w:p>
        </w:tc>
        <w:tc>
          <w:tcPr>
            <w:tcW w:w="2214" w:type="dxa"/>
            <w:vAlign w:val="center"/>
          </w:tcPr>
          <w:p w:rsidR="00807F99" w:rsidRPr="00807F99" w:rsidRDefault="00807F99" w:rsidP="00991D95">
            <w:pPr>
              <w:ind w:left="-90" w:firstLine="90"/>
              <w:jc w:val="center"/>
              <w:rPr>
                <w:sz w:val="24"/>
                <w:szCs w:val="24"/>
              </w:rPr>
            </w:pPr>
            <w:proofErr w:type="spellStart"/>
            <w:r w:rsidRPr="00807F99">
              <w:rPr>
                <w:sz w:val="24"/>
                <w:szCs w:val="24"/>
              </w:rPr>
              <w:t>с.с.а</w:t>
            </w:r>
            <w:proofErr w:type="spellEnd"/>
            <w:r w:rsidRPr="00807F99">
              <w:rPr>
                <w:sz w:val="24"/>
                <w:szCs w:val="24"/>
              </w:rPr>
              <w:t>. 860,68 м2</w:t>
            </w:r>
          </w:p>
        </w:tc>
        <w:tc>
          <w:tcPr>
            <w:tcW w:w="2234" w:type="dxa"/>
            <w:vAlign w:val="center"/>
          </w:tcPr>
          <w:p w:rsidR="00807F99" w:rsidRPr="00807F99" w:rsidRDefault="00807F99" w:rsidP="00991D95">
            <w:pPr>
              <w:ind w:left="-90" w:firstLine="90"/>
              <w:jc w:val="center"/>
              <w:rPr>
                <w:sz w:val="24"/>
                <w:szCs w:val="24"/>
              </w:rPr>
            </w:pPr>
          </w:p>
        </w:tc>
      </w:tr>
      <w:tr w:rsidR="00807F99" w:rsidRPr="00807F99" w:rsidTr="00991D95">
        <w:tc>
          <w:tcPr>
            <w:tcW w:w="2236" w:type="dxa"/>
            <w:vAlign w:val="center"/>
          </w:tcPr>
          <w:p w:rsidR="00807F99" w:rsidRPr="00807F99" w:rsidRDefault="00807F99" w:rsidP="00991D95">
            <w:pPr>
              <w:ind w:left="-90" w:firstLine="90"/>
              <w:jc w:val="center"/>
              <w:rPr>
                <w:sz w:val="24"/>
                <w:szCs w:val="24"/>
              </w:rPr>
            </w:pPr>
            <w:r w:rsidRPr="00807F99">
              <w:rPr>
                <w:sz w:val="24"/>
                <w:szCs w:val="24"/>
              </w:rPr>
              <w:t>ПОД ОБЈЕКТОМ</w:t>
            </w:r>
          </w:p>
        </w:tc>
        <w:tc>
          <w:tcPr>
            <w:tcW w:w="2243" w:type="dxa"/>
            <w:vAlign w:val="center"/>
          </w:tcPr>
          <w:p w:rsidR="00807F99" w:rsidRPr="00807F99" w:rsidRDefault="00807F99" w:rsidP="00991D95">
            <w:pPr>
              <w:ind w:left="-90" w:firstLine="90"/>
              <w:jc w:val="center"/>
              <w:rPr>
                <w:sz w:val="24"/>
                <w:szCs w:val="24"/>
              </w:rPr>
            </w:pPr>
          </w:p>
        </w:tc>
        <w:tc>
          <w:tcPr>
            <w:tcW w:w="2214" w:type="dxa"/>
            <w:vAlign w:val="center"/>
          </w:tcPr>
          <w:p w:rsidR="00807F99" w:rsidRPr="00807F99" w:rsidRDefault="00807F99" w:rsidP="00991D95">
            <w:pPr>
              <w:ind w:left="-90" w:firstLine="90"/>
              <w:jc w:val="center"/>
              <w:rPr>
                <w:sz w:val="24"/>
                <w:szCs w:val="24"/>
              </w:rPr>
            </w:pPr>
            <w:r w:rsidRPr="00807F99">
              <w:rPr>
                <w:sz w:val="24"/>
                <w:szCs w:val="24"/>
              </w:rPr>
              <w:t>594,00 м2</w:t>
            </w:r>
          </w:p>
        </w:tc>
        <w:tc>
          <w:tcPr>
            <w:tcW w:w="2234" w:type="dxa"/>
            <w:vAlign w:val="center"/>
          </w:tcPr>
          <w:p w:rsidR="00807F99" w:rsidRPr="00807F99" w:rsidRDefault="00807F99" w:rsidP="00991D95">
            <w:pPr>
              <w:ind w:left="-90" w:firstLine="90"/>
              <w:jc w:val="center"/>
              <w:rPr>
                <w:sz w:val="24"/>
                <w:szCs w:val="24"/>
              </w:rPr>
            </w:pPr>
          </w:p>
        </w:tc>
      </w:tr>
    </w:tbl>
    <w:p w:rsidR="00807F99" w:rsidRPr="00807F99" w:rsidRDefault="00807F99" w:rsidP="00807F99">
      <w:pPr>
        <w:ind w:left="-90" w:firstLine="90"/>
        <w:rPr>
          <w:sz w:val="24"/>
          <w:szCs w:val="24"/>
        </w:rPr>
      </w:pPr>
    </w:p>
    <w:p w:rsidR="00807F99" w:rsidRPr="00807F99" w:rsidRDefault="00807F99" w:rsidP="00807F99">
      <w:pPr>
        <w:rPr>
          <w:sz w:val="24"/>
          <w:szCs w:val="24"/>
        </w:rPr>
      </w:pPr>
      <w:r w:rsidRPr="00807F99">
        <w:rPr>
          <w:sz w:val="24"/>
          <w:szCs w:val="24"/>
        </w:rPr>
        <w:t>Реконструкција Централне куле треба да обухвати поновно успостављање сва четири некадашња улаза у објекат. На једном од улаза потребно је пројектовати одговарајућу рампу којом ће се обезбедити доступност особама са сметњама у кретању.</w:t>
      </w:r>
      <w:r w:rsidRPr="00807F99">
        <w:rPr>
          <w:sz w:val="24"/>
          <w:szCs w:val="24"/>
          <w:lang w:val="en-US"/>
        </w:rPr>
        <w:t xml:space="preserve"> </w:t>
      </w:r>
      <w:r w:rsidRPr="00807F99">
        <w:rPr>
          <w:sz w:val="24"/>
          <w:szCs w:val="24"/>
        </w:rPr>
        <w:t xml:space="preserve">После уклањања свих </w:t>
      </w:r>
      <w:proofErr w:type="spellStart"/>
      <w:r w:rsidRPr="00807F99">
        <w:rPr>
          <w:sz w:val="24"/>
          <w:szCs w:val="24"/>
        </w:rPr>
        <w:t>преградних</w:t>
      </w:r>
      <w:proofErr w:type="spellEnd"/>
      <w:r w:rsidRPr="00807F99">
        <w:rPr>
          <w:sz w:val="24"/>
          <w:szCs w:val="24"/>
        </w:rPr>
        <w:t xml:space="preserve"> зидова у објекту, Главним пројектом реконструкције, санације и адаптације потребно је предвидети формирање простора у централном делу приземља који се може користити за изложбену поставку.</w:t>
      </w:r>
    </w:p>
    <w:p w:rsidR="00807F99" w:rsidRPr="00807F99" w:rsidRDefault="00807F99" w:rsidP="00807F99">
      <w:pPr>
        <w:rPr>
          <w:sz w:val="24"/>
          <w:szCs w:val="24"/>
        </w:rPr>
      </w:pPr>
      <w:r w:rsidRPr="00807F99">
        <w:rPr>
          <w:sz w:val="24"/>
          <w:szCs w:val="24"/>
        </w:rPr>
        <w:t xml:space="preserve">У </w:t>
      </w:r>
      <w:proofErr w:type="spellStart"/>
      <w:r w:rsidRPr="00807F99">
        <w:rPr>
          <w:sz w:val="24"/>
          <w:szCs w:val="24"/>
        </w:rPr>
        <w:t>трапезастим</w:t>
      </w:r>
      <w:proofErr w:type="spellEnd"/>
      <w:r w:rsidRPr="00807F99">
        <w:rPr>
          <w:sz w:val="24"/>
          <w:szCs w:val="24"/>
        </w:rPr>
        <w:t xml:space="preserve"> </w:t>
      </w:r>
      <w:proofErr w:type="spellStart"/>
      <w:r w:rsidRPr="00807F99">
        <w:rPr>
          <w:sz w:val="24"/>
          <w:szCs w:val="24"/>
        </w:rPr>
        <w:t>анексима</w:t>
      </w:r>
      <w:proofErr w:type="spellEnd"/>
      <w:r w:rsidRPr="00807F99">
        <w:rPr>
          <w:sz w:val="24"/>
          <w:szCs w:val="24"/>
        </w:rPr>
        <w:t xml:space="preserve"> приземља треба пројектовати простор за следеће намене:</w:t>
      </w:r>
    </w:p>
    <w:p w:rsidR="00807F99" w:rsidRPr="00807F99" w:rsidRDefault="00807F99" w:rsidP="00807F99">
      <w:pPr>
        <w:pStyle w:val="ListParagraph"/>
        <w:numPr>
          <w:ilvl w:val="0"/>
          <w:numId w:val="4"/>
        </w:numPr>
        <w:spacing w:after="0" w:line="240" w:lineRule="auto"/>
        <w:ind w:left="630" w:hanging="270"/>
        <w:jc w:val="both"/>
        <w:rPr>
          <w:rFonts w:ascii="Times New Roman" w:hAnsi="Times New Roman"/>
          <w:sz w:val="24"/>
          <w:szCs w:val="24"/>
          <w:lang w:val="sr-Cyrl-CS"/>
        </w:rPr>
      </w:pPr>
      <w:r w:rsidRPr="00807F99">
        <w:rPr>
          <w:rFonts w:ascii="Times New Roman" w:hAnsi="Times New Roman"/>
          <w:sz w:val="24"/>
          <w:szCs w:val="24"/>
          <w:lang w:val="sr-Cyrl-CS"/>
        </w:rPr>
        <w:t>Администрацију и простор за истраживаче, простор два анекса</w:t>
      </w:r>
      <w:r w:rsidRPr="00807F99">
        <w:rPr>
          <w:rFonts w:ascii="Times New Roman" w:hAnsi="Times New Roman"/>
          <w:sz w:val="24"/>
          <w:szCs w:val="24"/>
          <w:lang w:val="en-US"/>
        </w:rPr>
        <w:t xml:space="preserve">, </w:t>
      </w:r>
      <w:r w:rsidRPr="00807F99">
        <w:rPr>
          <w:rFonts w:ascii="Times New Roman" w:hAnsi="Times New Roman"/>
          <w:sz w:val="24"/>
          <w:szCs w:val="24"/>
          <w:lang w:val="sr-Cyrl-CS"/>
        </w:rPr>
        <w:t>југоисточни и југозападни анекс;</w:t>
      </w:r>
    </w:p>
    <w:p w:rsidR="00807F99" w:rsidRPr="00807F99" w:rsidRDefault="00807F99" w:rsidP="00807F99">
      <w:pPr>
        <w:pStyle w:val="ListParagraph"/>
        <w:numPr>
          <w:ilvl w:val="0"/>
          <w:numId w:val="4"/>
        </w:numPr>
        <w:spacing w:after="0" w:line="240" w:lineRule="auto"/>
        <w:ind w:left="630" w:hanging="270"/>
        <w:jc w:val="both"/>
        <w:rPr>
          <w:rFonts w:ascii="Times New Roman" w:hAnsi="Times New Roman"/>
          <w:sz w:val="24"/>
          <w:szCs w:val="24"/>
          <w:lang w:val="sr-Cyrl-CS"/>
        </w:rPr>
      </w:pPr>
      <w:r w:rsidRPr="00807F99">
        <w:rPr>
          <w:rFonts w:ascii="Times New Roman" w:hAnsi="Times New Roman"/>
          <w:sz w:val="24"/>
          <w:szCs w:val="24"/>
          <w:lang w:val="sr-Cyrl-CS"/>
        </w:rPr>
        <w:t>Учионицу – простор за одвијање образовних програма која може служити и као сала за састанке (за мин. 20 места), простор једног анекса, северозападни анекс;</w:t>
      </w:r>
    </w:p>
    <w:p w:rsidR="00807F99" w:rsidRPr="00807F99" w:rsidRDefault="00807F99" w:rsidP="00807F99">
      <w:pPr>
        <w:pStyle w:val="ListParagraph"/>
        <w:numPr>
          <w:ilvl w:val="0"/>
          <w:numId w:val="4"/>
        </w:numPr>
        <w:spacing w:after="0" w:line="240" w:lineRule="auto"/>
        <w:ind w:left="630" w:hanging="270"/>
        <w:jc w:val="both"/>
        <w:rPr>
          <w:rFonts w:ascii="Times New Roman" w:hAnsi="Times New Roman"/>
          <w:sz w:val="24"/>
          <w:szCs w:val="24"/>
          <w:lang w:val="sr-Cyrl-CS"/>
        </w:rPr>
      </w:pPr>
      <w:r w:rsidRPr="00807F99">
        <w:rPr>
          <w:rFonts w:ascii="Times New Roman" w:hAnsi="Times New Roman"/>
          <w:sz w:val="24"/>
          <w:szCs w:val="24"/>
          <w:lang w:val="sr-Cyrl-CS"/>
        </w:rPr>
        <w:t>Мокри чвор са помоћним просторијама (мин. 2 тоалета и 1 за особе са инвалидитетом; остава – приручни магацин и котларница), простор једног анекса, североисточни анекс;</w:t>
      </w:r>
    </w:p>
    <w:p w:rsidR="00807F99" w:rsidRPr="00807F99" w:rsidRDefault="00807F99" w:rsidP="00807F99">
      <w:pPr>
        <w:rPr>
          <w:sz w:val="24"/>
          <w:szCs w:val="24"/>
        </w:rPr>
      </w:pPr>
      <w:r w:rsidRPr="00807F99">
        <w:rPr>
          <w:sz w:val="24"/>
          <w:szCs w:val="24"/>
        </w:rPr>
        <w:t xml:space="preserve">У нивоу првог спрата пројектовати простор за истраживање са приручном библиотеком и читаоницом (мањег документационог центра) у оквиру кога треба обезбедити приступ </w:t>
      </w:r>
      <w:proofErr w:type="spellStart"/>
      <w:r w:rsidRPr="00807F99">
        <w:rPr>
          <w:sz w:val="24"/>
          <w:szCs w:val="24"/>
        </w:rPr>
        <w:t>дигитализованој</w:t>
      </w:r>
      <w:proofErr w:type="spellEnd"/>
      <w:r w:rsidRPr="00807F99">
        <w:rPr>
          <w:sz w:val="24"/>
          <w:szCs w:val="24"/>
        </w:rPr>
        <w:t xml:space="preserve"> архиви (архива мора бити смештена у другом објекту чије стање конструкције омогућава велика оптерећења).</w:t>
      </w:r>
      <w:r w:rsidRPr="00807F99">
        <w:rPr>
          <w:sz w:val="24"/>
          <w:szCs w:val="24"/>
          <w:lang w:val="en-US"/>
        </w:rPr>
        <w:t xml:space="preserve"> </w:t>
      </w:r>
      <w:r w:rsidRPr="00807F99">
        <w:rPr>
          <w:sz w:val="24"/>
          <w:szCs w:val="24"/>
        </w:rPr>
        <w:t xml:space="preserve">У подножју торња треба уклонити све таванице, а постојеће степениште продужити до торња. У средишту </w:t>
      </w:r>
      <w:proofErr w:type="spellStart"/>
      <w:r w:rsidRPr="00807F99">
        <w:rPr>
          <w:sz w:val="24"/>
          <w:szCs w:val="24"/>
        </w:rPr>
        <w:t>степенишног</w:t>
      </w:r>
      <w:proofErr w:type="spellEnd"/>
      <w:r w:rsidRPr="00807F99">
        <w:rPr>
          <w:sz w:val="24"/>
          <w:szCs w:val="24"/>
        </w:rPr>
        <w:t xml:space="preserve"> простора пројектовати лифт који би имао станице у приземљу, првом спрату и на врху торња где би се само заустављао и био у функцији </w:t>
      </w:r>
      <w:proofErr w:type="spellStart"/>
      <w:r w:rsidRPr="00807F99">
        <w:rPr>
          <w:sz w:val="24"/>
          <w:szCs w:val="24"/>
        </w:rPr>
        <w:t>видиковца</w:t>
      </w:r>
      <w:proofErr w:type="spellEnd"/>
      <w:r w:rsidRPr="00807F99">
        <w:rPr>
          <w:sz w:val="24"/>
          <w:szCs w:val="24"/>
        </w:rPr>
        <w:t xml:space="preserve">. Зидови у ентеријеру </w:t>
      </w:r>
      <w:proofErr w:type="spellStart"/>
      <w:r w:rsidRPr="00807F99">
        <w:rPr>
          <w:sz w:val="24"/>
          <w:szCs w:val="24"/>
        </w:rPr>
        <w:t>степенишног</w:t>
      </w:r>
      <w:proofErr w:type="spellEnd"/>
      <w:r w:rsidRPr="00807F99">
        <w:rPr>
          <w:sz w:val="24"/>
          <w:szCs w:val="24"/>
        </w:rPr>
        <w:t xml:space="preserve"> простора у подножју торња могли би се користити и као додатни изложбени простор.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41"/>
        <w:gridCol w:w="2194"/>
        <w:gridCol w:w="2089"/>
        <w:gridCol w:w="2898"/>
      </w:tblGrid>
      <w:tr w:rsidR="00807F99" w:rsidRPr="00807F99" w:rsidTr="00807F99">
        <w:trPr>
          <w:trHeight w:val="90"/>
        </w:trPr>
        <w:tc>
          <w:tcPr>
            <w:tcW w:w="2141" w:type="dxa"/>
            <w:vMerge w:val="restart"/>
          </w:tcPr>
          <w:p w:rsidR="00807F99" w:rsidRPr="00807F99" w:rsidRDefault="00807F99" w:rsidP="00991D95">
            <w:pPr>
              <w:ind w:left="-90" w:firstLine="90"/>
              <w:rPr>
                <w:sz w:val="24"/>
                <w:szCs w:val="24"/>
              </w:rPr>
            </w:pPr>
            <w:r w:rsidRPr="00807F99">
              <w:rPr>
                <w:sz w:val="24"/>
                <w:szCs w:val="24"/>
              </w:rPr>
              <w:t>Приземље</w:t>
            </w:r>
          </w:p>
        </w:tc>
        <w:tc>
          <w:tcPr>
            <w:tcW w:w="2194" w:type="dxa"/>
            <w:vMerge w:val="restart"/>
          </w:tcPr>
          <w:p w:rsidR="00807F99" w:rsidRPr="00807F99" w:rsidRDefault="00807F99" w:rsidP="00991D95">
            <w:pPr>
              <w:ind w:left="-90" w:firstLine="90"/>
              <w:rPr>
                <w:sz w:val="24"/>
                <w:szCs w:val="24"/>
              </w:rPr>
            </w:pPr>
            <w:r w:rsidRPr="00807F99">
              <w:rPr>
                <w:sz w:val="24"/>
                <w:szCs w:val="24"/>
              </w:rPr>
              <w:t>Централни део</w:t>
            </w:r>
          </w:p>
        </w:tc>
        <w:tc>
          <w:tcPr>
            <w:tcW w:w="2089" w:type="dxa"/>
            <w:vMerge w:val="restart"/>
          </w:tcPr>
          <w:p w:rsidR="00807F99" w:rsidRPr="00807F99" w:rsidRDefault="00807F99" w:rsidP="00991D95">
            <w:pPr>
              <w:ind w:left="-90" w:firstLine="90"/>
              <w:rPr>
                <w:sz w:val="24"/>
                <w:szCs w:val="24"/>
              </w:rPr>
            </w:pPr>
            <w:r w:rsidRPr="00807F99">
              <w:rPr>
                <w:sz w:val="24"/>
                <w:szCs w:val="24"/>
              </w:rPr>
              <w:t>314,00 m2</w:t>
            </w:r>
          </w:p>
        </w:tc>
        <w:tc>
          <w:tcPr>
            <w:tcW w:w="2898" w:type="dxa"/>
          </w:tcPr>
          <w:p w:rsidR="00807F99" w:rsidRPr="00807F99" w:rsidRDefault="00807F99" w:rsidP="00991D95">
            <w:pPr>
              <w:spacing w:after="0"/>
              <w:rPr>
                <w:sz w:val="24"/>
                <w:szCs w:val="24"/>
              </w:rPr>
            </w:pPr>
            <w:r w:rsidRPr="00807F99">
              <w:rPr>
                <w:sz w:val="24"/>
                <w:szCs w:val="24"/>
              </w:rPr>
              <w:t>279,36 m2</w:t>
            </w:r>
          </w:p>
          <w:p w:rsidR="00807F99" w:rsidRPr="00807F99" w:rsidRDefault="00807F99" w:rsidP="00991D95">
            <w:pPr>
              <w:spacing w:after="0"/>
              <w:rPr>
                <w:sz w:val="24"/>
                <w:szCs w:val="24"/>
              </w:rPr>
            </w:pPr>
            <w:r w:rsidRPr="00807F99">
              <w:rPr>
                <w:sz w:val="24"/>
                <w:szCs w:val="24"/>
              </w:rPr>
              <w:t>корисног простора</w:t>
            </w:r>
          </w:p>
          <w:p w:rsidR="00807F99" w:rsidRPr="00807F99" w:rsidRDefault="00807F99" w:rsidP="00991D95">
            <w:pPr>
              <w:spacing w:after="0"/>
              <w:rPr>
                <w:sz w:val="24"/>
                <w:szCs w:val="24"/>
              </w:rPr>
            </w:pPr>
            <w:r w:rsidRPr="00807F99">
              <w:rPr>
                <w:sz w:val="24"/>
                <w:szCs w:val="24"/>
              </w:rPr>
              <w:t>ИЗЛОЖБЕНА   ПОСТАВКА</w:t>
            </w:r>
          </w:p>
        </w:tc>
      </w:tr>
      <w:tr w:rsidR="00807F99" w:rsidRPr="00807F99" w:rsidTr="00807F99">
        <w:trPr>
          <w:trHeight w:val="90"/>
        </w:trPr>
        <w:tc>
          <w:tcPr>
            <w:tcW w:w="2141" w:type="dxa"/>
            <w:vMerge/>
          </w:tcPr>
          <w:p w:rsidR="00807F99" w:rsidRPr="00807F99" w:rsidRDefault="00807F99" w:rsidP="00991D95">
            <w:pPr>
              <w:ind w:left="-90" w:firstLine="90"/>
              <w:rPr>
                <w:sz w:val="24"/>
                <w:szCs w:val="24"/>
              </w:rPr>
            </w:pPr>
          </w:p>
        </w:tc>
        <w:tc>
          <w:tcPr>
            <w:tcW w:w="2194" w:type="dxa"/>
            <w:vMerge/>
          </w:tcPr>
          <w:p w:rsidR="00807F99" w:rsidRPr="00807F99" w:rsidRDefault="00807F99" w:rsidP="00991D95">
            <w:pPr>
              <w:ind w:left="-90" w:firstLine="90"/>
              <w:rPr>
                <w:sz w:val="24"/>
                <w:szCs w:val="24"/>
              </w:rPr>
            </w:pPr>
          </w:p>
        </w:tc>
        <w:tc>
          <w:tcPr>
            <w:tcW w:w="2089" w:type="dxa"/>
            <w:vMerge/>
          </w:tcPr>
          <w:p w:rsidR="00807F99" w:rsidRPr="00807F99" w:rsidRDefault="00807F99" w:rsidP="00991D95">
            <w:pPr>
              <w:ind w:left="-90" w:firstLine="90"/>
              <w:rPr>
                <w:sz w:val="24"/>
                <w:szCs w:val="24"/>
              </w:rPr>
            </w:pPr>
          </w:p>
        </w:tc>
        <w:tc>
          <w:tcPr>
            <w:tcW w:w="2898" w:type="dxa"/>
          </w:tcPr>
          <w:p w:rsidR="00807F99" w:rsidRPr="00807F99" w:rsidRDefault="00807F99" w:rsidP="00991D95">
            <w:pPr>
              <w:spacing w:after="0"/>
              <w:ind w:left="-90" w:firstLine="90"/>
              <w:rPr>
                <w:sz w:val="24"/>
                <w:szCs w:val="24"/>
              </w:rPr>
            </w:pPr>
            <w:r w:rsidRPr="00807F99">
              <w:rPr>
                <w:sz w:val="24"/>
                <w:szCs w:val="24"/>
              </w:rPr>
              <w:t>33,64 m2</w:t>
            </w:r>
          </w:p>
          <w:p w:rsidR="00807F99" w:rsidRPr="00807F99" w:rsidRDefault="00807F99" w:rsidP="00991D95">
            <w:pPr>
              <w:spacing w:after="0"/>
              <w:ind w:left="-90" w:firstLine="90"/>
              <w:rPr>
                <w:sz w:val="24"/>
                <w:szCs w:val="24"/>
              </w:rPr>
            </w:pPr>
            <w:r w:rsidRPr="00807F99">
              <w:rPr>
                <w:sz w:val="24"/>
                <w:szCs w:val="24"/>
              </w:rPr>
              <w:t>степениште</w:t>
            </w:r>
          </w:p>
        </w:tc>
      </w:tr>
      <w:tr w:rsidR="00807F99" w:rsidRPr="00807F99" w:rsidTr="00807F99">
        <w:trPr>
          <w:trHeight w:val="90"/>
        </w:trPr>
        <w:tc>
          <w:tcPr>
            <w:tcW w:w="2141" w:type="dxa"/>
            <w:vMerge/>
          </w:tcPr>
          <w:p w:rsidR="00807F99" w:rsidRPr="00807F99" w:rsidRDefault="00807F99" w:rsidP="00991D95">
            <w:pPr>
              <w:ind w:left="-90" w:firstLine="90"/>
              <w:rPr>
                <w:sz w:val="24"/>
                <w:szCs w:val="24"/>
              </w:rPr>
            </w:pPr>
          </w:p>
        </w:tc>
        <w:tc>
          <w:tcPr>
            <w:tcW w:w="2194" w:type="dxa"/>
            <w:vMerge/>
          </w:tcPr>
          <w:p w:rsidR="00807F99" w:rsidRPr="00807F99" w:rsidRDefault="00807F99" w:rsidP="00991D95">
            <w:pPr>
              <w:ind w:left="-90" w:firstLine="90"/>
              <w:rPr>
                <w:sz w:val="24"/>
                <w:szCs w:val="24"/>
              </w:rPr>
            </w:pPr>
          </w:p>
        </w:tc>
        <w:tc>
          <w:tcPr>
            <w:tcW w:w="2089" w:type="dxa"/>
            <w:vMerge/>
          </w:tcPr>
          <w:p w:rsidR="00807F99" w:rsidRPr="00807F99" w:rsidRDefault="00807F99" w:rsidP="00991D95">
            <w:pPr>
              <w:ind w:left="-90" w:firstLine="90"/>
              <w:rPr>
                <w:sz w:val="24"/>
                <w:szCs w:val="24"/>
              </w:rPr>
            </w:pPr>
          </w:p>
        </w:tc>
        <w:tc>
          <w:tcPr>
            <w:tcW w:w="2898" w:type="dxa"/>
          </w:tcPr>
          <w:p w:rsidR="00807F99" w:rsidRPr="00807F99" w:rsidRDefault="00807F99" w:rsidP="00991D95">
            <w:pPr>
              <w:spacing w:after="0"/>
              <w:ind w:left="-90" w:firstLine="90"/>
              <w:rPr>
                <w:sz w:val="24"/>
                <w:szCs w:val="24"/>
              </w:rPr>
            </w:pPr>
            <w:r w:rsidRPr="00807F99">
              <w:rPr>
                <w:sz w:val="24"/>
                <w:szCs w:val="24"/>
              </w:rPr>
              <w:t>1,00 m2</w:t>
            </w:r>
          </w:p>
          <w:p w:rsidR="00807F99" w:rsidRPr="00807F99" w:rsidRDefault="00807F99" w:rsidP="00991D95">
            <w:pPr>
              <w:spacing w:after="0"/>
              <w:ind w:left="-90" w:firstLine="90"/>
              <w:rPr>
                <w:sz w:val="24"/>
                <w:szCs w:val="24"/>
              </w:rPr>
            </w:pPr>
            <w:r w:rsidRPr="00807F99">
              <w:rPr>
                <w:sz w:val="24"/>
                <w:szCs w:val="24"/>
              </w:rPr>
              <w:t>стубови</w:t>
            </w:r>
          </w:p>
        </w:tc>
      </w:tr>
      <w:tr w:rsidR="00807F99" w:rsidRPr="00807F99" w:rsidTr="00807F99">
        <w:trPr>
          <w:trHeight w:val="54"/>
        </w:trPr>
        <w:tc>
          <w:tcPr>
            <w:tcW w:w="2141" w:type="dxa"/>
            <w:vMerge/>
          </w:tcPr>
          <w:p w:rsidR="00807F99" w:rsidRPr="00807F99" w:rsidRDefault="00807F99" w:rsidP="00991D95">
            <w:pPr>
              <w:ind w:left="-90" w:firstLine="90"/>
              <w:rPr>
                <w:sz w:val="24"/>
                <w:szCs w:val="24"/>
              </w:rPr>
            </w:pPr>
          </w:p>
        </w:tc>
        <w:tc>
          <w:tcPr>
            <w:tcW w:w="2194" w:type="dxa"/>
          </w:tcPr>
          <w:p w:rsidR="00807F99" w:rsidRPr="00807F99" w:rsidRDefault="00807F99" w:rsidP="00991D95">
            <w:pPr>
              <w:pStyle w:val="ListParagraph"/>
              <w:numPr>
                <w:ilvl w:val="0"/>
                <w:numId w:val="5"/>
              </w:numPr>
              <w:spacing w:after="0" w:line="240" w:lineRule="auto"/>
              <w:ind w:left="-90" w:firstLine="90"/>
              <w:jc w:val="both"/>
              <w:rPr>
                <w:rFonts w:ascii="Times New Roman" w:hAnsi="Times New Roman"/>
                <w:sz w:val="24"/>
                <w:szCs w:val="24"/>
                <w:lang w:val="sr-Cyrl-CS"/>
              </w:rPr>
            </w:pPr>
            <w:r w:rsidRPr="00807F99">
              <w:rPr>
                <w:rFonts w:ascii="Times New Roman" w:hAnsi="Times New Roman"/>
                <w:sz w:val="24"/>
                <w:szCs w:val="24"/>
                <w:lang w:val="sr-Cyrl-CS"/>
              </w:rPr>
              <w:t>Анекс</w:t>
            </w:r>
          </w:p>
        </w:tc>
        <w:tc>
          <w:tcPr>
            <w:tcW w:w="2089" w:type="dxa"/>
          </w:tcPr>
          <w:p w:rsidR="00807F99" w:rsidRPr="00807F99" w:rsidRDefault="00807F99" w:rsidP="00991D95">
            <w:pPr>
              <w:ind w:left="-90" w:firstLine="90"/>
              <w:rPr>
                <w:sz w:val="24"/>
                <w:szCs w:val="24"/>
              </w:rPr>
            </w:pPr>
            <w:r w:rsidRPr="00807F99">
              <w:rPr>
                <w:sz w:val="24"/>
                <w:szCs w:val="24"/>
              </w:rPr>
              <w:t>39,42 m2</w:t>
            </w:r>
          </w:p>
        </w:tc>
        <w:tc>
          <w:tcPr>
            <w:tcW w:w="2898" w:type="dxa"/>
          </w:tcPr>
          <w:p w:rsidR="00807F99" w:rsidRPr="00807F99" w:rsidRDefault="00807F99" w:rsidP="00991D95">
            <w:pPr>
              <w:spacing w:after="0"/>
              <w:ind w:left="-90" w:firstLine="90"/>
              <w:rPr>
                <w:sz w:val="24"/>
                <w:szCs w:val="24"/>
              </w:rPr>
            </w:pPr>
            <w:r w:rsidRPr="00807F99">
              <w:rPr>
                <w:sz w:val="24"/>
                <w:szCs w:val="24"/>
              </w:rPr>
              <w:t>УЧИОНИОЦА</w:t>
            </w:r>
          </w:p>
        </w:tc>
      </w:tr>
      <w:tr w:rsidR="00807F99" w:rsidRPr="00807F99" w:rsidTr="00807F99">
        <w:trPr>
          <w:trHeight w:val="54"/>
        </w:trPr>
        <w:tc>
          <w:tcPr>
            <w:tcW w:w="2141" w:type="dxa"/>
            <w:vMerge/>
          </w:tcPr>
          <w:p w:rsidR="00807F99" w:rsidRPr="00807F99" w:rsidRDefault="00807F99" w:rsidP="00991D95">
            <w:pPr>
              <w:ind w:left="-90" w:firstLine="90"/>
              <w:rPr>
                <w:sz w:val="24"/>
                <w:szCs w:val="24"/>
              </w:rPr>
            </w:pPr>
          </w:p>
        </w:tc>
        <w:tc>
          <w:tcPr>
            <w:tcW w:w="2194" w:type="dxa"/>
          </w:tcPr>
          <w:p w:rsidR="00807F99" w:rsidRPr="00807F99" w:rsidRDefault="00807F99" w:rsidP="00991D95">
            <w:pPr>
              <w:pStyle w:val="ListParagraph"/>
              <w:numPr>
                <w:ilvl w:val="0"/>
                <w:numId w:val="5"/>
              </w:numPr>
              <w:spacing w:after="0" w:line="240" w:lineRule="auto"/>
              <w:ind w:left="-90" w:firstLine="90"/>
              <w:jc w:val="both"/>
              <w:rPr>
                <w:rFonts w:ascii="Times New Roman" w:hAnsi="Times New Roman"/>
                <w:sz w:val="24"/>
                <w:szCs w:val="24"/>
                <w:lang w:val="sr-Cyrl-CS"/>
              </w:rPr>
            </w:pPr>
            <w:r w:rsidRPr="00807F99">
              <w:rPr>
                <w:rFonts w:ascii="Times New Roman" w:hAnsi="Times New Roman"/>
                <w:sz w:val="24"/>
                <w:szCs w:val="24"/>
                <w:lang w:val="sr-Cyrl-CS"/>
              </w:rPr>
              <w:t>Анекс</w:t>
            </w:r>
          </w:p>
        </w:tc>
        <w:tc>
          <w:tcPr>
            <w:tcW w:w="2089" w:type="dxa"/>
          </w:tcPr>
          <w:p w:rsidR="00807F99" w:rsidRPr="00807F99" w:rsidRDefault="00807F99" w:rsidP="00991D95">
            <w:pPr>
              <w:ind w:left="-90" w:firstLine="90"/>
              <w:rPr>
                <w:sz w:val="24"/>
                <w:szCs w:val="24"/>
              </w:rPr>
            </w:pPr>
            <w:r w:rsidRPr="00807F99">
              <w:rPr>
                <w:sz w:val="24"/>
                <w:szCs w:val="24"/>
              </w:rPr>
              <w:t>39,42 m2</w:t>
            </w:r>
          </w:p>
        </w:tc>
        <w:tc>
          <w:tcPr>
            <w:tcW w:w="2898" w:type="dxa"/>
          </w:tcPr>
          <w:p w:rsidR="00807F99" w:rsidRPr="00807F99" w:rsidRDefault="00807F99" w:rsidP="00991D95">
            <w:pPr>
              <w:spacing w:after="0"/>
              <w:ind w:left="-90" w:firstLine="90"/>
              <w:rPr>
                <w:sz w:val="24"/>
                <w:szCs w:val="24"/>
              </w:rPr>
            </w:pPr>
            <w:r w:rsidRPr="00807F99">
              <w:rPr>
                <w:sz w:val="24"/>
                <w:szCs w:val="24"/>
              </w:rPr>
              <w:t>АДМИНИСТРАЦИЈА</w:t>
            </w:r>
          </w:p>
        </w:tc>
      </w:tr>
      <w:tr w:rsidR="00807F99" w:rsidRPr="00807F99" w:rsidTr="00807F99">
        <w:trPr>
          <w:trHeight w:val="54"/>
        </w:trPr>
        <w:tc>
          <w:tcPr>
            <w:tcW w:w="2141" w:type="dxa"/>
            <w:vMerge/>
          </w:tcPr>
          <w:p w:rsidR="00807F99" w:rsidRPr="00807F99" w:rsidRDefault="00807F99" w:rsidP="00991D95">
            <w:pPr>
              <w:ind w:left="-90" w:firstLine="90"/>
              <w:rPr>
                <w:sz w:val="24"/>
                <w:szCs w:val="24"/>
              </w:rPr>
            </w:pPr>
          </w:p>
        </w:tc>
        <w:tc>
          <w:tcPr>
            <w:tcW w:w="2194" w:type="dxa"/>
          </w:tcPr>
          <w:p w:rsidR="00807F99" w:rsidRPr="00807F99" w:rsidRDefault="00807F99" w:rsidP="00991D95">
            <w:pPr>
              <w:pStyle w:val="ListParagraph"/>
              <w:numPr>
                <w:ilvl w:val="0"/>
                <w:numId w:val="5"/>
              </w:numPr>
              <w:spacing w:after="0" w:line="240" w:lineRule="auto"/>
              <w:ind w:left="-90" w:firstLine="90"/>
              <w:jc w:val="both"/>
              <w:rPr>
                <w:rFonts w:ascii="Times New Roman" w:hAnsi="Times New Roman"/>
                <w:sz w:val="24"/>
                <w:szCs w:val="24"/>
                <w:lang w:val="sr-Cyrl-CS"/>
              </w:rPr>
            </w:pPr>
            <w:r w:rsidRPr="00807F99">
              <w:rPr>
                <w:rFonts w:ascii="Times New Roman" w:hAnsi="Times New Roman"/>
                <w:sz w:val="24"/>
                <w:szCs w:val="24"/>
                <w:lang w:val="sr-Cyrl-CS"/>
              </w:rPr>
              <w:t>Анекс</w:t>
            </w:r>
          </w:p>
        </w:tc>
        <w:tc>
          <w:tcPr>
            <w:tcW w:w="2089" w:type="dxa"/>
          </w:tcPr>
          <w:p w:rsidR="00807F99" w:rsidRPr="00807F99" w:rsidRDefault="00807F99" w:rsidP="00991D95">
            <w:pPr>
              <w:ind w:left="-90" w:firstLine="90"/>
              <w:rPr>
                <w:sz w:val="24"/>
                <w:szCs w:val="24"/>
              </w:rPr>
            </w:pPr>
            <w:r w:rsidRPr="00807F99">
              <w:rPr>
                <w:sz w:val="24"/>
                <w:szCs w:val="24"/>
              </w:rPr>
              <w:t>39,42 m2</w:t>
            </w:r>
          </w:p>
        </w:tc>
        <w:tc>
          <w:tcPr>
            <w:tcW w:w="2898" w:type="dxa"/>
          </w:tcPr>
          <w:p w:rsidR="00807F99" w:rsidRPr="00807F99" w:rsidRDefault="00807F99" w:rsidP="00991D95">
            <w:pPr>
              <w:spacing w:after="0"/>
              <w:ind w:left="-90" w:firstLine="90"/>
              <w:rPr>
                <w:sz w:val="24"/>
                <w:szCs w:val="24"/>
              </w:rPr>
            </w:pPr>
            <w:r w:rsidRPr="00807F99">
              <w:rPr>
                <w:sz w:val="24"/>
                <w:szCs w:val="24"/>
              </w:rPr>
              <w:t>АДМИНИСТРАЦИЈА</w:t>
            </w:r>
          </w:p>
        </w:tc>
      </w:tr>
      <w:tr w:rsidR="00807F99" w:rsidRPr="00807F99" w:rsidTr="00807F99">
        <w:trPr>
          <w:trHeight w:val="54"/>
        </w:trPr>
        <w:tc>
          <w:tcPr>
            <w:tcW w:w="2141" w:type="dxa"/>
            <w:vMerge/>
          </w:tcPr>
          <w:p w:rsidR="00807F99" w:rsidRPr="00807F99" w:rsidRDefault="00807F99" w:rsidP="00991D95">
            <w:pPr>
              <w:ind w:left="-90" w:firstLine="90"/>
              <w:rPr>
                <w:sz w:val="24"/>
                <w:szCs w:val="24"/>
              </w:rPr>
            </w:pPr>
          </w:p>
        </w:tc>
        <w:tc>
          <w:tcPr>
            <w:tcW w:w="2194" w:type="dxa"/>
          </w:tcPr>
          <w:p w:rsidR="00807F99" w:rsidRPr="00807F99" w:rsidRDefault="00807F99" w:rsidP="00991D95">
            <w:pPr>
              <w:pStyle w:val="ListParagraph"/>
              <w:numPr>
                <w:ilvl w:val="0"/>
                <w:numId w:val="5"/>
              </w:numPr>
              <w:spacing w:after="0" w:line="240" w:lineRule="auto"/>
              <w:ind w:left="-90" w:firstLine="90"/>
              <w:jc w:val="both"/>
              <w:rPr>
                <w:rFonts w:ascii="Times New Roman" w:hAnsi="Times New Roman"/>
                <w:sz w:val="24"/>
                <w:szCs w:val="24"/>
                <w:lang w:val="sr-Cyrl-CS"/>
              </w:rPr>
            </w:pPr>
            <w:r w:rsidRPr="00807F99">
              <w:rPr>
                <w:rFonts w:ascii="Times New Roman" w:hAnsi="Times New Roman"/>
                <w:sz w:val="24"/>
                <w:szCs w:val="24"/>
                <w:lang w:val="sr-Cyrl-CS"/>
              </w:rPr>
              <w:t>Анекс</w:t>
            </w:r>
          </w:p>
        </w:tc>
        <w:tc>
          <w:tcPr>
            <w:tcW w:w="2089" w:type="dxa"/>
          </w:tcPr>
          <w:p w:rsidR="00807F99" w:rsidRPr="00807F99" w:rsidRDefault="00807F99" w:rsidP="00991D95">
            <w:pPr>
              <w:ind w:left="-90" w:firstLine="90"/>
              <w:rPr>
                <w:sz w:val="24"/>
                <w:szCs w:val="24"/>
              </w:rPr>
            </w:pPr>
            <w:r w:rsidRPr="00807F99">
              <w:rPr>
                <w:sz w:val="24"/>
                <w:szCs w:val="24"/>
              </w:rPr>
              <w:t>39,42 m2</w:t>
            </w:r>
          </w:p>
        </w:tc>
        <w:tc>
          <w:tcPr>
            <w:tcW w:w="2898" w:type="dxa"/>
          </w:tcPr>
          <w:p w:rsidR="00807F99" w:rsidRPr="00807F99" w:rsidRDefault="00807F99" w:rsidP="00991D95">
            <w:pPr>
              <w:spacing w:after="0"/>
              <w:rPr>
                <w:sz w:val="24"/>
                <w:szCs w:val="24"/>
              </w:rPr>
            </w:pPr>
            <w:r w:rsidRPr="00807F99">
              <w:rPr>
                <w:sz w:val="24"/>
                <w:szCs w:val="24"/>
              </w:rPr>
              <w:t>САНИТАРНИ ЧВОР, ОСТАВА, КОТЛАРНИЦА</w:t>
            </w:r>
          </w:p>
        </w:tc>
      </w:tr>
      <w:tr w:rsidR="00807F99" w:rsidRPr="00807F99" w:rsidTr="00807F99">
        <w:trPr>
          <w:trHeight w:val="90"/>
        </w:trPr>
        <w:tc>
          <w:tcPr>
            <w:tcW w:w="2141" w:type="dxa"/>
            <w:vMerge w:val="restart"/>
          </w:tcPr>
          <w:p w:rsidR="00807F99" w:rsidRPr="00807F99" w:rsidRDefault="00807F99" w:rsidP="00991D95">
            <w:pPr>
              <w:ind w:left="-90" w:firstLine="90"/>
              <w:rPr>
                <w:sz w:val="24"/>
                <w:szCs w:val="24"/>
              </w:rPr>
            </w:pPr>
            <w:r w:rsidRPr="00807F99">
              <w:rPr>
                <w:sz w:val="24"/>
                <w:szCs w:val="24"/>
              </w:rPr>
              <w:t>I спрат</w:t>
            </w:r>
          </w:p>
        </w:tc>
        <w:tc>
          <w:tcPr>
            <w:tcW w:w="2194" w:type="dxa"/>
            <w:vMerge w:val="restart"/>
          </w:tcPr>
          <w:p w:rsidR="00807F99" w:rsidRPr="00807F99" w:rsidRDefault="00807F99" w:rsidP="00991D95">
            <w:pPr>
              <w:ind w:left="-90" w:firstLine="90"/>
              <w:rPr>
                <w:sz w:val="24"/>
                <w:szCs w:val="24"/>
              </w:rPr>
            </w:pPr>
            <w:r w:rsidRPr="00807F99">
              <w:rPr>
                <w:sz w:val="24"/>
                <w:szCs w:val="24"/>
              </w:rPr>
              <w:t>Централни део</w:t>
            </w:r>
          </w:p>
        </w:tc>
        <w:tc>
          <w:tcPr>
            <w:tcW w:w="2089" w:type="dxa"/>
            <w:vMerge w:val="restart"/>
          </w:tcPr>
          <w:p w:rsidR="00807F99" w:rsidRPr="00807F99" w:rsidRDefault="00807F99" w:rsidP="00991D95">
            <w:pPr>
              <w:ind w:left="-90" w:firstLine="90"/>
              <w:rPr>
                <w:sz w:val="24"/>
                <w:szCs w:val="24"/>
              </w:rPr>
            </w:pPr>
            <w:r w:rsidRPr="00807F99">
              <w:rPr>
                <w:sz w:val="24"/>
                <w:szCs w:val="24"/>
              </w:rPr>
              <w:t>314,00 m2</w:t>
            </w:r>
          </w:p>
        </w:tc>
        <w:tc>
          <w:tcPr>
            <w:tcW w:w="2898" w:type="dxa"/>
          </w:tcPr>
          <w:p w:rsidR="00807F99" w:rsidRPr="00807F99" w:rsidRDefault="00807F99" w:rsidP="00991D95">
            <w:pPr>
              <w:spacing w:after="0"/>
              <w:rPr>
                <w:sz w:val="24"/>
                <w:szCs w:val="24"/>
              </w:rPr>
            </w:pPr>
            <w:r w:rsidRPr="00807F99">
              <w:rPr>
                <w:sz w:val="24"/>
                <w:szCs w:val="24"/>
              </w:rPr>
              <w:t>279,36 m2</w:t>
            </w:r>
          </w:p>
          <w:p w:rsidR="00807F99" w:rsidRPr="00807F99" w:rsidRDefault="00807F99" w:rsidP="00991D95">
            <w:pPr>
              <w:spacing w:after="0"/>
              <w:rPr>
                <w:sz w:val="24"/>
                <w:szCs w:val="24"/>
              </w:rPr>
            </w:pPr>
            <w:r w:rsidRPr="00807F99">
              <w:rPr>
                <w:sz w:val="24"/>
                <w:szCs w:val="24"/>
              </w:rPr>
              <w:t>корисног простора</w:t>
            </w:r>
          </w:p>
          <w:p w:rsidR="00807F99" w:rsidRPr="00807F99" w:rsidRDefault="00807F99" w:rsidP="00991D95">
            <w:pPr>
              <w:spacing w:after="0"/>
              <w:rPr>
                <w:sz w:val="24"/>
                <w:szCs w:val="24"/>
              </w:rPr>
            </w:pPr>
            <w:r w:rsidRPr="00807F99">
              <w:rPr>
                <w:sz w:val="24"/>
                <w:szCs w:val="24"/>
              </w:rPr>
              <w:lastRenderedPageBreak/>
              <w:t>ИСТРАЖИВАЧКИ ЦЕНТАР, БИБЛИОТЕКА, ЧИТАОНИЦА</w:t>
            </w:r>
          </w:p>
        </w:tc>
      </w:tr>
      <w:tr w:rsidR="00807F99" w:rsidRPr="00807F99" w:rsidTr="00807F99">
        <w:trPr>
          <w:trHeight w:val="90"/>
        </w:trPr>
        <w:tc>
          <w:tcPr>
            <w:tcW w:w="2141" w:type="dxa"/>
            <w:vMerge/>
          </w:tcPr>
          <w:p w:rsidR="00807F99" w:rsidRPr="00807F99" w:rsidRDefault="00807F99" w:rsidP="00991D95">
            <w:pPr>
              <w:ind w:left="-90" w:firstLine="90"/>
              <w:rPr>
                <w:sz w:val="24"/>
                <w:szCs w:val="24"/>
              </w:rPr>
            </w:pPr>
          </w:p>
        </w:tc>
        <w:tc>
          <w:tcPr>
            <w:tcW w:w="2194" w:type="dxa"/>
            <w:vMerge/>
          </w:tcPr>
          <w:p w:rsidR="00807F99" w:rsidRPr="00807F99" w:rsidRDefault="00807F99" w:rsidP="00991D95">
            <w:pPr>
              <w:ind w:left="-90" w:firstLine="90"/>
              <w:rPr>
                <w:sz w:val="24"/>
                <w:szCs w:val="24"/>
              </w:rPr>
            </w:pPr>
          </w:p>
        </w:tc>
        <w:tc>
          <w:tcPr>
            <w:tcW w:w="2089" w:type="dxa"/>
            <w:vMerge/>
          </w:tcPr>
          <w:p w:rsidR="00807F99" w:rsidRPr="00807F99" w:rsidRDefault="00807F99" w:rsidP="00991D95">
            <w:pPr>
              <w:ind w:left="-90" w:firstLine="90"/>
              <w:rPr>
                <w:sz w:val="24"/>
                <w:szCs w:val="24"/>
              </w:rPr>
            </w:pPr>
          </w:p>
        </w:tc>
        <w:tc>
          <w:tcPr>
            <w:tcW w:w="2898" w:type="dxa"/>
          </w:tcPr>
          <w:p w:rsidR="00807F99" w:rsidRPr="00807F99" w:rsidRDefault="00807F99" w:rsidP="00991D95">
            <w:pPr>
              <w:spacing w:after="0"/>
              <w:ind w:left="-90" w:firstLine="90"/>
              <w:rPr>
                <w:sz w:val="24"/>
                <w:szCs w:val="24"/>
              </w:rPr>
            </w:pPr>
            <w:r w:rsidRPr="00807F99">
              <w:rPr>
                <w:sz w:val="24"/>
                <w:szCs w:val="24"/>
              </w:rPr>
              <w:t>33,64 m2</w:t>
            </w:r>
          </w:p>
          <w:p w:rsidR="00807F99" w:rsidRPr="00807F99" w:rsidRDefault="00807F99" w:rsidP="00991D95">
            <w:pPr>
              <w:spacing w:after="0"/>
              <w:ind w:left="-90" w:firstLine="90"/>
              <w:rPr>
                <w:sz w:val="24"/>
                <w:szCs w:val="24"/>
              </w:rPr>
            </w:pPr>
            <w:r w:rsidRPr="00807F99">
              <w:rPr>
                <w:sz w:val="24"/>
                <w:szCs w:val="24"/>
              </w:rPr>
              <w:t>степениште</w:t>
            </w:r>
          </w:p>
        </w:tc>
      </w:tr>
      <w:tr w:rsidR="00807F99" w:rsidRPr="00807F99" w:rsidTr="00807F99">
        <w:trPr>
          <w:trHeight w:val="90"/>
        </w:trPr>
        <w:tc>
          <w:tcPr>
            <w:tcW w:w="2141" w:type="dxa"/>
            <w:vMerge/>
          </w:tcPr>
          <w:p w:rsidR="00807F99" w:rsidRPr="00807F99" w:rsidRDefault="00807F99" w:rsidP="00991D95">
            <w:pPr>
              <w:ind w:left="-90" w:firstLine="90"/>
              <w:rPr>
                <w:sz w:val="24"/>
                <w:szCs w:val="24"/>
              </w:rPr>
            </w:pPr>
          </w:p>
        </w:tc>
        <w:tc>
          <w:tcPr>
            <w:tcW w:w="2194" w:type="dxa"/>
            <w:vMerge/>
          </w:tcPr>
          <w:p w:rsidR="00807F99" w:rsidRPr="00807F99" w:rsidRDefault="00807F99" w:rsidP="00991D95">
            <w:pPr>
              <w:ind w:left="-90" w:firstLine="90"/>
              <w:rPr>
                <w:sz w:val="24"/>
                <w:szCs w:val="24"/>
              </w:rPr>
            </w:pPr>
          </w:p>
        </w:tc>
        <w:tc>
          <w:tcPr>
            <w:tcW w:w="2089" w:type="dxa"/>
            <w:vMerge/>
          </w:tcPr>
          <w:p w:rsidR="00807F99" w:rsidRPr="00807F99" w:rsidRDefault="00807F99" w:rsidP="00991D95">
            <w:pPr>
              <w:ind w:left="-90" w:firstLine="90"/>
              <w:rPr>
                <w:sz w:val="24"/>
                <w:szCs w:val="24"/>
              </w:rPr>
            </w:pPr>
          </w:p>
        </w:tc>
        <w:tc>
          <w:tcPr>
            <w:tcW w:w="2898" w:type="dxa"/>
          </w:tcPr>
          <w:p w:rsidR="00807F99" w:rsidRPr="00807F99" w:rsidRDefault="00807F99" w:rsidP="00991D95">
            <w:pPr>
              <w:spacing w:after="0"/>
              <w:ind w:left="-90" w:firstLine="90"/>
              <w:rPr>
                <w:sz w:val="24"/>
                <w:szCs w:val="24"/>
              </w:rPr>
            </w:pPr>
            <w:r w:rsidRPr="00807F99">
              <w:rPr>
                <w:sz w:val="24"/>
                <w:szCs w:val="24"/>
              </w:rPr>
              <w:t>1,00 m2</w:t>
            </w:r>
          </w:p>
          <w:p w:rsidR="00807F99" w:rsidRPr="00807F99" w:rsidRDefault="00807F99" w:rsidP="00991D95">
            <w:pPr>
              <w:spacing w:after="0"/>
              <w:ind w:left="-90" w:firstLine="90"/>
              <w:rPr>
                <w:sz w:val="24"/>
                <w:szCs w:val="24"/>
              </w:rPr>
            </w:pPr>
            <w:r w:rsidRPr="00807F99">
              <w:rPr>
                <w:sz w:val="24"/>
                <w:szCs w:val="24"/>
              </w:rPr>
              <w:t>стубови</w:t>
            </w:r>
          </w:p>
        </w:tc>
      </w:tr>
      <w:tr w:rsidR="00807F99" w:rsidRPr="00807F99" w:rsidTr="00807F99">
        <w:tc>
          <w:tcPr>
            <w:tcW w:w="2141" w:type="dxa"/>
          </w:tcPr>
          <w:p w:rsidR="00807F99" w:rsidRPr="00807F99" w:rsidRDefault="00807F99" w:rsidP="00991D95">
            <w:pPr>
              <w:ind w:left="-90" w:firstLine="90"/>
              <w:rPr>
                <w:sz w:val="24"/>
                <w:szCs w:val="24"/>
              </w:rPr>
            </w:pPr>
            <w:r w:rsidRPr="00807F99">
              <w:rPr>
                <w:sz w:val="24"/>
                <w:szCs w:val="24"/>
              </w:rPr>
              <w:t>УКУПНО</w:t>
            </w:r>
          </w:p>
        </w:tc>
        <w:tc>
          <w:tcPr>
            <w:tcW w:w="2194" w:type="dxa"/>
          </w:tcPr>
          <w:p w:rsidR="00807F99" w:rsidRPr="00807F99" w:rsidRDefault="00807F99" w:rsidP="00991D95">
            <w:pPr>
              <w:ind w:left="-90" w:firstLine="90"/>
              <w:rPr>
                <w:sz w:val="24"/>
                <w:szCs w:val="24"/>
              </w:rPr>
            </w:pPr>
          </w:p>
        </w:tc>
        <w:tc>
          <w:tcPr>
            <w:tcW w:w="2089" w:type="dxa"/>
          </w:tcPr>
          <w:p w:rsidR="00807F99" w:rsidRPr="00807F99" w:rsidRDefault="00807F99" w:rsidP="00991D95">
            <w:pPr>
              <w:ind w:left="-90" w:firstLine="90"/>
              <w:rPr>
                <w:sz w:val="24"/>
                <w:szCs w:val="24"/>
              </w:rPr>
            </w:pPr>
            <w:r w:rsidRPr="00807F99">
              <w:rPr>
                <w:sz w:val="24"/>
                <w:szCs w:val="24"/>
              </w:rPr>
              <w:t>785,68 m2</w:t>
            </w:r>
          </w:p>
        </w:tc>
        <w:tc>
          <w:tcPr>
            <w:tcW w:w="2898" w:type="dxa"/>
          </w:tcPr>
          <w:p w:rsidR="00807F99" w:rsidRPr="00807F99" w:rsidRDefault="00807F99" w:rsidP="00991D95">
            <w:pPr>
              <w:spacing w:after="0"/>
              <w:ind w:left="-90" w:firstLine="90"/>
              <w:rPr>
                <w:sz w:val="24"/>
                <w:szCs w:val="24"/>
              </w:rPr>
            </w:pPr>
          </w:p>
        </w:tc>
      </w:tr>
    </w:tbl>
    <w:p w:rsidR="00807F99" w:rsidRPr="00807F99" w:rsidRDefault="00807F99" w:rsidP="00807F99">
      <w:pPr>
        <w:ind w:left="-90" w:firstLine="90"/>
        <w:rPr>
          <w:sz w:val="24"/>
          <w:szCs w:val="24"/>
        </w:rPr>
      </w:pPr>
    </w:p>
    <w:p w:rsidR="00807F99" w:rsidRPr="00807F99" w:rsidRDefault="00807F99" w:rsidP="00807F99">
      <w:pPr>
        <w:spacing w:after="0"/>
        <w:rPr>
          <w:sz w:val="24"/>
          <w:szCs w:val="24"/>
        </w:rPr>
      </w:pPr>
      <w:r w:rsidRPr="00807F99">
        <w:rPr>
          <w:sz w:val="24"/>
          <w:szCs w:val="24"/>
        </w:rPr>
        <w:t>ПОДАЦИ О ЗАХТЕВАНОМ НИВОУ ИНСТАЛАЦИЈА И ОПРЕМЕ</w:t>
      </w:r>
    </w:p>
    <w:p w:rsidR="00807F99" w:rsidRPr="00807F99" w:rsidRDefault="00807F99" w:rsidP="00807F99">
      <w:pPr>
        <w:spacing w:after="0"/>
        <w:rPr>
          <w:b/>
          <w:i/>
          <w:sz w:val="24"/>
          <w:szCs w:val="24"/>
        </w:rPr>
      </w:pPr>
      <w:r w:rsidRPr="00807F99">
        <w:rPr>
          <w:b/>
          <w:i/>
          <w:sz w:val="24"/>
          <w:szCs w:val="24"/>
        </w:rPr>
        <w:t>Хидротехничке инсталација</w:t>
      </w:r>
    </w:p>
    <w:p w:rsidR="00807F99" w:rsidRPr="00807F99" w:rsidRDefault="00807F99" w:rsidP="00807F99">
      <w:pPr>
        <w:spacing w:after="0"/>
        <w:rPr>
          <w:sz w:val="24"/>
          <w:szCs w:val="24"/>
        </w:rPr>
      </w:pPr>
      <w:r w:rsidRPr="00807F99">
        <w:rPr>
          <w:sz w:val="24"/>
          <w:szCs w:val="24"/>
        </w:rPr>
        <w:t>У објекту је потребно предвидети следеће хидротехничке инсталације:</w:t>
      </w:r>
    </w:p>
    <w:p w:rsidR="00807F99" w:rsidRPr="00807F99" w:rsidRDefault="00807F99" w:rsidP="00807F99">
      <w:pPr>
        <w:spacing w:after="0"/>
        <w:rPr>
          <w:sz w:val="24"/>
          <w:szCs w:val="24"/>
        </w:rPr>
      </w:pPr>
      <w:r w:rsidRPr="00807F99">
        <w:rPr>
          <w:sz w:val="24"/>
          <w:szCs w:val="24"/>
        </w:rPr>
        <w:tab/>
        <w:t>- водоводна мрежа</w:t>
      </w:r>
    </w:p>
    <w:p w:rsidR="00807F99" w:rsidRPr="00807F99" w:rsidRDefault="00807F99" w:rsidP="00807F99">
      <w:pPr>
        <w:spacing w:after="0"/>
        <w:rPr>
          <w:sz w:val="24"/>
          <w:szCs w:val="24"/>
        </w:rPr>
      </w:pPr>
      <w:r w:rsidRPr="00807F99">
        <w:rPr>
          <w:sz w:val="24"/>
          <w:szCs w:val="24"/>
        </w:rPr>
        <w:tab/>
        <w:t xml:space="preserve">- мрежа </w:t>
      </w:r>
      <w:proofErr w:type="spellStart"/>
      <w:r w:rsidRPr="00807F99">
        <w:rPr>
          <w:sz w:val="24"/>
          <w:szCs w:val="24"/>
        </w:rPr>
        <w:t>фекалне</w:t>
      </w:r>
      <w:proofErr w:type="spellEnd"/>
      <w:r w:rsidRPr="00807F99">
        <w:rPr>
          <w:sz w:val="24"/>
          <w:szCs w:val="24"/>
        </w:rPr>
        <w:t xml:space="preserve"> канализације</w:t>
      </w:r>
    </w:p>
    <w:p w:rsidR="00807F99" w:rsidRPr="00807F99" w:rsidRDefault="00807F99" w:rsidP="00807F99">
      <w:pPr>
        <w:spacing w:after="0"/>
        <w:rPr>
          <w:sz w:val="24"/>
          <w:szCs w:val="24"/>
        </w:rPr>
      </w:pPr>
      <w:r w:rsidRPr="00807F99">
        <w:rPr>
          <w:sz w:val="24"/>
          <w:szCs w:val="24"/>
        </w:rPr>
        <w:t xml:space="preserve">Све инсталације пројектовати са прикључком на постојећу водоводну и канализациону уличну мрежу, према условима </w:t>
      </w:r>
      <w:proofErr w:type="spellStart"/>
      <w:r w:rsidRPr="00807F99">
        <w:rPr>
          <w:sz w:val="24"/>
          <w:szCs w:val="24"/>
        </w:rPr>
        <w:t>условима</w:t>
      </w:r>
      <w:proofErr w:type="spellEnd"/>
      <w:r w:rsidRPr="00807F99">
        <w:rPr>
          <w:sz w:val="24"/>
          <w:szCs w:val="24"/>
        </w:rPr>
        <w:t xml:space="preserve"> јавних комуналних предузећа.</w:t>
      </w:r>
    </w:p>
    <w:p w:rsidR="00807F99" w:rsidRPr="00807F99" w:rsidRDefault="00807F99" w:rsidP="00807F99">
      <w:pPr>
        <w:spacing w:after="0"/>
        <w:rPr>
          <w:sz w:val="24"/>
          <w:szCs w:val="24"/>
        </w:rPr>
      </w:pPr>
      <w:r w:rsidRPr="00807F99">
        <w:rPr>
          <w:sz w:val="24"/>
          <w:szCs w:val="24"/>
        </w:rPr>
        <w:t>Процењени капацитет хладне воде је: 0,66 l/s</w:t>
      </w:r>
    </w:p>
    <w:p w:rsidR="00807F99" w:rsidRPr="00807F99" w:rsidRDefault="00807F99" w:rsidP="00807F99">
      <w:pPr>
        <w:spacing w:after="0"/>
        <w:rPr>
          <w:sz w:val="24"/>
          <w:szCs w:val="24"/>
          <w:lang/>
        </w:rPr>
      </w:pPr>
      <w:r w:rsidRPr="00807F99">
        <w:rPr>
          <w:sz w:val="24"/>
          <w:szCs w:val="24"/>
        </w:rPr>
        <w:t>Процењени капацитет хидрантске мреже је: 2,5 l/s</w:t>
      </w:r>
    </w:p>
    <w:p w:rsidR="00807F99" w:rsidRPr="00807F99" w:rsidRDefault="00807F99" w:rsidP="00807F99">
      <w:pPr>
        <w:spacing w:after="0"/>
        <w:rPr>
          <w:sz w:val="24"/>
          <w:szCs w:val="24"/>
          <w:lang/>
        </w:rPr>
      </w:pPr>
      <w:r w:rsidRPr="00807F99">
        <w:rPr>
          <w:sz w:val="24"/>
          <w:szCs w:val="24"/>
        </w:rPr>
        <w:t xml:space="preserve">Процењени капацитет санитарне </w:t>
      </w:r>
      <w:proofErr w:type="spellStart"/>
      <w:r w:rsidRPr="00807F99">
        <w:rPr>
          <w:sz w:val="24"/>
          <w:szCs w:val="24"/>
        </w:rPr>
        <w:t>фекалне</w:t>
      </w:r>
      <w:proofErr w:type="spellEnd"/>
      <w:r w:rsidRPr="00807F99">
        <w:rPr>
          <w:sz w:val="24"/>
          <w:szCs w:val="24"/>
        </w:rPr>
        <w:t xml:space="preserve"> воде је: 1,08l/s</w:t>
      </w:r>
    </w:p>
    <w:p w:rsidR="00807F99" w:rsidRPr="00807F99" w:rsidRDefault="00807F99" w:rsidP="00807F99">
      <w:pPr>
        <w:spacing w:after="0"/>
        <w:rPr>
          <w:sz w:val="24"/>
          <w:szCs w:val="24"/>
        </w:rPr>
      </w:pPr>
    </w:p>
    <w:p w:rsidR="00807F99" w:rsidRPr="00807F99" w:rsidRDefault="00807F99" w:rsidP="00807F99">
      <w:pPr>
        <w:spacing w:after="0"/>
        <w:rPr>
          <w:b/>
          <w:i/>
          <w:sz w:val="24"/>
          <w:szCs w:val="24"/>
        </w:rPr>
      </w:pPr>
      <w:r w:rsidRPr="00807F99">
        <w:rPr>
          <w:b/>
          <w:i/>
          <w:sz w:val="24"/>
          <w:szCs w:val="24"/>
        </w:rPr>
        <w:t>Електро-инсталација јаке и слабе струје</w:t>
      </w:r>
    </w:p>
    <w:p w:rsidR="00807F99" w:rsidRPr="00807F99" w:rsidRDefault="00807F99" w:rsidP="00807F99">
      <w:pPr>
        <w:spacing w:after="0"/>
        <w:rPr>
          <w:sz w:val="24"/>
          <w:szCs w:val="24"/>
        </w:rPr>
      </w:pPr>
      <w:r w:rsidRPr="00807F99">
        <w:rPr>
          <w:sz w:val="24"/>
          <w:szCs w:val="24"/>
        </w:rPr>
        <w:t>У објекту предвидети електро-напајање за следеће потрошаче и групе потрошача:</w:t>
      </w:r>
    </w:p>
    <w:p w:rsidR="00807F99" w:rsidRPr="00807F99" w:rsidRDefault="00807F99" w:rsidP="00807F99">
      <w:pPr>
        <w:spacing w:after="0"/>
        <w:rPr>
          <w:sz w:val="24"/>
          <w:szCs w:val="24"/>
        </w:rPr>
      </w:pPr>
      <w:r w:rsidRPr="00807F99">
        <w:rPr>
          <w:sz w:val="24"/>
          <w:szCs w:val="24"/>
        </w:rPr>
        <w:tab/>
        <w:t>- функционалну расвету и утичнице</w:t>
      </w:r>
    </w:p>
    <w:p w:rsidR="00807F99" w:rsidRPr="00807F99" w:rsidRDefault="00807F99" w:rsidP="00807F99">
      <w:pPr>
        <w:spacing w:after="0"/>
        <w:rPr>
          <w:sz w:val="24"/>
          <w:szCs w:val="24"/>
        </w:rPr>
      </w:pPr>
      <w:r w:rsidRPr="00807F99">
        <w:rPr>
          <w:sz w:val="24"/>
          <w:szCs w:val="24"/>
        </w:rPr>
        <w:tab/>
        <w:t>- декоративну расвету у изложбеном простору</w:t>
      </w:r>
    </w:p>
    <w:p w:rsidR="00807F99" w:rsidRPr="00807F99" w:rsidRDefault="00807F99" w:rsidP="00807F99">
      <w:pPr>
        <w:spacing w:after="0"/>
        <w:rPr>
          <w:sz w:val="24"/>
          <w:szCs w:val="24"/>
        </w:rPr>
      </w:pPr>
      <w:r w:rsidRPr="00807F99">
        <w:rPr>
          <w:sz w:val="24"/>
          <w:szCs w:val="24"/>
        </w:rPr>
        <w:tab/>
        <w:t>- ПТТ инсталације</w:t>
      </w:r>
    </w:p>
    <w:p w:rsidR="00807F99" w:rsidRPr="00807F99" w:rsidRDefault="00807F99" w:rsidP="00807F99">
      <w:pPr>
        <w:spacing w:after="0"/>
        <w:rPr>
          <w:sz w:val="24"/>
          <w:szCs w:val="24"/>
        </w:rPr>
      </w:pPr>
      <w:r w:rsidRPr="00807F99">
        <w:rPr>
          <w:sz w:val="24"/>
          <w:szCs w:val="24"/>
        </w:rPr>
        <w:tab/>
        <w:t xml:space="preserve">- </w:t>
      </w:r>
      <w:proofErr w:type="spellStart"/>
      <w:r w:rsidRPr="00807F99">
        <w:rPr>
          <w:sz w:val="24"/>
          <w:szCs w:val="24"/>
        </w:rPr>
        <w:t>интерфонске</w:t>
      </w:r>
      <w:proofErr w:type="spellEnd"/>
      <w:r w:rsidRPr="00807F99">
        <w:rPr>
          <w:sz w:val="24"/>
          <w:szCs w:val="24"/>
        </w:rPr>
        <w:t xml:space="preserve"> инсталације и инсталације видео надзора</w:t>
      </w:r>
    </w:p>
    <w:p w:rsidR="00807F99" w:rsidRPr="00807F99" w:rsidRDefault="00807F99" w:rsidP="00807F99">
      <w:pPr>
        <w:spacing w:after="0"/>
        <w:rPr>
          <w:sz w:val="24"/>
          <w:szCs w:val="24"/>
        </w:rPr>
      </w:pPr>
      <w:r w:rsidRPr="00807F99">
        <w:rPr>
          <w:sz w:val="24"/>
          <w:szCs w:val="24"/>
        </w:rPr>
        <w:tab/>
        <w:t>- кабловска мрежа</w:t>
      </w:r>
    </w:p>
    <w:p w:rsidR="00807F99" w:rsidRPr="00807F99" w:rsidRDefault="00807F99" w:rsidP="00807F99">
      <w:pPr>
        <w:spacing w:after="0"/>
        <w:rPr>
          <w:sz w:val="24"/>
          <w:szCs w:val="24"/>
        </w:rPr>
      </w:pPr>
      <w:r w:rsidRPr="00807F99">
        <w:rPr>
          <w:sz w:val="24"/>
          <w:szCs w:val="24"/>
        </w:rPr>
        <w:tab/>
        <w:t>- грејање и климатизација</w:t>
      </w:r>
    </w:p>
    <w:p w:rsidR="00807F99" w:rsidRPr="00807F99" w:rsidRDefault="00807F99" w:rsidP="00807F99">
      <w:pPr>
        <w:spacing w:after="0"/>
        <w:rPr>
          <w:sz w:val="24"/>
          <w:szCs w:val="24"/>
        </w:rPr>
      </w:pPr>
      <w:r w:rsidRPr="00807F99">
        <w:rPr>
          <w:sz w:val="24"/>
          <w:szCs w:val="24"/>
        </w:rPr>
        <w:tab/>
        <w:t>- инсталације противпожарне заштите</w:t>
      </w:r>
    </w:p>
    <w:p w:rsidR="00807F99" w:rsidRPr="00807F99" w:rsidRDefault="00807F99" w:rsidP="00807F99">
      <w:pPr>
        <w:spacing w:after="0"/>
        <w:rPr>
          <w:sz w:val="24"/>
          <w:szCs w:val="24"/>
        </w:rPr>
      </w:pPr>
      <w:r w:rsidRPr="00807F99">
        <w:rPr>
          <w:sz w:val="24"/>
          <w:szCs w:val="24"/>
        </w:rPr>
        <w:tab/>
        <w:t xml:space="preserve">- </w:t>
      </w:r>
      <w:proofErr w:type="spellStart"/>
      <w:r w:rsidRPr="00807F99">
        <w:rPr>
          <w:sz w:val="24"/>
          <w:szCs w:val="24"/>
        </w:rPr>
        <w:t>грмобранску</w:t>
      </w:r>
      <w:proofErr w:type="spellEnd"/>
      <w:r w:rsidRPr="00807F99">
        <w:rPr>
          <w:sz w:val="24"/>
          <w:szCs w:val="24"/>
        </w:rPr>
        <w:t xml:space="preserve"> инсталацију</w:t>
      </w:r>
    </w:p>
    <w:p w:rsidR="00807F99" w:rsidRPr="00807F99" w:rsidRDefault="00807F99" w:rsidP="00807F99">
      <w:pPr>
        <w:spacing w:after="0"/>
        <w:rPr>
          <w:sz w:val="24"/>
          <w:szCs w:val="24"/>
        </w:rPr>
      </w:pPr>
      <w:r w:rsidRPr="00807F99">
        <w:rPr>
          <w:sz w:val="24"/>
          <w:szCs w:val="24"/>
        </w:rPr>
        <w:t>Све инсталације пројектовати према условима јавних комуналних предузећа.</w:t>
      </w:r>
    </w:p>
    <w:p w:rsidR="00807F99" w:rsidRPr="00807F99" w:rsidRDefault="00807F99" w:rsidP="00807F99">
      <w:pPr>
        <w:spacing w:after="0"/>
        <w:rPr>
          <w:sz w:val="24"/>
          <w:szCs w:val="24"/>
        </w:rPr>
      </w:pPr>
      <w:r w:rsidRPr="00807F99">
        <w:rPr>
          <w:sz w:val="24"/>
          <w:szCs w:val="24"/>
        </w:rPr>
        <w:t xml:space="preserve">Процењена потрошња реконструисаног објекта </w:t>
      </w:r>
      <w:proofErr w:type="spellStart"/>
      <w:r w:rsidRPr="00807F99">
        <w:rPr>
          <w:sz w:val="24"/>
          <w:szCs w:val="24"/>
        </w:rPr>
        <w:t>центалне</w:t>
      </w:r>
      <w:proofErr w:type="spellEnd"/>
      <w:r w:rsidRPr="00807F99">
        <w:rPr>
          <w:sz w:val="24"/>
          <w:szCs w:val="24"/>
        </w:rPr>
        <w:t xml:space="preserve"> куле на Старом сајмишту је:</w:t>
      </w:r>
    </w:p>
    <w:p w:rsidR="00807F99" w:rsidRPr="00807F99" w:rsidRDefault="00807F99" w:rsidP="00807F99">
      <w:pPr>
        <w:spacing w:after="0"/>
        <w:rPr>
          <w:sz w:val="24"/>
          <w:szCs w:val="24"/>
        </w:rPr>
      </w:pPr>
      <w:r w:rsidRPr="00807F99">
        <w:rPr>
          <w:sz w:val="24"/>
          <w:szCs w:val="24"/>
        </w:rPr>
        <w:t>Pi=89.</w:t>
      </w:r>
      <w:r w:rsidRPr="00807F99">
        <w:rPr>
          <w:sz w:val="24"/>
          <w:szCs w:val="24"/>
          <w:lang w:val="sr-Latn-CS"/>
        </w:rPr>
        <w:t xml:space="preserve">800W, </w:t>
      </w:r>
      <w:proofErr w:type="spellStart"/>
      <w:r w:rsidRPr="00807F99">
        <w:rPr>
          <w:sz w:val="24"/>
          <w:szCs w:val="24"/>
          <w:lang w:val="sr-Latn-CS"/>
        </w:rPr>
        <w:t>Kj</w:t>
      </w:r>
      <w:proofErr w:type="spellEnd"/>
      <w:r w:rsidRPr="00807F99">
        <w:rPr>
          <w:sz w:val="24"/>
          <w:szCs w:val="24"/>
          <w:lang w:val="sr-Latn-CS"/>
        </w:rPr>
        <w:t>=0,7.</w:t>
      </w:r>
    </w:p>
    <w:p w:rsidR="00807F99" w:rsidRPr="00807F99" w:rsidRDefault="00807F99" w:rsidP="00807F99">
      <w:pPr>
        <w:spacing w:after="0"/>
        <w:rPr>
          <w:sz w:val="24"/>
          <w:szCs w:val="24"/>
        </w:rPr>
      </w:pPr>
    </w:p>
    <w:p w:rsidR="00807F99" w:rsidRPr="00807F99" w:rsidRDefault="00807F99" w:rsidP="00807F99">
      <w:pPr>
        <w:spacing w:after="0"/>
        <w:rPr>
          <w:b/>
          <w:i/>
          <w:sz w:val="24"/>
          <w:szCs w:val="24"/>
        </w:rPr>
      </w:pPr>
      <w:proofErr w:type="spellStart"/>
      <w:r w:rsidRPr="00807F99">
        <w:rPr>
          <w:b/>
          <w:i/>
          <w:sz w:val="24"/>
          <w:szCs w:val="24"/>
        </w:rPr>
        <w:t>Термотехничке</w:t>
      </w:r>
      <w:proofErr w:type="spellEnd"/>
      <w:r w:rsidRPr="00807F99">
        <w:rPr>
          <w:b/>
          <w:i/>
          <w:sz w:val="24"/>
          <w:szCs w:val="24"/>
        </w:rPr>
        <w:t xml:space="preserve"> инсталације</w:t>
      </w:r>
    </w:p>
    <w:p w:rsidR="00807F99" w:rsidRPr="00807F99" w:rsidRDefault="00807F99" w:rsidP="00807F99">
      <w:pPr>
        <w:spacing w:after="0"/>
        <w:rPr>
          <w:sz w:val="24"/>
          <w:szCs w:val="24"/>
        </w:rPr>
      </w:pPr>
      <w:r w:rsidRPr="00807F99">
        <w:rPr>
          <w:sz w:val="24"/>
          <w:szCs w:val="24"/>
        </w:rPr>
        <w:t xml:space="preserve">Потребно је пројектовати следеће </w:t>
      </w:r>
      <w:proofErr w:type="spellStart"/>
      <w:r w:rsidRPr="00807F99">
        <w:rPr>
          <w:sz w:val="24"/>
          <w:szCs w:val="24"/>
        </w:rPr>
        <w:t>термотехничке</w:t>
      </w:r>
      <w:proofErr w:type="spellEnd"/>
      <w:r w:rsidRPr="00807F99">
        <w:rPr>
          <w:sz w:val="24"/>
          <w:szCs w:val="24"/>
        </w:rPr>
        <w:t xml:space="preserve"> инсталације:</w:t>
      </w:r>
    </w:p>
    <w:p w:rsidR="00807F99" w:rsidRPr="00807F99" w:rsidRDefault="00807F99" w:rsidP="00807F99">
      <w:pPr>
        <w:spacing w:after="0"/>
        <w:rPr>
          <w:sz w:val="24"/>
          <w:szCs w:val="24"/>
        </w:rPr>
      </w:pPr>
      <w:r w:rsidRPr="00807F99">
        <w:rPr>
          <w:sz w:val="24"/>
          <w:szCs w:val="24"/>
        </w:rPr>
        <w:tab/>
        <w:t>- централно грејање са сопственом котларницом</w:t>
      </w:r>
    </w:p>
    <w:p w:rsidR="00807F99" w:rsidRPr="00807F99" w:rsidRDefault="00807F99" w:rsidP="00807F99">
      <w:pPr>
        <w:spacing w:after="0"/>
        <w:rPr>
          <w:sz w:val="24"/>
          <w:szCs w:val="24"/>
        </w:rPr>
      </w:pPr>
      <w:r w:rsidRPr="00807F99">
        <w:rPr>
          <w:sz w:val="24"/>
          <w:szCs w:val="24"/>
        </w:rPr>
        <w:tab/>
        <w:t>- климатизација</w:t>
      </w:r>
    </w:p>
    <w:p w:rsidR="00807F99" w:rsidRPr="00807F99" w:rsidRDefault="00807F99" w:rsidP="00807F99">
      <w:pPr>
        <w:spacing w:after="0"/>
        <w:rPr>
          <w:sz w:val="24"/>
          <w:szCs w:val="24"/>
        </w:rPr>
      </w:pPr>
      <w:r w:rsidRPr="00807F99">
        <w:rPr>
          <w:sz w:val="24"/>
          <w:szCs w:val="24"/>
        </w:rPr>
        <w:t>У простору предвиђеном за изложбену поставку испитати могућност увођења површинског система грејања и хлађења (подно и зидно грејање, зидно и плафонско хлађење).</w:t>
      </w:r>
      <w:r w:rsidRPr="00807F99">
        <w:rPr>
          <w:sz w:val="24"/>
          <w:szCs w:val="24"/>
          <w:lang w:val="en-US"/>
        </w:rPr>
        <w:t xml:space="preserve"> </w:t>
      </w:r>
      <w:r w:rsidRPr="00807F99">
        <w:rPr>
          <w:sz w:val="24"/>
          <w:szCs w:val="24"/>
        </w:rPr>
        <w:t>Укупан процењени капацитет за грејање</w:t>
      </w:r>
      <w:r w:rsidRPr="00807F99">
        <w:rPr>
          <w:sz w:val="24"/>
          <w:szCs w:val="24"/>
          <w:lang w:val="sr-Latn-CS"/>
        </w:rPr>
        <w:t xml:space="preserve"> и хлађење, било да се примени даљинско грејање или децентрализован</w:t>
      </w:r>
      <w:r w:rsidRPr="00807F99">
        <w:rPr>
          <w:sz w:val="24"/>
          <w:szCs w:val="24"/>
        </w:rPr>
        <w:t>и извор топлоте, износи 45kW</w:t>
      </w:r>
      <w:r w:rsidRPr="00807F99">
        <w:rPr>
          <w:sz w:val="24"/>
          <w:szCs w:val="24"/>
          <w:lang w:val="en-US"/>
        </w:rPr>
        <w:t xml:space="preserve">. </w:t>
      </w:r>
      <w:r w:rsidRPr="00807F99">
        <w:rPr>
          <w:sz w:val="24"/>
          <w:szCs w:val="24"/>
        </w:rPr>
        <w:t xml:space="preserve">Све инсталације пројектоваће се да задовоље најсавременије технолошко/енергетско/телекомуникационе </w:t>
      </w:r>
      <w:r w:rsidRPr="00807F99">
        <w:rPr>
          <w:sz w:val="24"/>
          <w:szCs w:val="24"/>
        </w:rPr>
        <w:lastRenderedPageBreak/>
        <w:t xml:space="preserve">услове. Све инсталације у објекту биће обрађене посебним пројектима, који су саставни делови </w:t>
      </w:r>
      <w:r w:rsidRPr="00807F99">
        <w:rPr>
          <w:sz w:val="24"/>
          <w:szCs w:val="24"/>
          <w:lang/>
        </w:rPr>
        <w:t>Идејног решења, Идејног пројекта и Пројекта за извођење.</w:t>
      </w:r>
    </w:p>
    <w:p w:rsidR="00807F99" w:rsidRPr="00807F99" w:rsidRDefault="00807F99" w:rsidP="00807F99">
      <w:pPr>
        <w:spacing w:after="0"/>
        <w:ind w:left="-90" w:firstLine="90"/>
        <w:rPr>
          <w:sz w:val="24"/>
          <w:szCs w:val="24"/>
        </w:rPr>
      </w:pPr>
    </w:p>
    <w:p w:rsidR="00807F99" w:rsidRPr="00807F99" w:rsidRDefault="00807F99" w:rsidP="00807F99">
      <w:pPr>
        <w:spacing w:after="0"/>
        <w:rPr>
          <w:sz w:val="24"/>
          <w:szCs w:val="24"/>
        </w:rPr>
      </w:pPr>
      <w:r w:rsidRPr="00807F99">
        <w:rPr>
          <w:sz w:val="24"/>
          <w:szCs w:val="24"/>
        </w:rPr>
        <w:t>СПЕЦИФИЧНИ ЗАХТЕВИ</w:t>
      </w:r>
    </w:p>
    <w:p w:rsidR="00807F99" w:rsidRPr="00807F99" w:rsidRDefault="00807F99" w:rsidP="00807F99">
      <w:pPr>
        <w:spacing w:after="0"/>
        <w:rPr>
          <w:sz w:val="24"/>
          <w:szCs w:val="24"/>
        </w:rPr>
      </w:pPr>
      <w:r w:rsidRPr="00807F99">
        <w:rPr>
          <w:sz w:val="24"/>
          <w:szCs w:val="24"/>
        </w:rPr>
        <w:t>С обзиром на специфичну намену, паралелно са израдом техничке документације – пројеката реконструкције, санације и адаптације Централне куле на Старом сајмишту потребно је израдити идејно решење изложбене поставке како би се дефинисали специфични захтеви за пројектовање електро-инсталација, завршне обраде зидова у ентеријеру, подова и плафона.</w:t>
      </w:r>
    </w:p>
    <w:p w:rsidR="00807F99" w:rsidRPr="00807F99" w:rsidRDefault="00807F99" w:rsidP="00807F99">
      <w:pPr>
        <w:pStyle w:val="PlainText"/>
        <w:spacing w:after="0"/>
        <w:jc w:val="both"/>
        <w:rPr>
          <w:rFonts w:ascii="Times New Roman" w:hAnsi="Times New Roman"/>
          <w:sz w:val="24"/>
          <w:szCs w:val="24"/>
          <w:lang w:val="en-US"/>
        </w:rPr>
      </w:pPr>
    </w:p>
    <w:p w:rsidR="00807F99" w:rsidRPr="00807F99" w:rsidRDefault="00807F99" w:rsidP="00807F99">
      <w:pPr>
        <w:spacing w:after="0"/>
        <w:rPr>
          <w:sz w:val="24"/>
          <w:szCs w:val="24"/>
          <w:lang w:val="sr-Latn-CS"/>
        </w:rPr>
      </w:pPr>
    </w:p>
    <w:p w:rsidR="00807F99" w:rsidRPr="00807F99" w:rsidRDefault="00807F99" w:rsidP="00807F99">
      <w:pPr>
        <w:shd w:val="clear" w:color="auto" w:fill="FFFFFF"/>
        <w:rPr>
          <w:rFonts w:eastAsia="Times New Roman"/>
          <w:sz w:val="24"/>
          <w:szCs w:val="24"/>
          <w:lang w:val="en-US"/>
        </w:rPr>
      </w:pPr>
      <w:r w:rsidRPr="00807F99">
        <w:rPr>
          <w:b/>
          <w:sz w:val="24"/>
          <w:szCs w:val="24"/>
        </w:rPr>
        <w:t>ИЗРАДА ТЕХНИЧКЕ ДОКУМЕНТАЦИЈЕ ОБУХВАТА:</w:t>
      </w:r>
    </w:p>
    <w:p w:rsidR="00807F99" w:rsidRPr="00807F99" w:rsidRDefault="00807F99" w:rsidP="00807F99">
      <w:pPr>
        <w:numPr>
          <w:ilvl w:val="0"/>
          <w:numId w:val="1"/>
        </w:numPr>
        <w:autoSpaceDE w:val="0"/>
        <w:autoSpaceDN w:val="0"/>
        <w:adjustRightInd w:val="0"/>
        <w:spacing w:after="0"/>
        <w:rPr>
          <w:sz w:val="24"/>
          <w:szCs w:val="24"/>
        </w:rPr>
      </w:pPr>
      <w:r w:rsidRPr="00807F99">
        <w:rPr>
          <w:b/>
          <w:sz w:val="24"/>
          <w:szCs w:val="24"/>
          <w:lang/>
        </w:rPr>
        <w:t xml:space="preserve">Израда Идејног решења </w:t>
      </w:r>
      <w:r w:rsidRPr="00807F99">
        <w:rPr>
          <w:b/>
          <w:sz w:val="24"/>
          <w:szCs w:val="24"/>
        </w:rPr>
        <w:t>(</w:t>
      </w:r>
      <w:r w:rsidRPr="00807F99">
        <w:rPr>
          <w:b/>
          <w:sz w:val="24"/>
          <w:szCs w:val="24"/>
          <w:lang/>
        </w:rPr>
        <w:t>ИДР</w:t>
      </w:r>
      <w:r w:rsidRPr="00807F99">
        <w:rPr>
          <w:b/>
          <w:sz w:val="24"/>
          <w:szCs w:val="24"/>
        </w:rPr>
        <w:t xml:space="preserve">) </w:t>
      </w:r>
      <w:r w:rsidRPr="00807F99">
        <w:rPr>
          <w:sz w:val="24"/>
          <w:szCs w:val="24"/>
          <w:lang/>
        </w:rPr>
        <w:t>за потребе исходовања нових локацијских услова</w:t>
      </w:r>
      <w:r w:rsidRPr="00807F99">
        <w:rPr>
          <w:sz w:val="24"/>
          <w:szCs w:val="24"/>
          <w:lang w:val="de-DE"/>
        </w:rPr>
        <w:t>.</w:t>
      </w:r>
    </w:p>
    <w:p w:rsidR="00807F99" w:rsidRPr="00807F99" w:rsidRDefault="00807F99" w:rsidP="00807F99">
      <w:pPr>
        <w:autoSpaceDE w:val="0"/>
        <w:autoSpaceDN w:val="0"/>
        <w:adjustRightInd w:val="0"/>
        <w:spacing w:after="0"/>
        <w:rPr>
          <w:sz w:val="24"/>
          <w:szCs w:val="24"/>
          <w:lang w:val="en-US"/>
        </w:rPr>
      </w:pPr>
    </w:p>
    <w:p w:rsidR="00807F99" w:rsidRPr="00807F99" w:rsidRDefault="00807F99" w:rsidP="00807F99">
      <w:pPr>
        <w:autoSpaceDE w:val="0"/>
        <w:autoSpaceDN w:val="0"/>
        <w:adjustRightInd w:val="0"/>
        <w:rPr>
          <w:sz w:val="24"/>
          <w:szCs w:val="24"/>
          <w:lang/>
        </w:rPr>
      </w:pPr>
      <w:r w:rsidRPr="00807F99">
        <w:rPr>
          <w:sz w:val="24"/>
          <w:szCs w:val="24"/>
          <w:lang/>
        </w:rPr>
        <w:t>Неопходно је извршити детаљно снимање и проверу израђене документације постојећег стања архитектонско</w:t>
      </w:r>
      <w:r w:rsidRPr="00807F99">
        <w:rPr>
          <w:sz w:val="24"/>
          <w:szCs w:val="24"/>
          <w:lang w:val="en-US"/>
        </w:rPr>
        <w:t xml:space="preserve"> </w:t>
      </w:r>
      <w:r w:rsidRPr="00807F99">
        <w:rPr>
          <w:sz w:val="24"/>
          <w:szCs w:val="24"/>
          <w:lang/>
        </w:rPr>
        <w:t>-</w:t>
      </w:r>
      <w:r w:rsidRPr="00807F99">
        <w:rPr>
          <w:sz w:val="24"/>
          <w:szCs w:val="24"/>
          <w:lang w:val="en-US"/>
        </w:rPr>
        <w:t xml:space="preserve"> </w:t>
      </w:r>
      <w:r w:rsidRPr="00807F99">
        <w:rPr>
          <w:sz w:val="24"/>
          <w:szCs w:val="24"/>
          <w:lang/>
        </w:rPr>
        <w:t>грађевинског дела, као и детаљно снимање и израду постојећег стања свих инсталација у објекту</w:t>
      </w:r>
      <w:r w:rsidRPr="00807F99">
        <w:rPr>
          <w:sz w:val="24"/>
          <w:szCs w:val="24"/>
          <w:lang w:val="en-US"/>
        </w:rPr>
        <w:t xml:space="preserve"> </w:t>
      </w:r>
      <w:r w:rsidRPr="00807F99">
        <w:rPr>
          <w:sz w:val="24"/>
          <w:szCs w:val="24"/>
          <w:lang/>
        </w:rPr>
        <w:t>и то:</w:t>
      </w:r>
    </w:p>
    <w:p w:rsidR="00807F99" w:rsidRPr="00807F99" w:rsidRDefault="00807F99" w:rsidP="00807F99">
      <w:pPr>
        <w:numPr>
          <w:ilvl w:val="0"/>
          <w:numId w:val="6"/>
        </w:numPr>
        <w:shd w:val="clear" w:color="auto" w:fill="FFFFFF"/>
        <w:rPr>
          <w:rFonts w:eastAsia="Times New Roman"/>
          <w:color w:val="222222"/>
          <w:sz w:val="24"/>
          <w:szCs w:val="24"/>
        </w:rPr>
      </w:pPr>
      <w:r w:rsidRPr="00807F99">
        <w:rPr>
          <w:sz w:val="24"/>
          <w:szCs w:val="24"/>
        </w:rPr>
        <w:t>Снимити и израдити геодетску подлогу за израду идејног пројекта коју према одредбама члана 47. Правилника о садржини, начину и поступку израде и начину вршења контроле техничке документације према класи и намени објеката („Сл. гласник РС“, бр. 72/2018) чини топографски снимак предметне локације интегрисан са катастарским планом, израђен од стране регистроване геодетске организације са одговарајућом лиценцом.</w:t>
      </w:r>
    </w:p>
    <w:p w:rsidR="00807F99" w:rsidRPr="00807F99" w:rsidRDefault="00807F99" w:rsidP="00807F99">
      <w:pPr>
        <w:numPr>
          <w:ilvl w:val="0"/>
          <w:numId w:val="6"/>
        </w:numPr>
        <w:shd w:val="clear" w:color="auto" w:fill="FFFFFF"/>
        <w:rPr>
          <w:rFonts w:eastAsia="Times New Roman"/>
          <w:color w:val="222222"/>
          <w:sz w:val="24"/>
          <w:szCs w:val="24"/>
        </w:rPr>
      </w:pPr>
      <w:r w:rsidRPr="00807F99">
        <w:rPr>
          <w:sz w:val="24"/>
          <w:szCs w:val="24"/>
        </w:rPr>
        <w:t>Снимити и израдити 3</w:t>
      </w:r>
      <w:r w:rsidRPr="00807F99">
        <w:rPr>
          <w:sz w:val="24"/>
          <w:szCs w:val="24"/>
          <w:lang/>
        </w:rPr>
        <w:t>D</w:t>
      </w:r>
      <w:r w:rsidRPr="00807F99">
        <w:rPr>
          <w:sz w:val="24"/>
          <w:szCs w:val="24"/>
        </w:rPr>
        <w:t xml:space="preserve"> снимак са облаком тачака као подлогу за израду постојећег стања који је саставни део идејног пројекта. који према одредбама члана 47. Правилника о садржини, начину и поступку израде и начину вршења контроле техничке документације према класи и намени објеката („Сл. гласник РС“, бр. 72/2018) чини упоредни приказ промене (оштећења) на постојећем објекту.</w:t>
      </w:r>
    </w:p>
    <w:p w:rsidR="00807F99" w:rsidRPr="00807F99" w:rsidRDefault="00807F99" w:rsidP="00807F99">
      <w:pPr>
        <w:numPr>
          <w:ilvl w:val="0"/>
          <w:numId w:val="6"/>
        </w:numPr>
        <w:shd w:val="clear" w:color="auto" w:fill="FFFFFF"/>
        <w:spacing w:after="0"/>
        <w:rPr>
          <w:rFonts w:eastAsia="Times New Roman"/>
          <w:color w:val="222222"/>
          <w:sz w:val="24"/>
          <w:szCs w:val="24"/>
          <w:lang w:val="sr-Latn-CS"/>
        </w:rPr>
      </w:pPr>
      <w:r w:rsidRPr="00807F99">
        <w:rPr>
          <w:sz w:val="24"/>
          <w:szCs w:val="24"/>
        </w:rPr>
        <w:t xml:space="preserve">На основу расположиве архивске документације, као и </w:t>
      </w:r>
      <w:r w:rsidRPr="00807F99">
        <w:rPr>
          <w:sz w:val="24"/>
          <w:szCs w:val="24"/>
          <w:lang/>
        </w:rPr>
        <w:t>на основу 3</w:t>
      </w:r>
      <w:r w:rsidRPr="00807F99">
        <w:rPr>
          <w:sz w:val="24"/>
          <w:szCs w:val="24"/>
          <w:lang/>
        </w:rPr>
        <w:t>D</w:t>
      </w:r>
      <w:r w:rsidRPr="00807F99">
        <w:rPr>
          <w:sz w:val="24"/>
          <w:szCs w:val="24"/>
          <w:lang/>
        </w:rPr>
        <w:t xml:space="preserve"> </w:t>
      </w:r>
      <w:r w:rsidRPr="00807F99">
        <w:rPr>
          <w:sz w:val="24"/>
          <w:szCs w:val="24"/>
        </w:rPr>
        <w:t>сним</w:t>
      </w:r>
      <w:r w:rsidRPr="00807F99">
        <w:rPr>
          <w:sz w:val="24"/>
          <w:szCs w:val="24"/>
          <w:lang/>
        </w:rPr>
        <w:t>ка</w:t>
      </w:r>
      <w:r w:rsidRPr="00807F99">
        <w:rPr>
          <w:sz w:val="24"/>
          <w:szCs w:val="24"/>
        </w:rPr>
        <w:t xml:space="preserve"> и </w:t>
      </w:r>
      <w:proofErr w:type="spellStart"/>
      <w:r w:rsidRPr="00807F99">
        <w:rPr>
          <w:sz w:val="24"/>
          <w:szCs w:val="24"/>
        </w:rPr>
        <w:t>детаљн</w:t>
      </w:r>
      <w:proofErr w:type="spellEnd"/>
      <w:r w:rsidRPr="00807F99">
        <w:rPr>
          <w:sz w:val="24"/>
          <w:szCs w:val="24"/>
          <w:lang/>
        </w:rPr>
        <w:t>ог</w:t>
      </w:r>
      <w:r w:rsidRPr="00807F99">
        <w:rPr>
          <w:sz w:val="24"/>
          <w:szCs w:val="24"/>
        </w:rPr>
        <w:t xml:space="preserve"> </w:t>
      </w:r>
      <w:proofErr w:type="spellStart"/>
      <w:r w:rsidRPr="00807F99">
        <w:rPr>
          <w:sz w:val="24"/>
          <w:szCs w:val="24"/>
        </w:rPr>
        <w:t>мерењ</w:t>
      </w:r>
      <w:proofErr w:type="spellEnd"/>
      <w:r w:rsidRPr="00807F99">
        <w:rPr>
          <w:sz w:val="24"/>
          <w:szCs w:val="24"/>
          <w:lang/>
        </w:rPr>
        <w:t>а</w:t>
      </w:r>
      <w:r w:rsidRPr="00807F99">
        <w:rPr>
          <w:sz w:val="24"/>
          <w:szCs w:val="24"/>
        </w:rPr>
        <w:t xml:space="preserve"> на лицу места урадити израдити детаљне архитектонске цртеже постојећег стања </w:t>
      </w:r>
      <w:r w:rsidRPr="00807F99">
        <w:rPr>
          <w:sz w:val="24"/>
          <w:szCs w:val="24"/>
          <w:lang/>
        </w:rPr>
        <w:t xml:space="preserve">објекта. </w:t>
      </w:r>
      <w:r w:rsidRPr="00807F99">
        <w:rPr>
          <w:spacing w:val="-3"/>
          <w:sz w:val="24"/>
          <w:szCs w:val="24"/>
        </w:rPr>
        <w:t>Снимак постојећег стања треба да по обиму и садржају обухвати све делове објекта</w:t>
      </w:r>
      <w:r w:rsidRPr="00807F99">
        <w:rPr>
          <w:spacing w:val="-3"/>
          <w:sz w:val="24"/>
          <w:szCs w:val="24"/>
          <w:lang/>
        </w:rPr>
        <w:t xml:space="preserve"> са уцртаним оштећењима (фасаде)</w:t>
      </w:r>
      <w:r w:rsidRPr="00807F99">
        <w:rPr>
          <w:spacing w:val="-3"/>
          <w:sz w:val="24"/>
          <w:szCs w:val="24"/>
        </w:rPr>
        <w:t xml:space="preserve"> неопходне за извођење предвиђених интервенција и извршење уговореног посла.</w:t>
      </w:r>
    </w:p>
    <w:p w:rsidR="00807F99" w:rsidRPr="00807F99" w:rsidRDefault="00807F99" w:rsidP="00807F99">
      <w:pPr>
        <w:autoSpaceDE w:val="0"/>
        <w:autoSpaceDN w:val="0"/>
        <w:adjustRightInd w:val="0"/>
        <w:rPr>
          <w:sz w:val="24"/>
          <w:szCs w:val="24"/>
          <w:lang w:val="en-US"/>
        </w:rPr>
      </w:pPr>
    </w:p>
    <w:p w:rsidR="00807F99" w:rsidRPr="00807F99" w:rsidRDefault="00807F99" w:rsidP="00807F99">
      <w:pPr>
        <w:numPr>
          <w:ilvl w:val="0"/>
          <w:numId w:val="1"/>
        </w:numPr>
        <w:autoSpaceDE w:val="0"/>
        <w:autoSpaceDN w:val="0"/>
        <w:adjustRightInd w:val="0"/>
        <w:spacing w:after="0"/>
        <w:rPr>
          <w:sz w:val="24"/>
          <w:szCs w:val="24"/>
        </w:rPr>
      </w:pPr>
      <w:r w:rsidRPr="00807F99">
        <w:rPr>
          <w:b/>
          <w:sz w:val="24"/>
          <w:szCs w:val="24"/>
          <w:lang/>
        </w:rPr>
        <w:t>Израда Идејног пројекта</w:t>
      </w:r>
      <w:r w:rsidRPr="00807F99">
        <w:rPr>
          <w:b/>
          <w:sz w:val="24"/>
          <w:szCs w:val="24"/>
        </w:rPr>
        <w:t xml:space="preserve"> (</w:t>
      </w:r>
      <w:r w:rsidRPr="00807F99">
        <w:rPr>
          <w:b/>
          <w:sz w:val="24"/>
          <w:szCs w:val="24"/>
          <w:lang/>
        </w:rPr>
        <w:t>ИДП</w:t>
      </w:r>
      <w:r w:rsidRPr="00807F99">
        <w:rPr>
          <w:b/>
          <w:sz w:val="24"/>
          <w:szCs w:val="24"/>
        </w:rPr>
        <w:t>).</w:t>
      </w:r>
      <w:r w:rsidRPr="00807F99">
        <w:rPr>
          <w:b/>
          <w:sz w:val="24"/>
          <w:szCs w:val="24"/>
          <w:lang/>
        </w:rPr>
        <w:t xml:space="preserve"> </w:t>
      </w:r>
      <w:r w:rsidRPr="00807F99">
        <w:rPr>
          <w:sz w:val="24"/>
          <w:szCs w:val="24"/>
          <w:lang/>
        </w:rPr>
        <w:t>Ова</w:t>
      </w:r>
      <w:r w:rsidRPr="00807F99">
        <w:rPr>
          <w:b/>
          <w:sz w:val="24"/>
          <w:szCs w:val="24"/>
          <w:lang/>
        </w:rPr>
        <w:t xml:space="preserve"> </w:t>
      </w:r>
      <w:r w:rsidRPr="00807F99">
        <w:rPr>
          <w:sz w:val="24"/>
          <w:szCs w:val="24"/>
          <w:lang/>
        </w:rPr>
        <w:t>позиција обухвата</w:t>
      </w:r>
      <w:r w:rsidRPr="00807F99">
        <w:rPr>
          <w:b/>
          <w:sz w:val="24"/>
          <w:szCs w:val="24"/>
          <w:lang/>
        </w:rPr>
        <w:t xml:space="preserve"> </w:t>
      </w:r>
      <w:r w:rsidRPr="00807F99">
        <w:rPr>
          <w:sz w:val="24"/>
          <w:szCs w:val="24"/>
          <w:lang/>
        </w:rPr>
        <w:t>израду Идејног пројекта у складу са исходованим локацијским условима, који има следећи садржај</w:t>
      </w:r>
      <w:r w:rsidRPr="00807F99">
        <w:rPr>
          <w:sz w:val="24"/>
          <w:szCs w:val="24"/>
        </w:rPr>
        <w:t>:</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 xml:space="preserve">СВЕСКА </w:t>
      </w:r>
      <w:r w:rsidRPr="00807F99">
        <w:rPr>
          <w:rFonts w:ascii="Times New Roman" w:hAnsi="Times New Roman"/>
          <w:sz w:val="24"/>
          <w:szCs w:val="24"/>
        </w:rPr>
        <w:t xml:space="preserve">2       </w:t>
      </w:r>
      <w:r>
        <w:rPr>
          <w:rFonts w:ascii="Times New Roman" w:hAnsi="Times New Roman"/>
          <w:sz w:val="24"/>
          <w:szCs w:val="24"/>
        </w:rPr>
        <w:t xml:space="preserve"> </w:t>
      </w:r>
      <w:r w:rsidRPr="00807F99">
        <w:rPr>
          <w:rFonts w:ascii="Times New Roman" w:hAnsi="Times New Roman"/>
          <w:sz w:val="24"/>
          <w:szCs w:val="24"/>
        </w:rPr>
        <w:t xml:space="preserve"> </w:t>
      </w:r>
      <w:r w:rsidRPr="00807F99">
        <w:rPr>
          <w:rFonts w:ascii="Times New Roman" w:hAnsi="Times New Roman"/>
          <w:sz w:val="24"/>
          <w:szCs w:val="24"/>
          <w:lang/>
        </w:rPr>
        <w:t>ПРОЈЕКАТ КОНСТРУКЦИЈЕ</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 xml:space="preserve">СВЕСКА </w:t>
      </w:r>
      <w:r w:rsidRPr="00807F99">
        <w:rPr>
          <w:rFonts w:ascii="Times New Roman" w:hAnsi="Times New Roman"/>
          <w:sz w:val="24"/>
          <w:szCs w:val="24"/>
        </w:rPr>
        <w:t xml:space="preserve">3       </w:t>
      </w:r>
      <w:r>
        <w:rPr>
          <w:rFonts w:ascii="Times New Roman" w:hAnsi="Times New Roman"/>
          <w:sz w:val="24"/>
          <w:szCs w:val="24"/>
        </w:rPr>
        <w:t xml:space="preserve"> </w:t>
      </w:r>
      <w:r w:rsidRPr="00807F99">
        <w:rPr>
          <w:rFonts w:ascii="Times New Roman" w:hAnsi="Times New Roman"/>
          <w:sz w:val="24"/>
          <w:szCs w:val="24"/>
        </w:rPr>
        <w:t xml:space="preserve"> </w:t>
      </w:r>
      <w:r w:rsidRPr="00807F99">
        <w:rPr>
          <w:rFonts w:ascii="Times New Roman" w:hAnsi="Times New Roman"/>
          <w:sz w:val="24"/>
          <w:szCs w:val="24"/>
          <w:lang/>
        </w:rPr>
        <w:t>ПРОЈЕКАТ ХИДРОТЕХНИЧКИХ ИНСТАЛАЦИЈА-</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w:t>
      </w:r>
      <w:r w:rsidRPr="00807F99">
        <w:rPr>
          <w:rFonts w:ascii="Times New Roman" w:hAnsi="Times New Roman"/>
          <w:sz w:val="24"/>
          <w:szCs w:val="24"/>
          <w:lang/>
        </w:rPr>
        <w:t xml:space="preserve"> </w:t>
      </w:r>
      <w:r w:rsidRPr="00807F99">
        <w:rPr>
          <w:rFonts w:ascii="Times New Roman" w:hAnsi="Times New Roman"/>
          <w:sz w:val="24"/>
          <w:szCs w:val="24"/>
        </w:rPr>
        <w:t xml:space="preserve">4  </w:t>
      </w:r>
      <w:r w:rsidRPr="00807F99">
        <w:rPr>
          <w:rFonts w:ascii="Times New Roman" w:hAnsi="Times New Roman"/>
          <w:sz w:val="24"/>
          <w:szCs w:val="24"/>
          <w:lang/>
        </w:rPr>
        <w:t xml:space="preserve">       ПРОЈЕКАТ ЕЛЕКТРОЕНЕРГЕТСКИХ ИНСТАЛАЦИЈА</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 xml:space="preserve">СВЕСКА </w:t>
      </w:r>
      <w:r w:rsidRPr="00807F99">
        <w:rPr>
          <w:rFonts w:ascii="Times New Roman" w:hAnsi="Times New Roman"/>
          <w:sz w:val="24"/>
          <w:szCs w:val="24"/>
        </w:rPr>
        <w:t>5</w:t>
      </w:r>
      <w:r w:rsidRPr="00807F99">
        <w:rPr>
          <w:rFonts w:ascii="Times New Roman" w:hAnsi="Times New Roman"/>
          <w:sz w:val="24"/>
          <w:szCs w:val="24"/>
          <w:lang/>
        </w:rPr>
        <w:t>.1</w:t>
      </w:r>
      <w:r>
        <w:rPr>
          <w:rFonts w:ascii="Times New Roman" w:hAnsi="Times New Roman"/>
          <w:sz w:val="24"/>
          <w:szCs w:val="24"/>
          <w:lang/>
        </w:rPr>
        <w:t xml:space="preserve">      </w:t>
      </w:r>
      <w:r w:rsidRPr="00807F99">
        <w:rPr>
          <w:rFonts w:ascii="Times New Roman" w:hAnsi="Times New Roman"/>
          <w:sz w:val="24"/>
          <w:szCs w:val="24"/>
          <w:lang/>
        </w:rPr>
        <w:t>ПРОЈЕКАТ ТЕЛЕКОМУНИК</w:t>
      </w:r>
      <w:r w:rsidRPr="00807F99">
        <w:rPr>
          <w:rFonts w:ascii="Times New Roman" w:hAnsi="Times New Roman"/>
          <w:sz w:val="24"/>
          <w:szCs w:val="24"/>
        </w:rPr>
        <w:t>.</w:t>
      </w:r>
      <w:r w:rsidRPr="00807F99">
        <w:rPr>
          <w:rFonts w:ascii="Times New Roman" w:hAnsi="Times New Roman"/>
          <w:sz w:val="24"/>
          <w:szCs w:val="24"/>
          <w:lang/>
        </w:rPr>
        <w:t xml:space="preserve"> И СИГНАЛНИХ ИНСТАЛАЦИЈА</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 5.2</w:t>
      </w:r>
      <w:r w:rsidRPr="00807F99">
        <w:rPr>
          <w:rFonts w:ascii="Times New Roman" w:hAnsi="Times New Roman"/>
          <w:sz w:val="24"/>
          <w:szCs w:val="24"/>
        </w:rPr>
        <w:t xml:space="preserve">    </w:t>
      </w:r>
      <w:r>
        <w:rPr>
          <w:rFonts w:ascii="Times New Roman" w:hAnsi="Times New Roman"/>
          <w:sz w:val="24"/>
          <w:szCs w:val="24"/>
        </w:rPr>
        <w:t xml:space="preserve"> </w:t>
      </w:r>
      <w:r w:rsidRPr="00807F99">
        <w:rPr>
          <w:rFonts w:ascii="Times New Roman" w:hAnsi="Times New Roman"/>
          <w:sz w:val="24"/>
          <w:szCs w:val="24"/>
        </w:rPr>
        <w:t xml:space="preserve"> </w:t>
      </w:r>
      <w:r w:rsidRPr="00807F99">
        <w:rPr>
          <w:rFonts w:ascii="Times New Roman" w:hAnsi="Times New Roman"/>
          <w:sz w:val="24"/>
          <w:szCs w:val="24"/>
          <w:lang/>
        </w:rPr>
        <w:t>ПРОЈЕКАТ ДОЈАВЕ ПОЖАРА</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 6</w:t>
      </w:r>
      <w:r w:rsidRPr="00807F99">
        <w:rPr>
          <w:rFonts w:ascii="Times New Roman" w:hAnsi="Times New Roman"/>
          <w:sz w:val="24"/>
          <w:szCs w:val="24"/>
        </w:rPr>
        <w:t xml:space="preserve">        </w:t>
      </w:r>
      <w:r>
        <w:rPr>
          <w:rFonts w:ascii="Times New Roman" w:hAnsi="Times New Roman"/>
          <w:sz w:val="24"/>
          <w:szCs w:val="24"/>
        </w:rPr>
        <w:t xml:space="preserve"> </w:t>
      </w:r>
      <w:r w:rsidRPr="00807F99">
        <w:rPr>
          <w:rFonts w:ascii="Times New Roman" w:hAnsi="Times New Roman"/>
          <w:sz w:val="24"/>
          <w:szCs w:val="24"/>
          <w:lang/>
        </w:rPr>
        <w:t>ПРОЈЕКАТ ТЕРМОТЕХНИЧКИХ ИНСТАЛАЦИЈА</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proofErr w:type="spellStart"/>
      <w:r w:rsidRPr="00807F99">
        <w:rPr>
          <w:rFonts w:ascii="Times New Roman" w:hAnsi="Times New Roman"/>
          <w:sz w:val="24"/>
          <w:szCs w:val="24"/>
          <w:lang w:val="en-US"/>
        </w:rPr>
        <w:t>Елаборат</w:t>
      </w:r>
      <w:proofErr w:type="spellEnd"/>
      <w:r w:rsidRPr="00807F99">
        <w:rPr>
          <w:rFonts w:ascii="Times New Roman" w:hAnsi="Times New Roman"/>
          <w:sz w:val="24"/>
          <w:szCs w:val="24"/>
        </w:rPr>
        <w:t xml:space="preserve"> E1      </w:t>
      </w:r>
      <w:r w:rsidRPr="00807F99">
        <w:rPr>
          <w:rFonts w:ascii="Times New Roman" w:hAnsi="Times New Roman"/>
          <w:sz w:val="24"/>
          <w:szCs w:val="24"/>
          <w:lang/>
        </w:rPr>
        <w:t>ЕЛАБОРАТ ЕНЕРГЕТСКЕ ЕФИКАСНОСТИ</w:t>
      </w:r>
    </w:p>
    <w:p w:rsidR="00807F99" w:rsidRPr="00807F99" w:rsidRDefault="00807F99" w:rsidP="00807F99">
      <w:pPr>
        <w:pStyle w:val="ListParagraph"/>
        <w:numPr>
          <w:ilvl w:val="0"/>
          <w:numId w:val="8"/>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lastRenderedPageBreak/>
        <w:t>Елаборат</w:t>
      </w:r>
      <w:r w:rsidRPr="00807F99">
        <w:rPr>
          <w:rFonts w:ascii="Times New Roman" w:hAnsi="Times New Roman"/>
          <w:sz w:val="24"/>
          <w:szCs w:val="24"/>
        </w:rPr>
        <w:t xml:space="preserve"> E2</w:t>
      </w:r>
      <w:r w:rsidRPr="00807F99">
        <w:rPr>
          <w:rFonts w:ascii="Times New Roman" w:hAnsi="Times New Roman"/>
          <w:sz w:val="24"/>
          <w:szCs w:val="24"/>
        </w:rPr>
        <w:tab/>
        <w:t xml:space="preserve">  </w:t>
      </w:r>
      <w:r w:rsidRPr="00807F99">
        <w:rPr>
          <w:rFonts w:ascii="Times New Roman" w:hAnsi="Times New Roman"/>
          <w:sz w:val="24"/>
          <w:szCs w:val="24"/>
          <w:lang/>
        </w:rPr>
        <w:t>ЕЛАБОРАТ ЗАШТИТЕ ОД ПОЖАРА</w:t>
      </w:r>
    </w:p>
    <w:p w:rsidR="00807F99" w:rsidRPr="00807F99" w:rsidRDefault="00807F99" w:rsidP="00807F99">
      <w:pPr>
        <w:autoSpaceDE w:val="0"/>
        <w:autoSpaceDN w:val="0"/>
        <w:adjustRightInd w:val="0"/>
        <w:rPr>
          <w:sz w:val="24"/>
          <w:szCs w:val="24"/>
          <w:lang/>
        </w:rPr>
      </w:pPr>
    </w:p>
    <w:p w:rsidR="00807F99" w:rsidRPr="00807F99" w:rsidRDefault="00807F99" w:rsidP="00807F99">
      <w:pPr>
        <w:numPr>
          <w:ilvl w:val="0"/>
          <w:numId w:val="1"/>
        </w:numPr>
        <w:autoSpaceDE w:val="0"/>
        <w:autoSpaceDN w:val="0"/>
        <w:adjustRightInd w:val="0"/>
        <w:spacing w:after="0"/>
        <w:rPr>
          <w:sz w:val="24"/>
          <w:szCs w:val="24"/>
          <w:lang/>
        </w:rPr>
      </w:pPr>
      <w:r w:rsidRPr="00807F99">
        <w:rPr>
          <w:b/>
          <w:sz w:val="24"/>
          <w:szCs w:val="24"/>
          <w:lang/>
        </w:rPr>
        <w:t>Израда пројекта за извођење</w:t>
      </w:r>
      <w:r w:rsidRPr="00807F99">
        <w:rPr>
          <w:b/>
          <w:sz w:val="24"/>
          <w:szCs w:val="24"/>
        </w:rPr>
        <w:t xml:space="preserve"> (</w:t>
      </w:r>
      <w:r w:rsidRPr="00807F99">
        <w:rPr>
          <w:b/>
          <w:sz w:val="24"/>
          <w:szCs w:val="24"/>
          <w:lang/>
        </w:rPr>
        <w:t>ПЗИ</w:t>
      </w:r>
      <w:r w:rsidRPr="00807F99">
        <w:rPr>
          <w:b/>
          <w:sz w:val="24"/>
          <w:szCs w:val="24"/>
        </w:rPr>
        <w:t>).</w:t>
      </w:r>
    </w:p>
    <w:p w:rsidR="00807F99" w:rsidRPr="00807F99" w:rsidRDefault="00807F99" w:rsidP="00807F99">
      <w:pPr>
        <w:autoSpaceDE w:val="0"/>
        <w:autoSpaceDN w:val="0"/>
        <w:adjustRightInd w:val="0"/>
        <w:spacing w:after="0"/>
        <w:ind w:left="720"/>
        <w:rPr>
          <w:sz w:val="24"/>
          <w:szCs w:val="24"/>
        </w:rPr>
      </w:pPr>
      <w:r w:rsidRPr="00807F99">
        <w:rPr>
          <w:sz w:val="24"/>
          <w:szCs w:val="24"/>
          <w:lang/>
        </w:rPr>
        <w:t>Садржај пројекта за извођење</w:t>
      </w:r>
      <w:r w:rsidRPr="00807F99">
        <w:rPr>
          <w:sz w:val="24"/>
          <w:szCs w:val="24"/>
        </w:rPr>
        <w:t>:</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w:t>
      </w:r>
      <w:r w:rsidRPr="00807F99">
        <w:rPr>
          <w:rFonts w:ascii="Times New Roman" w:hAnsi="Times New Roman"/>
          <w:sz w:val="24"/>
          <w:szCs w:val="24"/>
        </w:rPr>
        <w:t xml:space="preserve"> 2</w:t>
      </w:r>
      <w:r w:rsidRPr="00807F99">
        <w:rPr>
          <w:rFonts w:ascii="Times New Roman" w:hAnsi="Times New Roman"/>
          <w:sz w:val="24"/>
          <w:szCs w:val="24"/>
        </w:rPr>
        <w:tab/>
      </w:r>
      <w:r w:rsidRPr="00807F99">
        <w:rPr>
          <w:rFonts w:ascii="Times New Roman" w:hAnsi="Times New Roman"/>
          <w:sz w:val="24"/>
          <w:szCs w:val="24"/>
          <w:lang/>
        </w:rPr>
        <w:t>ПРОЈЕКАТ КОНСТРУКЦИЈЕ</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w:t>
      </w:r>
      <w:r w:rsidRPr="00807F99">
        <w:rPr>
          <w:rFonts w:ascii="Times New Roman" w:hAnsi="Times New Roman"/>
          <w:sz w:val="24"/>
          <w:szCs w:val="24"/>
        </w:rPr>
        <w:t xml:space="preserve"> 3</w:t>
      </w:r>
      <w:r w:rsidRPr="00807F99">
        <w:rPr>
          <w:rFonts w:ascii="Times New Roman" w:hAnsi="Times New Roman"/>
          <w:sz w:val="24"/>
          <w:szCs w:val="24"/>
        </w:rPr>
        <w:tab/>
      </w:r>
      <w:r w:rsidRPr="00807F99">
        <w:rPr>
          <w:rFonts w:ascii="Times New Roman" w:hAnsi="Times New Roman"/>
          <w:sz w:val="24"/>
          <w:szCs w:val="24"/>
          <w:lang/>
        </w:rPr>
        <w:t>ПРОЈЕКАТ ХИДРОТЕХНИЧКИХ ИНСТАЛАЦИЈА</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 xml:space="preserve">СВЕСКА </w:t>
      </w:r>
      <w:r w:rsidRPr="00807F99">
        <w:rPr>
          <w:rFonts w:ascii="Times New Roman" w:hAnsi="Times New Roman"/>
          <w:sz w:val="24"/>
          <w:szCs w:val="24"/>
        </w:rPr>
        <w:t>4</w:t>
      </w:r>
      <w:r w:rsidRPr="00807F99">
        <w:rPr>
          <w:rFonts w:ascii="Times New Roman" w:hAnsi="Times New Roman"/>
          <w:sz w:val="24"/>
          <w:szCs w:val="24"/>
        </w:rPr>
        <w:tab/>
      </w:r>
      <w:r w:rsidRPr="00807F99">
        <w:rPr>
          <w:rFonts w:ascii="Times New Roman" w:hAnsi="Times New Roman"/>
          <w:sz w:val="24"/>
          <w:szCs w:val="24"/>
          <w:lang/>
        </w:rPr>
        <w:t>ПРОЈЕКАТ ЕЛЕКТРОЕНЕРГЕТСКИХ ИНСТАЛАЦИЈА</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 xml:space="preserve">СВЕСКА </w:t>
      </w:r>
      <w:r w:rsidRPr="00807F99">
        <w:rPr>
          <w:rFonts w:ascii="Times New Roman" w:hAnsi="Times New Roman"/>
          <w:sz w:val="24"/>
          <w:szCs w:val="24"/>
        </w:rPr>
        <w:t>5</w:t>
      </w:r>
      <w:r w:rsidRPr="00807F99">
        <w:rPr>
          <w:rFonts w:ascii="Times New Roman" w:hAnsi="Times New Roman"/>
          <w:sz w:val="24"/>
          <w:szCs w:val="24"/>
          <w:lang/>
        </w:rPr>
        <w:t>.1</w:t>
      </w:r>
      <w:r w:rsidRPr="00807F99">
        <w:rPr>
          <w:rFonts w:ascii="Times New Roman" w:hAnsi="Times New Roman"/>
          <w:sz w:val="24"/>
          <w:szCs w:val="24"/>
        </w:rPr>
        <w:tab/>
      </w:r>
      <w:r w:rsidRPr="00807F99">
        <w:rPr>
          <w:rFonts w:ascii="Times New Roman" w:hAnsi="Times New Roman"/>
          <w:sz w:val="24"/>
          <w:szCs w:val="24"/>
          <w:lang/>
        </w:rPr>
        <w:t>ПРОЈЕКАТ ТЕЛЕКОМУН. И СИГНАЛНИХ ИНСТАЛАЦИЈА</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 5.2   ПРОЈЕКАТ ДОЈАВЕ ПОЖАРА</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СВЕСКА 6      ПРОЈЕКАТ ТЕРМОТЕХНИЧКИХ ИНСТАЛАЦИЈА</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ГЛАВНИ  ПРОЈЕКАТ ЗАШТИТЕ ОД ПОЖАРА</w:t>
      </w:r>
    </w:p>
    <w:p w:rsidR="00807F99" w:rsidRPr="00807F99" w:rsidRDefault="00807F99" w:rsidP="00807F99">
      <w:pPr>
        <w:pStyle w:val="ListParagraph"/>
        <w:numPr>
          <w:ilvl w:val="0"/>
          <w:numId w:val="9"/>
        </w:numPr>
        <w:autoSpaceDE w:val="0"/>
        <w:autoSpaceDN w:val="0"/>
        <w:adjustRightInd w:val="0"/>
        <w:spacing w:after="0"/>
        <w:rPr>
          <w:rFonts w:ascii="Times New Roman" w:hAnsi="Times New Roman"/>
          <w:sz w:val="24"/>
          <w:szCs w:val="24"/>
        </w:rPr>
      </w:pPr>
      <w:r w:rsidRPr="00807F99">
        <w:rPr>
          <w:rFonts w:ascii="Times New Roman" w:hAnsi="Times New Roman"/>
          <w:sz w:val="24"/>
          <w:szCs w:val="24"/>
          <w:lang/>
        </w:rPr>
        <w:t>ПЛАН ПРЕВЕНТИВНИХ МЕРА</w:t>
      </w:r>
    </w:p>
    <w:p w:rsidR="00872C18" w:rsidRPr="00807F99" w:rsidRDefault="00872C18">
      <w:pPr>
        <w:rPr>
          <w:sz w:val="24"/>
          <w:szCs w:val="24"/>
        </w:rPr>
      </w:pPr>
    </w:p>
    <w:sectPr w:rsidR="00872C18" w:rsidRPr="00807F99" w:rsidSect="00807F9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D95" w:rsidRDefault="00991D95" w:rsidP="00991D95">
      <w:pPr>
        <w:spacing w:after="0"/>
      </w:pPr>
      <w:r>
        <w:separator/>
      </w:r>
    </w:p>
  </w:endnote>
  <w:endnote w:type="continuationSeparator" w:id="0">
    <w:p w:rsidR="00991D95" w:rsidRDefault="00991D95" w:rsidP="00991D9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D95" w:rsidRPr="00991D95" w:rsidRDefault="00043B7C" w:rsidP="00043B7C">
    <w:pPr>
      <w:pStyle w:val="Footer"/>
      <w:tabs>
        <w:tab w:val="left" w:pos="9165"/>
      </w:tabs>
      <w:rPr>
        <w:lang/>
      </w:rPr>
    </w:pPr>
    <w:r>
      <w:rPr>
        <w:lang/>
      </w:rPr>
      <w:tab/>
    </w:r>
    <w:r>
      <w:rPr>
        <w:lang/>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D95" w:rsidRDefault="00991D95" w:rsidP="00991D95">
      <w:pPr>
        <w:spacing w:after="0"/>
      </w:pPr>
      <w:r>
        <w:separator/>
      </w:r>
    </w:p>
  </w:footnote>
  <w:footnote w:type="continuationSeparator" w:id="0">
    <w:p w:rsidR="00991D95" w:rsidRDefault="00991D95" w:rsidP="00991D9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D95" w:rsidRDefault="00991D95">
    <w:pPr>
      <w:pStyle w:val="Header"/>
      <w:jc w:val="right"/>
    </w:pPr>
  </w:p>
  <w:p w:rsidR="00991D95" w:rsidRDefault="00991D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E7B3B"/>
    <w:multiLevelType w:val="hybridMultilevel"/>
    <w:tmpl w:val="0204D2D4"/>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nsid w:val="159F3842"/>
    <w:multiLevelType w:val="hybridMultilevel"/>
    <w:tmpl w:val="DE027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3068F"/>
    <w:multiLevelType w:val="hybridMultilevel"/>
    <w:tmpl w:val="85DCC676"/>
    <w:lvl w:ilvl="0" w:tplc="03702F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D37549"/>
    <w:multiLevelType w:val="hybridMultilevel"/>
    <w:tmpl w:val="C5863DE4"/>
    <w:lvl w:ilvl="0" w:tplc="9CC008EA">
      <w:start w:val="1"/>
      <w:numFmt w:val="decimal"/>
      <w:lvlText w:val="%1."/>
      <w:lvlJc w:val="left"/>
      <w:pPr>
        <w:ind w:left="1065" w:hanging="360"/>
      </w:pPr>
      <w:rPr>
        <w:rFonts w:hint="default"/>
        <w:color w:val="auto"/>
      </w:rPr>
    </w:lvl>
    <w:lvl w:ilvl="1" w:tplc="081A0019" w:tentative="1">
      <w:start w:val="1"/>
      <w:numFmt w:val="lowerLetter"/>
      <w:lvlText w:val="%2."/>
      <w:lvlJc w:val="left"/>
      <w:pPr>
        <w:ind w:left="1785" w:hanging="360"/>
      </w:pPr>
    </w:lvl>
    <w:lvl w:ilvl="2" w:tplc="081A001B" w:tentative="1">
      <w:start w:val="1"/>
      <w:numFmt w:val="lowerRoman"/>
      <w:lvlText w:val="%3."/>
      <w:lvlJc w:val="right"/>
      <w:pPr>
        <w:ind w:left="2505" w:hanging="180"/>
      </w:pPr>
    </w:lvl>
    <w:lvl w:ilvl="3" w:tplc="081A000F" w:tentative="1">
      <w:start w:val="1"/>
      <w:numFmt w:val="decimal"/>
      <w:lvlText w:val="%4."/>
      <w:lvlJc w:val="left"/>
      <w:pPr>
        <w:ind w:left="3225" w:hanging="360"/>
      </w:pPr>
    </w:lvl>
    <w:lvl w:ilvl="4" w:tplc="081A0019" w:tentative="1">
      <w:start w:val="1"/>
      <w:numFmt w:val="lowerLetter"/>
      <w:lvlText w:val="%5."/>
      <w:lvlJc w:val="left"/>
      <w:pPr>
        <w:ind w:left="3945" w:hanging="360"/>
      </w:pPr>
    </w:lvl>
    <w:lvl w:ilvl="5" w:tplc="081A001B" w:tentative="1">
      <w:start w:val="1"/>
      <w:numFmt w:val="lowerRoman"/>
      <w:lvlText w:val="%6."/>
      <w:lvlJc w:val="right"/>
      <w:pPr>
        <w:ind w:left="4665" w:hanging="180"/>
      </w:pPr>
    </w:lvl>
    <w:lvl w:ilvl="6" w:tplc="081A000F" w:tentative="1">
      <w:start w:val="1"/>
      <w:numFmt w:val="decimal"/>
      <w:lvlText w:val="%7."/>
      <w:lvlJc w:val="left"/>
      <w:pPr>
        <w:ind w:left="5385" w:hanging="360"/>
      </w:pPr>
    </w:lvl>
    <w:lvl w:ilvl="7" w:tplc="081A0019" w:tentative="1">
      <w:start w:val="1"/>
      <w:numFmt w:val="lowerLetter"/>
      <w:lvlText w:val="%8."/>
      <w:lvlJc w:val="left"/>
      <w:pPr>
        <w:ind w:left="6105" w:hanging="360"/>
      </w:pPr>
    </w:lvl>
    <w:lvl w:ilvl="8" w:tplc="081A001B" w:tentative="1">
      <w:start w:val="1"/>
      <w:numFmt w:val="lowerRoman"/>
      <w:lvlText w:val="%9."/>
      <w:lvlJc w:val="right"/>
      <w:pPr>
        <w:ind w:left="6825" w:hanging="180"/>
      </w:pPr>
    </w:lvl>
  </w:abstractNum>
  <w:abstractNum w:abstractNumId="4">
    <w:nsid w:val="2BF21C76"/>
    <w:multiLevelType w:val="hybridMultilevel"/>
    <w:tmpl w:val="A8DC86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586D1F"/>
    <w:multiLevelType w:val="hybridMultilevel"/>
    <w:tmpl w:val="2D62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D73491"/>
    <w:multiLevelType w:val="hybridMultilevel"/>
    <w:tmpl w:val="D4925D82"/>
    <w:lvl w:ilvl="0" w:tplc="03702F36">
      <w:start w:val="2"/>
      <w:numFmt w:val="bullet"/>
      <w:lvlText w:val="-"/>
      <w:lvlJc w:val="left"/>
      <w:pPr>
        <w:ind w:left="1428" w:hanging="360"/>
      </w:pPr>
      <w:rPr>
        <w:rFonts w:ascii="Times New Roman" w:eastAsia="Times New Roman" w:hAnsi="Times New Roman" w:cs="Times New Roman" w:hint="default"/>
      </w:rPr>
    </w:lvl>
    <w:lvl w:ilvl="1" w:tplc="241A0003">
      <w:start w:val="1"/>
      <w:numFmt w:val="bullet"/>
      <w:lvlText w:val="o"/>
      <w:lvlJc w:val="left"/>
      <w:pPr>
        <w:ind w:left="2148" w:hanging="360"/>
      </w:pPr>
      <w:rPr>
        <w:rFonts w:ascii="Courier New" w:hAnsi="Courier New" w:cs="Courier New" w:hint="default"/>
      </w:rPr>
    </w:lvl>
    <w:lvl w:ilvl="2" w:tplc="241A0005">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7">
    <w:nsid w:val="73AE1BF8"/>
    <w:multiLevelType w:val="hybridMultilevel"/>
    <w:tmpl w:val="4CFA67A0"/>
    <w:lvl w:ilvl="0" w:tplc="03702F36">
      <w:start w:val="2"/>
      <w:numFmt w:val="bullet"/>
      <w:lvlText w:val="-"/>
      <w:lvlJc w:val="left"/>
      <w:pPr>
        <w:ind w:left="1440" w:hanging="360"/>
      </w:pPr>
      <w:rPr>
        <w:rFonts w:ascii="Times New Roman" w:eastAsia="Times New Roman" w:hAnsi="Times New Roman" w:cs="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8">
    <w:nsid w:val="7A753E2C"/>
    <w:multiLevelType w:val="hybridMultilevel"/>
    <w:tmpl w:val="8202F58C"/>
    <w:lvl w:ilvl="0" w:tplc="03702F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0"/>
  </w:num>
  <w:num w:numId="6">
    <w:abstractNumId w:val="1"/>
  </w:num>
  <w:num w:numId="7">
    <w:abstractNumId w:val="5"/>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807F99"/>
    <w:rsid w:val="00017781"/>
    <w:rsid w:val="00043B7C"/>
    <w:rsid w:val="000C0A9A"/>
    <w:rsid w:val="006D19D8"/>
    <w:rsid w:val="00807F99"/>
    <w:rsid w:val="00872C18"/>
    <w:rsid w:val="00991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F99"/>
    <w:pPr>
      <w:spacing w:after="120" w:line="240" w:lineRule="auto"/>
      <w:jc w:val="both"/>
    </w:pPr>
    <w:rPr>
      <w:rFonts w:ascii="Times New Roman" w:eastAsia="Calibri" w:hAnsi="Times New Roman"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F99"/>
    <w:pPr>
      <w:spacing w:after="200" w:line="276" w:lineRule="auto"/>
      <w:ind w:left="720"/>
      <w:contextualSpacing/>
      <w:jc w:val="left"/>
    </w:pPr>
    <w:rPr>
      <w:rFonts w:ascii="Calibri" w:eastAsia="Times New Roman" w:hAnsi="Calibri"/>
      <w:lang w:val="sr-Latn-CS" w:eastAsia="sr-Latn-CS"/>
    </w:rPr>
  </w:style>
  <w:style w:type="paragraph" w:styleId="PlainText">
    <w:name w:val="Plain Text"/>
    <w:basedOn w:val="Normal"/>
    <w:link w:val="PlainTextChar"/>
    <w:unhideWhenUsed/>
    <w:rsid w:val="00807F99"/>
    <w:pPr>
      <w:widowControl w:val="0"/>
      <w:jc w:val="left"/>
    </w:pPr>
    <w:rPr>
      <w:rFonts w:ascii="Courier New" w:eastAsia="Times New Roman" w:hAnsi="Courier New"/>
      <w:sz w:val="20"/>
      <w:szCs w:val="20"/>
      <w:lang w:val="sl-SI"/>
    </w:rPr>
  </w:style>
  <w:style w:type="character" w:customStyle="1" w:styleId="PlainTextChar">
    <w:name w:val="Plain Text Char"/>
    <w:basedOn w:val="DefaultParagraphFont"/>
    <w:link w:val="PlainText"/>
    <w:rsid w:val="00807F99"/>
    <w:rPr>
      <w:rFonts w:ascii="Courier New" w:eastAsia="Times New Roman" w:hAnsi="Courier New" w:cs="Times New Roman"/>
      <w:sz w:val="20"/>
      <w:szCs w:val="20"/>
      <w:lang w:val="sl-SI"/>
    </w:rPr>
  </w:style>
  <w:style w:type="paragraph" w:styleId="Header">
    <w:name w:val="header"/>
    <w:basedOn w:val="Normal"/>
    <w:link w:val="HeaderChar"/>
    <w:uiPriority w:val="99"/>
    <w:unhideWhenUsed/>
    <w:rsid w:val="00991D95"/>
    <w:pPr>
      <w:tabs>
        <w:tab w:val="center" w:pos="4680"/>
        <w:tab w:val="right" w:pos="9360"/>
      </w:tabs>
      <w:spacing w:after="0"/>
    </w:pPr>
  </w:style>
  <w:style w:type="character" w:customStyle="1" w:styleId="HeaderChar">
    <w:name w:val="Header Char"/>
    <w:basedOn w:val="DefaultParagraphFont"/>
    <w:link w:val="Header"/>
    <w:uiPriority w:val="99"/>
    <w:rsid w:val="00991D95"/>
    <w:rPr>
      <w:rFonts w:ascii="Times New Roman" w:eastAsia="Calibri" w:hAnsi="Times New Roman" w:cs="Times New Roman"/>
      <w:lang w:val="sr-Cyrl-CS"/>
    </w:rPr>
  </w:style>
  <w:style w:type="paragraph" w:styleId="Footer">
    <w:name w:val="footer"/>
    <w:basedOn w:val="Normal"/>
    <w:link w:val="FooterChar"/>
    <w:uiPriority w:val="99"/>
    <w:unhideWhenUsed/>
    <w:rsid w:val="00991D95"/>
    <w:pPr>
      <w:tabs>
        <w:tab w:val="center" w:pos="4680"/>
        <w:tab w:val="right" w:pos="9360"/>
      </w:tabs>
      <w:spacing w:after="0"/>
    </w:pPr>
  </w:style>
  <w:style w:type="character" w:customStyle="1" w:styleId="FooterChar">
    <w:name w:val="Footer Char"/>
    <w:basedOn w:val="DefaultParagraphFont"/>
    <w:link w:val="Footer"/>
    <w:uiPriority w:val="99"/>
    <w:rsid w:val="00991D95"/>
    <w:rPr>
      <w:rFonts w:ascii="Times New Roman" w:eastAsia="Calibri" w:hAnsi="Times New Roman" w:cs="Times New Roman"/>
      <w:lang w:val="sr-Cyrl-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FE4C6-A0DE-4221-942E-D7944CFE4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jelena.bovan</dc:creator>
  <cp:keywords/>
  <dc:description/>
  <cp:lastModifiedBy>jelena.bovan</cp:lastModifiedBy>
  <cp:revision>3</cp:revision>
  <dcterms:created xsi:type="dcterms:W3CDTF">2021-04-02T10:28:00Z</dcterms:created>
  <dcterms:modified xsi:type="dcterms:W3CDTF">2021-04-02T10:38:00Z</dcterms:modified>
</cp:coreProperties>
</file>