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D2E1" w14:textId="160B714B" w:rsidR="00F27DE4" w:rsidRPr="00F27DE4" w:rsidRDefault="00F27DE4" w:rsidP="004E141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ТЕХНИЧКА ДОКУМЕНТАЦИЈА И ПЛАНОВИ</w:t>
      </w:r>
    </w:p>
    <w:p w14:paraId="03C57B88" w14:textId="77777777" w:rsidR="00A050D7" w:rsidRDefault="00D97136" w:rsidP="00D97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00F75A48" w14:textId="77777777" w:rsidR="00CF4BBB" w:rsidRPr="00AE1E98" w:rsidRDefault="00D97136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Саставни део конкурсне документације је Пројекат за грађевинску дозволу (ПГД) за објекте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градског стадиона "Дубочица" у Лесковцу, градског стадиона "Краљевица" у Зајечару и градског стадиона "Лагатор" у Лозници</w:t>
      </w:r>
      <w:r w:rsidR="00FB0276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доступан на линку:</w:t>
      </w:r>
      <w:r w:rsidR="00CF4BBB"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E1E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bookmarkStart w:id="0" w:name="_GoBack"/>
    <w:bookmarkEnd w:id="0"/>
    <w:p w14:paraId="3A82B6A5" w14:textId="77777777" w:rsidR="00520231" w:rsidRDefault="00520231" w:rsidP="00520231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HYPERLINK "https://we.tl/t-Mhj4JT8rKM" </w:instrText>
      </w:r>
      <w:r>
        <w:rPr>
          <w:lang w:val="en-GB"/>
        </w:rPr>
        <w:fldChar w:fldCharType="separate"/>
      </w:r>
      <w:r>
        <w:rPr>
          <w:rStyle w:val="Hyperlink"/>
          <w:lang w:val="en-GB"/>
        </w:rPr>
        <w:t>https://we.tl/t-Mhj4JT8rKM</w:t>
      </w:r>
      <w:r>
        <w:rPr>
          <w:lang w:val="en-GB"/>
        </w:rPr>
        <w:fldChar w:fldCharType="end"/>
      </w:r>
    </w:p>
    <w:p w14:paraId="4742D390" w14:textId="4375BB99" w:rsidR="00D97136" w:rsidRPr="00AE1E98" w:rsidRDefault="00CF4BBB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због обимности документације и који ће бити ажуриран сваких 7 дана, како би био доступан свим заинтересованим понуђачима до истека рока за подношење понуда. </w:t>
      </w:r>
    </w:p>
    <w:p w14:paraId="2E40C46D" w14:textId="2D6CE13F" w:rsidR="00D97136" w:rsidRPr="00FB0276" w:rsidRDefault="00D97136" w:rsidP="00D97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FB0276"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Такође, н</w:t>
      </w:r>
      <w:r w:rsidRPr="00AE1E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аручиоци ће омогућити увид у пројектну документацију за предметну јавну набавку на начин и под условима описаним у конкурсној документацији.</w:t>
      </w:r>
    </w:p>
    <w:p w14:paraId="6768FBDA" w14:textId="77777777" w:rsidR="00D97136" w:rsidRDefault="00D97136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4DD1C87B" w14:textId="1CB5040C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смислу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робе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104/16)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ужбени гласник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92/10),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грађевински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материјал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сматра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односно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третман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одлагање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задужена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предузећа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овлашћена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стране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Агенције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заштиту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Министарства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пољопривреде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зажтите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случају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поседује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процедуре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важећим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стандардима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може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ангажовати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</w:p>
    <w:p w14:paraId="0405026F" w14:textId="77777777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питању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чланом 70. став 1. тачка 1)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потребна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ако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произвођач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постројење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користећи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своја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а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количине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прелазе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1000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килограма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једној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пошиљци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искључујући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супротном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неопходно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Оператера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14:paraId="4F3B1771" w14:textId="77777777" w:rsidR="00F27DE4" w:rsidRPr="00F27DE4" w:rsidRDefault="00F27DE4" w:rsidP="00F27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14:paraId="28FF2FF4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 и 37/19- др. закон);</w:t>
      </w:r>
    </w:p>
    <w:p w14:paraId="60DF7EAD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14:paraId="790BA748" w14:textId="77777777" w:rsidR="00F27DE4" w:rsidRPr="00F27DE4" w:rsidRDefault="00520231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5" w:tooltip="Download Закон о управљању отпадом  (&quot;Сл.гласник РС&quot;, бр. 36/2009, 88/2010 и 14/2016), " w:history="1">
        <w:r w:rsidR="00F27DE4" w:rsidRPr="00F27DE4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закон)</w:t>
        </w:r>
      </w:hyperlink>
    </w:p>
    <w:p w14:paraId="4F1D7FB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14:paraId="39B8CA5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интегрисаном спречавању и контроли загађивања животне средине („Службени гласник РС“, бр. 35/04 и 25/15);</w:t>
      </w:r>
    </w:p>
    <w:p w14:paraId="013692E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 и 10/13);</w:t>
      </w:r>
    </w:p>
    <w:p w14:paraId="25AE0C4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Закон о водама („Службени гласник РС“, бр. 30/10, 93/12, 101/16, 95/18 и 95/18 – др. закон);</w:t>
      </w:r>
    </w:p>
    <w:p w14:paraId="21198BEF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буке у животној средини („Службени гласник РС”, бр. 36/09 и 88/10);</w:t>
      </w:r>
    </w:p>
    <w:p w14:paraId="6C1A1F22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нејонизујућих зрачења („Службени гласник РС“, бр. 36/09);</w:t>
      </w:r>
    </w:p>
    <w:p w14:paraId="4129529A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енергетици („Службени гласник РС“, бр. 145/14 и 95/18 – др. закон);</w:t>
      </w:r>
    </w:p>
    <w:p w14:paraId="6952A7BF" w14:textId="62B40C48" w:rsid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14:paraId="6473FECE" w14:textId="22FA475F" w:rsidR="00205B6D" w:rsidRPr="005F23C5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5F23C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бр. 101/05 и 91/15, и 113/17- др. закон).</w:t>
      </w:r>
    </w:p>
    <w:sectPr w:rsidR="00205B6D" w:rsidRPr="005F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0C"/>
    <w:rsid w:val="00027F0C"/>
    <w:rsid w:val="00205B6D"/>
    <w:rsid w:val="002B0A2B"/>
    <w:rsid w:val="004E1410"/>
    <w:rsid w:val="00520231"/>
    <w:rsid w:val="005F23C5"/>
    <w:rsid w:val="00867EB9"/>
    <w:rsid w:val="00A050D7"/>
    <w:rsid w:val="00AE1E98"/>
    <w:rsid w:val="00B558C5"/>
    <w:rsid w:val="00CF4BBB"/>
    <w:rsid w:val="00D97136"/>
    <w:rsid w:val="00F27DE4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2304"/>
  <w15:chartTrackingRefBased/>
  <w15:docId w15:val="{3DC9F7C9-C1D6-46AA-B0F7-E888B74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4</cp:revision>
  <dcterms:created xsi:type="dcterms:W3CDTF">2020-11-23T15:14:00Z</dcterms:created>
  <dcterms:modified xsi:type="dcterms:W3CDTF">2020-11-30T12:06:00Z</dcterms:modified>
</cp:coreProperties>
</file>