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2BD2E1" w14:textId="160B714B" w:rsidR="00F27DE4" w:rsidRPr="00F27DE4" w:rsidRDefault="00F27DE4" w:rsidP="004E1410">
      <w:pPr>
        <w:keepNext/>
        <w:pageBreakBefore/>
        <w:shd w:val="clear" w:color="auto" w:fill="C6D9F1"/>
        <w:spacing w:before="120" w:after="24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val="sr-Cyrl-CS" w:eastAsia="x-none"/>
        </w:rPr>
      </w:pPr>
      <w:r w:rsidRPr="00F27DE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CS" w:eastAsia="x-none"/>
        </w:rPr>
        <w:t>ТЕХНИЧКА ДОКУМЕНТАЦИЈА И ПЛАНОВИ</w:t>
      </w:r>
    </w:p>
    <w:p w14:paraId="03C57B88" w14:textId="77777777" w:rsidR="00A050D7" w:rsidRDefault="00D97136" w:rsidP="00D9713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ab/>
      </w:r>
    </w:p>
    <w:p w14:paraId="00F75A48" w14:textId="77777777" w:rsidR="00CF4BBB" w:rsidRPr="00AE1E98" w:rsidRDefault="00D97136" w:rsidP="00A050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AE1E98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Саставни део конкурсне документације је Пројекат за грађевинску дозволу (ПГД) за објекте</w:t>
      </w:r>
      <w:r w:rsidRPr="00AE1E9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градског стадиона "Дубочица" у Лесковцу, градског стадиона "Краљевица" у Зајечару и градског стадиона "Лагатор" у Лозници</w:t>
      </w:r>
      <w:r w:rsidR="00FB0276" w:rsidRPr="00AE1E98">
        <w:rPr>
          <w:rFonts w:ascii="Times New Roman" w:eastAsia="Times New Roman" w:hAnsi="Times New Roman" w:cs="Times New Roman"/>
          <w:sz w:val="24"/>
          <w:szCs w:val="24"/>
          <w:lang w:val="sr-Cyrl-RS"/>
        </w:rPr>
        <w:t>, који је доступан на линку:</w:t>
      </w:r>
      <w:r w:rsidR="00CF4BBB" w:rsidRPr="00AE1E9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AE1E9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</w:p>
    <w:p w14:paraId="0C2FE0EA" w14:textId="5EE22F1E" w:rsidR="00CF4BBB" w:rsidRDefault="002B0A2B" w:rsidP="00A050D7">
      <w:pPr>
        <w:spacing w:after="0" w:line="240" w:lineRule="auto"/>
        <w:ind w:firstLine="708"/>
        <w:jc w:val="both"/>
        <w:rPr>
          <w:lang w:val="en-GB"/>
        </w:rPr>
      </w:pPr>
      <w:hyperlink r:id="rId5" w:history="1">
        <w:r>
          <w:rPr>
            <w:rStyle w:val="Hyperlink"/>
            <w:lang w:val="en-GB"/>
          </w:rPr>
          <w:t>https://we.tl/t-I6wK42DbeC</w:t>
        </w:r>
      </w:hyperlink>
    </w:p>
    <w:p w14:paraId="4742D390" w14:textId="4375BB99" w:rsidR="00D97136" w:rsidRPr="00AE1E98" w:rsidRDefault="00CF4BBB" w:rsidP="00A050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bookmarkStart w:id="0" w:name="_GoBack"/>
      <w:bookmarkEnd w:id="0"/>
      <w:r w:rsidRPr="00AE1E98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због обимности документације и који ће бити ажуриран сваких 7 дана, како би био доступан свим заинтересованим понуђачима до истека рока за подношење понуда. </w:t>
      </w:r>
    </w:p>
    <w:p w14:paraId="2E40C46D" w14:textId="2D6CE13F" w:rsidR="00D97136" w:rsidRPr="00FB0276" w:rsidRDefault="00D97136" w:rsidP="00D971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 w:rsidRPr="00AE1E98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ab/>
      </w:r>
      <w:r w:rsidR="00FB0276" w:rsidRPr="00AE1E98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Такође, н</w:t>
      </w:r>
      <w:r w:rsidRPr="00AE1E98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аручиоци ће омогућити увид у пројектну документацију за предметну јавну набавку на начин и под условима описаним у конкурсној документацији.</w:t>
      </w:r>
    </w:p>
    <w:p w14:paraId="6768FBDA" w14:textId="77777777" w:rsidR="00D97136" w:rsidRDefault="00D97136" w:rsidP="00F27D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</w:pPr>
    </w:p>
    <w:p w14:paraId="4DD1C87B" w14:textId="1CB5040C" w:rsidR="00F27DE4" w:rsidRPr="00F27DE4" w:rsidRDefault="00F27DE4" w:rsidP="00F27D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sr-Cyrl-CS"/>
        </w:rPr>
      </w:pPr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У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смислу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Закона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о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управљању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отпадом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("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Сл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ужбени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гласник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РС",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бр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. 36/09, 88/10 и 14/16),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Закона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о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транспорту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опасне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робе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("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Сл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ужбени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гласник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РС",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бр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. 104/16) и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Правилника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о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начину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складиштења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,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паковању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и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обележавању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опасног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отпада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("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Сл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>ужбени гласник</w:t>
      </w:r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РС",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бр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. 92/10),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за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грађевински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материјал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који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сматра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опасним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отпадом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,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односно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за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транспорт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,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складиштење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,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третман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и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одлагање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задужена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су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предузећа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овлашћена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од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стране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Агенције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за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заштиту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животне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средине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Министарства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пољопривреде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и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зажтите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животне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средине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. У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случају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да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 и</w:t>
      </w:r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sr-Cyrl-CS"/>
        </w:rPr>
        <w:t>забрани п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онуђач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sr-Cyrl-CS"/>
        </w:rPr>
        <w:t xml:space="preserve"> односно Извођач радова</w:t>
      </w:r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не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поседује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процедуре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према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важећим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стандардима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може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ангажовати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стручно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лице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за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извршење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предметне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позиције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радова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sr-Cyrl-CS"/>
        </w:rPr>
        <w:t xml:space="preserve"> за део радова за које је лиценца неопходна.</w:t>
      </w:r>
    </w:p>
    <w:p w14:paraId="0405026F" w14:textId="77777777" w:rsidR="00F27DE4" w:rsidRPr="00F27DE4" w:rsidRDefault="00F27DE4" w:rsidP="00F27D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</w:pP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Када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је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у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питању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неопасан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отпад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, у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складу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 чланом 70. став 1. тачка 1)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Закон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>а</w:t>
      </w:r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о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управљању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отпадом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("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Сл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ужбени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гласник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РС",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бр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. 36/09, 88/10 и 14/16),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дозвола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за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транспорт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отпада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није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потребна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ако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сам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произвођач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отпада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транспортује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отпад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у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постројење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за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управљање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отпадом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које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за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то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има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дозволу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,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користећи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своја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транспортна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средства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, а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количине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отпада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не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прелазе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1000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килограма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по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једној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пошиљци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,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искључујући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опасан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отпад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. </w:t>
      </w:r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У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супротном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,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неопходно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је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ангажовање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стручног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лица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(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Оператера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)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за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извршење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предметне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позиције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радова</w:t>
      </w:r>
      <w:proofErr w:type="spellEnd"/>
      <w:r w:rsidRPr="00F27DE4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.</w:t>
      </w:r>
    </w:p>
    <w:p w14:paraId="4F3B1771" w14:textId="77777777" w:rsidR="00F27DE4" w:rsidRPr="00F27DE4" w:rsidRDefault="00F27DE4" w:rsidP="00F27D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r w:rsidRPr="00F27DE4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Израда пројектно-техничке документације и извођење радова који су описани у техничким захтевима ове конкурсне документације, морају се обављати у складу са домаћим и међународним позитивноправно прописима, укључујући, али не ограничавајући се на:</w:t>
      </w:r>
    </w:p>
    <w:p w14:paraId="28FF2FF4" w14:textId="77777777" w:rsidR="00F27DE4" w:rsidRPr="00F27DE4" w:rsidRDefault="00F27DE4" w:rsidP="00F27DE4">
      <w:pPr>
        <w:numPr>
          <w:ilvl w:val="0"/>
          <w:numId w:val="1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r w:rsidRPr="00F27DE4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Закон о планирању и изградњи (''Службени гласник РС'', бр. 72/09, 81/09‐исправка, 64/10 одлука УС, 24/11 и 121/12, 42/13–одлука УС, 50/2013–одлука УС, 98/2013–одлука УС, 132/14, 145/14, 83/18, 31/19 и 37/19- др. закон);</w:t>
      </w:r>
    </w:p>
    <w:p w14:paraId="60DF7EAD" w14:textId="77777777" w:rsidR="00F27DE4" w:rsidRPr="00F27DE4" w:rsidRDefault="00F27DE4" w:rsidP="00F27DE4">
      <w:pPr>
        <w:numPr>
          <w:ilvl w:val="0"/>
          <w:numId w:val="1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r w:rsidRPr="00F27DE4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Закон о процени утицаја на животну средину („Службени гласник РС“, бр. 135/04, 36/09);</w:t>
      </w:r>
    </w:p>
    <w:p w14:paraId="790BA748" w14:textId="77777777" w:rsidR="00F27DE4" w:rsidRPr="00F27DE4" w:rsidRDefault="002B0A2B" w:rsidP="00F27DE4">
      <w:pPr>
        <w:numPr>
          <w:ilvl w:val="0"/>
          <w:numId w:val="1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hyperlink r:id="rId6" w:tooltip="Download Закон о управљању отпадом  (&quot;Сл.гласник РС&quot;, бр. 36/2009, 88/2010 и 14/2016), " w:history="1">
        <w:r w:rsidR="00F27DE4" w:rsidRPr="00F27DE4">
          <w:rPr>
            <w:rFonts w:ascii="Times New Roman" w:eastAsia="Times New Roman" w:hAnsi="Times New Roman" w:cs="Times New Roman"/>
            <w:sz w:val="24"/>
            <w:szCs w:val="24"/>
            <w:lang w:val="ru-RU" w:eastAsia="de-DE"/>
          </w:rPr>
          <w:t>Закон о управљању отпадом ("Службени гласник РС", бр. 36/09, 88/10, 14/16 и 95/18 – др. закон)</w:t>
        </w:r>
      </w:hyperlink>
    </w:p>
    <w:p w14:paraId="4F1D7FB3" w14:textId="77777777" w:rsidR="00F27DE4" w:rsidRPr="00F27DE4" w:rsidRDefault="00F27DE4" w:rsidP="00F27DE4">
      <w:pPr>
        <w:numPr>
          <w:ilvl w:val="0"/>
          <w:numId w:val="1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r w:rsidRPr="00F27DE4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Закон о заштити животне средине ("Службени гласник РС", бр. 135/04, 36/09, 36/09 - др. закон , 72/09 - др. закон, 43/11 - УС, 14/ 16, 76/18 и 95/18 – др. закон);</w:t>
      </w:r>
    </w:p>
    <w:p w14:paraId="39B8CA53" w14:textId="77777777" w:rsidR="00F27DE4" w:rsidRPr="00F27DE4" w:rsidRDefault="00F27DE4" w:rsidP="00F27DE4">
      <w:pPr>
        <w:numPr>
          <w:ilvl w:val="0"/>
          <w:numId w:val="1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r w:rsidRPr="00F27DE4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Закон о интегрисаном спречавању и контроли загађивања животне средине („Службени гласник РС“, бр. 35/04 и 25/15);</w:t>
      </w:r>
    </w:p>
    <w:p w14:paraId="013692E5" w14:textId="77777777" w:rsidR="00F27DE4" w:rsidRPr="00F27DE4" w:rsidRDefault="00F27DE4" w:rsidP="00F27DE4">
      <w:pPr>
        <w:numPr>
          <w:ilvl w:val="0"/>
          <w:numId w:val="1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r w:rsidRPr="00F27DE4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Закон о заштити ваздуха („Службени гласник РС“, бр. 36/09 и 10/13);</w:t>
      </w:r>
    </w:p>
    <w:p w14:paraId="25AE0C45" w14:textId="77777777" w:rsidR="00F27DE4" w:rsidRPr="00F27DE4" w:rsidRDefault="00F27DE4" w:rsidP="00F27DE4">
      <w:pPr>
        <w:numPr>
          <w:ilvl w:val="0"/>
          <w:numId w:val="1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r w:rsidRPr="00F27DE4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Закон о водама („Службени гласник РС“, бр. 30/10, 93/12, 101/16, 95/18 и 95/18 – др. закон);</w:t>
      </w:r>
    </w:p>
    <w:p w14:paraId="21198BEF" w14:textId="77777777" w:rsidR="00F27DE4" w:rsidRPr="00F27DE4" w:rsidRDefault="00F27DE4" w:rsidP="00F27DE4">
      <w:pPr>
        <w:numPr>
          <w:ilvl w:val="0"/>
          <w:numId w:val="1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r w:rsidRPr="00F27DE4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lastRenderedPageBreak/>
        <w:t>Закон о заштити од буке у животној средини („Службени гласник РС”, бр. 36/09 и 88/10);</w:t>
      </w:r>
    </w:p>
    <w:p w14:paraId="6C1A1F22" w14:textId="77777777" w:rsidR="00F27DE4" w:rsidRPr="00F27DE4" w:rsidRDefault="00F27DE4" w:rsidP="00F27DE4">
      <w:pPr>
        <w:numPr>
          <w:ilvl w:val="0"/>
          <w:numId w:val="1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r w:rsidRPr="00F27DE4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Закон о заштити од нејонизујућих зрачења („Службени гласник РС“, бр. 36/09);</w:t>
      </w:r>
    </w:p>
    <w:p w14:paraId="4129529A" w14:textId="77777777" w:rsidR="00F27DE4" w:rsidRPr="00F27DE4" w:rsidRDefault="00F27DE4" w:rsidP="00F27DE4">
      <w:pPr>
        <w:numPr>
          <w:ilvl w:val="0"/>
          <w:numId w:val="1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r w:rsidRPr="00F27DE4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Закон о енергетици („Службени гласник РС“, бр. 145/14 и 95/18 – др. закон);</w:t>
      </w:r>
    </w:p>
    <w:p w14:paraId="6952A7BF" w14:textId="62B40C48" w:rsidR="00F27DE4" w:rsidRDefault="00F27DE4" w:rsidP="00F27DE4">
      <w:pPr>
        <w:numPr>
          <w:ilvl w:val="0"/>
          <w:numId w:val="1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r w:rsidRPr="00F27DE4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Закон о заштити од пожара („Службени гласник РС“, бр. 111/09, 20/15, 87/18 и 87/18 – др. закон);</w:t>
      </w:r>
    </w:p>
    <w:p w14:paraId="6473FECE" w14:textId="22FA475F" w:rsidR="00205B6D" w:rsidRPr="005F23C5" w:rsidRDefault="00F27DE4" w:rsidP="00F27DE4">
      <w:pPr>
        <w:numPr>
          <w:ilvl w:val="0"/>
          <w:numId w:val="1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r w:rsidRPr="005F23C5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Закон о безбедности и здрављу на раду („Службени гласник РС“, бр. 101/05 и 91/15, и 113/17- др. закон).</w:t>
      </w:r>
    </w:p>
    <w:sectPr w:rsidR="00205B6D" w:rsidRPr="005F23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848F5"/>
    <w:multiLevelType w:val="hybridMultilevel"/>
    <w:tmpl w:val="33AEE260"/>
    <w:lvl w:ilvl="0" w:tplc="31B668F2">
      <w:start w:val="1"/>
      <w:numFmt w:val="bullet"/>
      <w:lvlText w:val="-"/>
      <w:lvlJc w:val="left"/>
      <w:pPr>
        <w:ind w:left="1571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F0C"/>
    <w:rsid w:val="00027F0C"/>
    <w:rsid w:val="00205B6D"/>
    <w:rsid w:val="002B0A2B"/>
    <w:rsid w:val="004E1410"/>
    <w:rsid w:val="005F23C5"/>
    <w:rsid w:val="00867EB9"/>
    <w:rsid w:val="00A050D7"/>
    <w:rsid w:val="00AE1E98"/>
    <w:rsid w:val="00B558C5"/>
    <w:rsid w:val="00CF4BBB"/>
    <w:rsid w:val="00D97136"/>
    <w:rsid w:val="00F27DE4"/>
    <w:rsid w:val="00FB0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A2304"/>
  <w15:chartTrackingRefBased/>
  <w15:docId w15:val="{3DC9F7C9-C1D6-46AA-B0F7-E888B7420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0276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4B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;" TargetMode="External"/><Relationship Id="rId5" Type="http://schemas.openxmlformats.org/officeDocument/2006/relationships/hyperlink" Target="https://we.tl/t-I6wK42Dbe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PIMO</Company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Krneta</dc:creator>
  <cp:keywords/>
  <dc:description/>
  <cp:lastModifiedBy>Snežana Popović</cp:lastModifiedBy>
  <cp:revision>3</cp:revision>
  <dcterms:created xsi:type="dcterms:W3CDTF">2020-11-23T15:14:00Z</dcterms:created>
  <dcterms:modified xsi:type="dcterms:W3CDTF">2020-11-23T20:25:00Z</dcterms:modified>
</cp:coreProperties>
</file>