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35189" w:rsidRPr="004F300B" w:rsidRDefault="00235189">
      <w:pPr>
        <w:tabs>
          <w:tab w:val="center" w:pos="2552"/>
          <w:tab w:val="left" w:pos="6804"/>
        </w:tabs>
        <w:spacing w:before="40" w:after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77777777" w:rsidR="00235189" w:rsidRPr="004F300B" w:rsidRDefault="00974937">
      <w:pPr>
        <w:tabs>
          <w:tab w:val="center" w:pos="2552"/>
          <w:tab w:val="left" w:pos="6804"/>
        </w:tabs>
        <w:spacing w:before="40" w:after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Пројектни задатак за израду Пројеката за реконструкцију и уређење трга у централној зони насеља Сечањ, на углу улице Вожда Карађорђа и </w:t>
      </w:r>
    </w:p>
    <w:p w14:paraId="00000003" w14:textId="77777777" w:rsidR="00235189" w:rsidRPr="004F300B" w:rsidRDefault="00974937">
      <w:pPr>
        <w:tabs>
          <w:tab w:val="center" w:pos="2552"/>
          <w:tab w:val="left" w:pos="6804"/>
        </w:tabs>
        <w:spacing w:before="40" w:after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b/>
          <w:sz w:val="24"/>
          <w:szCs w:val="24"/>
        </w:rPr>
        <w:t>Партизански пут</w:t>
      </w:r>
    </w:p>
    <w:p w14:paraId="00000004" w14:textId="77777777" w:rsidR="00235189" w:rsidRPr="004F300B" w:rsidRDefault="00235189">
      <w:pPr>
        <w:tabs>
          <w:tab w:val="center" w:pos="2552"/>
          <w:tab w:val="left" w:pos="6804"/>
        </w:tabs>
        <w:spacing w:before="40" w:after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156C71D1" w:rsidR="00235189" w:rsidRPr="004F300B" w:rsidRDefault="00974937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E87E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30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300B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06" w14:textId="77777777" w:rsidR="00235189" w:rsidRPr="004F300B" w:rsidRDefault="00974937">
      <w:pPr>
        <w:spacing w:before="40" w:after="4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sz w:val="24"/>
          <w:szCs w:val="24"/>
        </w:rPr>
        <w:t>Идејним пројектом предвидети пројекат партерног уређења и то:</w:t>
      </w:r>
    </w:p>
    <w:p w14:paraId="00000007" w14:textId="77777777" w:rsidR="00235189" w:rsidRPr="004F300B" w:rsidRDefault="009749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Пројекат архитектуре;</w:t>
      </w:r>
    </w:p>
    <w:p w14:paraId="00000008" w14:textId="77777777" w:rsidR="00235189" w:rsidRPr="004F300B" w:rsidRDefault="009749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Пројекат водвода и канализације без пројекта прикључка на водовод и канализацију (пројекти прикључака се раде, ако постоје услови локалног комуналног предузећа);</w:t>
      </w:r>
    </w:p>
    <w:p w14:paraId="00000009" w14:textId="77777777" w:rsidR="00235189" w:rsidRPr="004F300B" w:rsidRDefault="009749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Пројекат електричног осветљења без пројекта прикључка (пројекат прикључака се ради, ако постоје услови локалног огранка ЕПС-а или управљача јавним осветљењем);</w:t>
      </w:r>
    </w:p>
    <w:p w14:paraId="0000000A" w14:textId="77777777" w:rsidR="00235189" w:rsidRPr="004F300B" w:rsidRDefault="009749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Пројекат мобилијара;</w:t>
      </w:r>
    </w:p>
    <w:p w14:paraId="0000000B" w14:textId="77777777" w:rsidR="00235189" w:rsidRPr="004F300B" w:rsidRDefault="009749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color w:val="000000"/>
          <w:sz w:val="24"/>
          <w:szCs w:val="24"/>
        </w:rPr>
        <w:t>Пројекат фонтане;</w:t>
      </w:r>
    </w:p>
    <w:p w14:paraId="0000000C" w14:textId="77777777" w:rsidR="00235189" w:rsidRPr="004F300B" w:rsidRDefault="00235189">
      <w:pPr>
        <w:tabs>
          <w:tab w:val="center" w:pos="2552"/>
          <w:tab w:val="left" w:pos="6804"/>
        </w:tabs>
        <w:spacing w:before="40" w:after="40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235189" w:rsidRPr="004F300B" w:rsidRDefault="00974937">
      <w:pPr>
        <w:tabs>
          <w:tab w:val="center" w:pos="2552"/>
          <w:tab w:val="left" w:pos="6804"/>
        </w:tabs>
        <w:spacing w:before="40" w:after="40"/>
        <w:rPr>
          <w:rFonts w:ascii="Times New Roman" w:eastAsia="Times New Roman" w:hAnsi="Times New Roman" w:cs="Times New Roman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Комплетна разрада идејног пројекта треба бити на нивоу пројекта за извођење. </w:t>
      </w:r>
    </w:p>
    <w:p w14:paraId="0000000E" w14:textId="77777777" w:rsidR="00235189" w:rsidRPr="004F300B" w:rsidRDefault="002351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235189" w:rsidRPr="004F300B" w:rsidRDefault="00974937">
      <w:pPr>
        <w:tabs>
          <w:tab w:val="center" w:pos="2552"/>
          <w:tab w:val="left" w:pos="6804"/>
        </w:tabs>
        <w:spacing w:before="40" w:after="4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ПРИБАВЉАЊЕ ПОДЛОГА ЗА ПРОЈЕКОВАЊЕ</w:t>
      </w:r>
    </w:p>
    <w:p w14:paraId="00000010" w14:textId="77777777" w:rsidR="00235189" w:rsidRPr="004F300B" w:rsidRDefault="00235189">
      <w:pPr>
        <w:tabs>
          <w:tab w:val="center" w:pos="2552"/>
          <w:tab w:val="left" w:pos="6804"/>
        </w:tabs>
        <w:spacing w:before="40" w:after="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235189" w:rsidRPr="004F300B" w:rsidRDefault="00974937">
      <w:pPr>
        <w:spacing w:before="40" w:after="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xe851snbrpkn" w:colFirst="0" w:colLast="0"/>
      <w:bookmarkEnd w:id="0"/>
      <w:r w:rsidRPr="004F300B">
        <w:rPr>
          <w:rFonts w:ascii="Times New Roman" w:eastAsia="Times New Roman" w:hAnsi="Times New Roman" w:cs="Times New Roman"/>
          <w:sz w:val="24"/>
          <w:szCs w:val="24"/>
        </w:rPr>
        <w:t xml:space="preserve">        За пројектовање партерног уређења трга/централне зоне у Сечњу, на углу улице Вожда Карађорђа и Партизански пут, Општина Сечањ ће обезбедити КТП са прецизним висинсим котама и преклопљеним планом парцела, са свим постојећим објектима и растињем.</w:t>
      </w:r>
    </w:p>
    <w:p w14:paraId="24292809" w14:textId="656D1818" w:rsidR="006F5EA7" w:rsidRPr="004F300B" w:rsidRDefault="006F5EA7" w:rsidP="006F5EA7">
      <w:pPr>
        <w:spacing w:after="120"/>
        <w:ind w:right="1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sz w:val="24"/>
          <w:szCs w:val="24"/>
        </w:rPr>
        <w:t>Gеотехнички услови реконструкције</w:t>
      </w:r>
    </w:p>
    <w:p w14:paraId="59F1B08B" w14:textId="25423F3D" w:rsidR="006F5EA7" w:rsidRPr="004F300B" w:rsidRDefault="006F5EA7" w:rsidP="006F5EA7">
      <w:pPr>
        <w:ind w:right="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sz w:val="24"/>
          <w:szCs w:val="24"/>
        </w:rPr>
        <w:t>Извршити детаљан визуелни преглед стања свих конструктивних делова и спољашних површина. Извршити теренска и лабораторијска испитивања постојећих конструкција и тла ради тачног утврђивања стања постојеће конструкције и добијања неопходних података за израду пројектне документације.</w:t>
      </w:r>
    </w:p>
    <w:p w14:paraId="280EA515" w14:textId="31AC8084" w:rsidR="006F5EA7" w:rsidRPr="004F300B" w:rsidRDefault="006F5EA7" w:rsidP="006F5EA7">
      <w:pPr>
        <w:ind w:right="18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300B">
        <w:rPr>
          <w:rFonts w:ascii="Times New Roman" w:eastAsia="Times New Roman" w:hAnsi="Times New Roman" w:cs="Times New Roman"/>
          <w:sz w:val="24"/>
          <w:szCs w:val="24"/>
        </w:rPr>
        <w:t>Ради добијања неопходних података за израду пројектне документације неопходне су  следеће врсте испитивања:</w:t>
      </w:r>
    </w:p>
    <w:p w14:paraId="29497581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Узимање узорака тла  СРПС. У.Б1.010;</w:t>
      </w:r>
    </w:p>
    <w:p w14:paraId="022DAC1C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влажности тла СРПС.У.Б1.012;</w:t>
      </w:r>
    </w:p>
    <w:p w14:paraId="2D306446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запреминске масе СРПС.У.Б1.013;</w:t>
      </w:r>
    </w:p>
    <w:p w14:paraId="34838A74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гранулометријског састава СРПС.У.Б1.018;</w:t>
      </w:r>
    </w:p>
    <w:p w14:paraId="35635763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Аттеберг-ових граница консистенције СРПС.У.Б1.020;</w:t>
      </w:r>
    </w:p>
    <w:p w14:paraId="3F1C433D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оптималне влажности по Прокторовом опиту СРПС.У.Б1.038;</w:t>
      </w:r>
    </w:p>
    <w:p w14:paraId="3A4C3F92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калифорнијског индекса носивости на терену СРПС.У.Б1.043 или АСТМ Д 4429-09а</w:t>
      </w:r>
    </w:p>
    <w:p w14:paraId="1A2F97A9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еквивалента песковитих тла СРПС У.Б1.040</w:t>
      </w:r>
    </w:p>
    <w:p w14:paraId="2ED9FD25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површинске влаге у ситнозрном агрегату АСТМ Ц70-20:2020</w:t>
      </w:r>
    </w:p>
    <w:p w14:paraId="7BD14A9B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Лабораторијско дређивање калифорнијског индекса носивости СРПС У.Б1.042</w:t>
      </w:r>
    </w:p>
    <w:p w14:paraId="2728182B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садржаја сагорљивих и органских материја СРПС У.Б1.024</w:t>
      </w:r>
    </w:p>
    <w:p w14:paraId="4833E6D6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Идентификација и класификација тла</w:t>
      </w:r>
    </w:p>
    <w:p w14:paraId="0A2B88F2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ЦБР-а динамичким конусним пенетрометром АСТМ Д 6951/6951м-09</w:t>
      </w:r>
    </w:p>
    <w:p w14:paraId="4331604A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утицајне вредности (ИВ) тла АСТМ Д5874-16:2016</w:t>
      </w:r>
    </w:p>
    <w:p w14:paraId="5847CF72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lastRenderedPageBreak/>
        <w:t>Одређивање смичуће чврстоће крилном сондом  у засићеном ситнозрном тлу АСТМ Д2573/Д2573М-18:2018</w:t>
      </w:r>
    </w:p>
    <w:p w14:paraId="55EE3D14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притисне чврстоће тла СРПС У.Б.030</w:t>
      </w:r>
    </w:p>
    <w:p w14:paraId="2FA9FAFD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стишљивости тла СРПС У.Б1.032</w:t>
      </w:r>
    </w:p>
    <w:p w14:paraId="270E83C5" w14:textId="77777777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Одређивање динамичког модула методом ултразвука СРПС ЕН 12504-4</w:t>
      </w:r>
    </w:p>
    <w:p w14:paraId="72E1D775" w14:textId="52BD4819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 xml:space="preserve">Испитивање бетонских конструкција — Део 2: Испитивање без разарања — Одређивање величине одскока СРПС ЕН 12504-2:2014 </w:t>
      </w:r>
    </w:p>
    <w:p w14:paraId="41CB24A4" w14:textId="5D139ADD" w:rsidR="006F5EA7" w:rsidRPr="004F300B" w:rsidRDefault="006F5EA7" w:rsidP="006F5EA7">
      <w:pPr>
        <w:numPr>
          <w:ilvl w:val="0"/>
          <w:numId w:val="2"/>
        </w:num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00B">
        <w:rPr>
          <w:rFonts w:ascii="Times New Roman" w:hAnsi="Times New Roman" w:cs="Times New Roman"/>
          <w:sz w:val="24"/>
          <w:szCs w:val="24"/>
        </w:rPr>
        <w:t>Профоскоп за детекцију положаја, дубине и пречника арматуре БС 1881-204:1988</w:t>
      </w:r>
    </w:p>
    <w:p w14:paraId="00000012" w14:textId="77777777" w:rsidR="00235189" w:rsidRPr="004F300B" w:rsidRDefault="002351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235189" w:rsidRPr="004F300B" w:rsidRDefault="0023518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235189" w:rsidRPr="004F300B" w:rsidRDefault="00235189">
      <w:pPr>
        <w:pBdr>
          <w:top w:val="nil"/>
          <w:left w:val="nil"/>
          <w:bottom w:val="nil"/>
          <w:right w:val="nil"/>
          <w:between w:val="nil"/>
        </w:pBdr>
        <w:spacing w:before="40" w:after="40"/>
        <w:ind w:left="9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35189" w:rsidRPr="004F300B">
      <w:headerReference w:type="even" r:id="rId7"/>
      <w:headerReference w:type="default" r:id="rId8"/>
      <w:footerReference w:type="default" r:id="rId9"/>
      <w:pgSz w:w="11909" w:h="16834"/>
      <w:pgMar w:top="851" w:right="659" w:bottom="1418" w:left="851" w:header="425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26D65" w14:textId="77777777" w:rsidR="00B57D14" w:rsidRDefault="00B57D14">
      <w:r>
        <w:separator/>
      </w:r>
    </w:p>
  </w:endnote>
  <w:endnote w:type="continuationSeparator" w:id="0">
    <w:p w14:paraId="425E6EFA" w14:textId="77777777" w:rsidR="00B57D14" w:rsidRDefault="00B57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235189" w:rsidRDefault="00235189"/>
  <w:p w14:paraId="0000001F" w14:textId="77777777" w:rsidR="00235189" w:rsidRDefault="00235189"/>
  <w:p w14:paraId="00000020" w14:textId="77777777" w:rsidR="00235189" w:rsidRDefault="0023518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48BEC" w14:textId="77777777" w:rsidR="00B57D14" w:rsidRDefault="00B57D14">
      <w:r>
        <w:separator/>
      </w:r>
    </w:p>
  </w:footnote>
  <w:footnote w:type="continuationSeparator" w:id="0">
    <w:p w14:paraId="562F7162" w14:textId="77777777" w:rsidR="00B57D14" w:rsidRDefault="00B57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235189" w:rsidRDefault="0097493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16" w14:textId="77777777" w:rsidR="00235189" w:rsidRDefault="0023518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  <w:p w14:paraId="00000017" w14:textId="77777777" w:rsidR="00235189" w:rsidRDefault="00235189"/>
  <w:p w14:paraId="00000018" w14:textId="77777777" w:rsidR="00235189" w:rsidRDefault="00235189"/>
  <w:p w14:paraId="00000019" w14:textId="77777777" w:rsidR="00235189" w:rsidRDefault="002351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4A1719F9" w:rsidR="00235189" w:rsidRPr="00E87EAF" w:rsidRDefault="00E87EAF" w:rsidP="00E87EAF">
    <w:pPr>
      <w:suppressAutoHyphens/>
      <w:jc w:val="center"/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Cyrl-RS" w:eastAsia="ar-SA"/>
      </w:rPr>
    </w:pPr>
    <w:r w:rsidRPr="00E87EAF"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Cyrl-CS" w:eastAsia="ar-SA"/>
      </w:rPr>
      <w:t>Општина Сечањ</w:t>
    </w:r>
    <w:r w:rsidRPr="00E87EAF"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Latn-RS" w:eastAsia="ar-SA"/>
      </w:rPr>
      <w:t xml:space="preserve">, </w:t>
    </w:r>
    <w:r w:rsidRPr="00E87EAF"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Cyrl-RS" w:eastAsia="ar-SA"/>
      </w:rPr>
      <w:t xml:space="preserve">јавна набавка у отвореном поступку- </w:t>
    </w:r>
    <w:r w:rsidRPr="00E87EAF">
      <w:rPr>
        <w:rFonts w:ascii="Times New Roman" w:eastAsia="Times New Roman" w:hAnsi="Times New Roman" w:cs="Times New Roman"/>
        <w:b/>
        <w:i/>
        <w:iCs/>
        <w:sz w:val="22"/>
        <w:szCs w:val="22"/>
        <w:lang w:val="sr-Cyrl-RS" w:eastAsia="ar-SA"/>
      </w:rPr>
      <w:t>Услуга израде пројекта за реконструкцију и уређење трга у централној зони насеља Сечањ</w:t>
    </w:r>
    <w:r w:rsidRPr="00E87EAF"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Cyrl-RS" w:eastAsia="ar-SA"/>
      </w:rPr>
      <w:t xml:space="preserve"> </w:t>
    </w:r>
    <w:r w:rsidRPr="00E87EAF"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Cyrl-RS" w:eastAsia="ar-SA"/>
      </w:rPr>
      <w:t>бр.</w:t>
    </w:r>
    <w:r w:rsidRPr="00E87EAF"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Cyrl-RS" w:eastAsia="ar-SA"/>
      </w:rPr>
      <w:t xml:space="preserve"> </w:t>
    </w:r>
    <w:r w:rsidRPr="00E87EAF">
      <w:rPr>
        <w:rFonts w:ascii="Times New Roman" w:eastAsia="Times New Roman" w:hAnsi="Times New Roman" w:cs="Times New Roman"/>
        <w:b/>
        <w:bCs/>
        <w:i/>
        <w:iCs/>
        <w:color w:val="000000"/>
        <w:sz w:val="22"/>
        <w:szCs w:val="22"/>
        <w:lang w:val="sr-Cyrl-RS" w:eastAsia="ar-SA"/>
      </w:rPr>
      <w:t>08/2025</w:t>
    </w:r>
  </w:p>
  <w:p w14:paraId="0000001D" w14:textId="77777777" w:rsidR="00235189" w:rsidRDefault="0023518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704CE"/>
    <w:multiLevelType w:val="hybridMultilevel"/>
    <w:tmpl w:val="0186BBC0"/>
    <w:lvl w:ilvl="0" w:tplc="6570FF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A518E"/>
    <w:multiLevelType w:val="multilevel"/>
    <w:tmpl w:val="08563492"/>
    <w:lvl w:ilvl="0">
      <w:numFmt w:val="bullet"/>
      <w:lvlText w:val="●"/>
      <w:lvlJc w:val="left"/>
      <w:pPr>
        <w:ind w:left="92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num w:numId="1" w16cid:durableId="852256736">
    <w:abstractNumId w:val="1"/>
  </w:num>
  <w:num w:numId="2" w16cid:durableId="1114448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189"/>
    <w:rsid w:val="00235189"/>
    <w:rsid w:val="00313894"/>
    <w:rsid w:val="003A701B"/>
    <w:rsid w:val="004F300B"/>
    <w:rsid w:val="006F5EA7"/>
    <w:rsid w:val="007C7379"/>
    <w:rsid w:val="00974937"/>
    <w:rsid w:val="00B57D14"/>
    <w:rsid w:val="00E87EAF"/>
    <w:rsid w:val="00FB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33834"/>
  <w15:docId w15:val="{5F22E67D-71E7-4214-8B21-0A15335E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ide Latin" w:eastAsia="Wide Latin" w:hAnsi="Wide Latin" w:cs="Wide Latin"/>
        <w:lang w:val="sr" w:eastAsia="sr-Latn-R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eastAsia="Arial" w:hAnsi="Arial" w:cs="Arial"/>
      <w:b/>
      <w:i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eastAsia="Arial" w:hAnsi="Arial" w:cs="Arial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Arial" w:eastAsia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7E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7EAF"/>
  </w:style>
  <w:style w:type="paragraph" w:styleId="Header">
    <w:name w:val="header"/>
    <w:basedOn w:val="Normal"/>
    <w:link w:val="HeaderChar"/>
    <w:uiPriority w:val="99"/>
    <w:unhideWhenUsed/>
    <w:rsid w:val="00E87E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7E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Ivana Pejović</cp:lastModifiedBy>
  <cp:revision>3</cp:revision>
  <dcterms:created xsi:type="dcterms:W3CDTF">2025-07-25T08:44:00Z</dcterms:created>
  <dcterms:modified xsi:type="dcterms:W3CDTF">2025-08-29T11:03:00Z</dcterms:modified>
</cp:coreProperties>
</file>