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ABF" w:rsidRDefault="007E122D" w:rsidP="007E122D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PROJEKTNI ZADATAK</w:t>
      </w:r>
    </w:p>
    <w:p w:rsidR="00383245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E122D" w:rsidRDefault="00BB40CC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  <w:t>Za potrebe investitora izraditi IDP (Idejni projekat), PGD (Projekat za garđevinsku dozvolu) i PZI (Projekat za izvođenje) izgradnje novog fudbalskog stadiona u Donjem Milanovcu.</w:t>
      </w:r>
    </w:p>
    <w:p w:rsidR="00BB40CC" w:rsidRDefault="00BB40CC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Na predmetnoj parceli postoje stare urušene tribine i urušeno asfaltno igralište čije uklanjanje treba predvideti.</w:t>
      </w:r>
    </w:p>
    <w:p w:rsidR="000B3960" w:rsidRDefault="000B3960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Novi objekti koji se predviđaju na lokaciji su:</w:t>
      </w:r>
    </w:p>
    <w:p w:rsidR="000B3960" w:rsidRDefault="000B3960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1.Fudbalski teren</w:t>
      </w:r>
    </w:p>
    <w:p w:rsidR="000B3960" w:rsidRDefault="000B3960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Predvideti fudbalski teren dimenzija 105 m x 65 m.Travnati fudbalski teren planirati sa busenom i svim drenažnim slojevima prema tehnološkim zahtevima navodnjavanja.Teren je ograđen transp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Latn-RS"/>
        </w:rPr>
        <w:t>r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e</w:t>
      </w:r>
      <w:r>
        <w:rPr>
          <w:rFonts w:ascii="Times New Roman" w:hAnsi="Times New Roman" w:cs="Times New Roman"/>
          <w:sz w:val="24"/>
          <w:szCs w:val="24"/>
          <w:lang w:val="sr-Latn-RS"/>
        </w:rPr>
        <w:t>ntnom ogradom sa svih strana.Predvideti ndkrivenu klupu za sedenje rezervnih igrača, delegata i sudija.</w:t>
      </w:r>
    </w:p>
    <w:p w:rsidR="000B3960" w:rsidRDefault="000B3960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Takođe, predvideti reflektore 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za adekvatno osvetljenje terena, 4 stuba sa reflektorima.</w:t>
      </w:r>
    </w:p>
    <w:p w:rsidR="000B3960" w:rsidRDefault="000B3960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2.Nadkrivene tribine</w:t>
      </w:r>
    </w:p>
    <w:p w:rsidR="000B3960" w:rsidRDefault="000B3960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Predvideti betonske tribine za gledaoce koje su nadkrivene.Kapacitet tribina je 550 gledalaca</w:t>
      </w:r>
    </w:p>
    <w:p w:rsidR="000B3960" w:rsidRDefault="000B3960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3.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Objekat svlačionice</w:t>
      </w:r>
    </w:p>
    <w:p w:rsidR="00E84D8B" w:rsidRDefault="00E84D8B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Objekat svlačionice za domaću i gostujuću ekipu, sudije i delegate sa prostorima za tuševe i sanitarne čvorove.Svetla visina objekta je 3 m.Takođe predvideti i prostorije kluba sa prostorijom za rekvizite i opremu.Bruto površina svlačionica ne treba da bude veća od 124,87 m².</w:t>
      </w:r>
    </w:p>
    <w:p w:rsidR="00E84D8B" w:rsidRDefault="00E84D8B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4.Potporni zid</w:t>
      </w:r>
    </w:p>
    <w:p w:rsidR="00E84D8B" w:rsidRDefault="00E84D8B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Na južnoj strani predvideti potporni zid, maksimalne visine 8 m.</w:t>
      </w:r>
    </w:p>
    <w:p w:rsidR="00E84D8B" w:rsidRDefault="00E84D8B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5.Spoljno uređenje</w:t>
      </w:r>
    </w:p>
    <w:p w:rsidR="00E84D8B" w:rsidRDefault="00E84D8B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Predvideti uređenje lokacije, izgradnju parking mesta za autobuse i putnička vozila, pešačke staze, česme sa pijaćom vodom i baštenske hidrante.</w:t>
      </w:r>
    </w:p>
    <w:p w:rsidR="00E84D8B" w:rsidRDefault="00E84D8B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 sklopu IDP, PGD i PZI predvideti sledeće projekte:</w:t>
      </w:r>
    </w:p>
    <w:p w:rsidR="00E84D8B" w:rsidRDefault="00E84D8B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IDR sa procenom investicione vrednosti za ishodovanje lokacijskih uslova</w:t>
      </w:r>
    </w:p>
    <w:p w:rsidR="00383245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1.Glavna sveska</w:t>
      </w:r>
    </w:p>
    <w:p w:rsidR="00383245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2.Projekat arhitekture</w:t>
      </w:r>
    </w:p>
    <w:p w:rsidR="00383245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IDP, PGD i PZI</w:t>
      </w:r>
    </w:p>
    <w:p w:rsidR="00383245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1.Glavna sveska</w:t>
      </w:r>
    </w:p>
    <w:p w:rsidR="00E84D8B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.Projekat arhitekture</w:t>
      </w:r>
    </w:p>
    <w:p w:rsidR="00E84D8B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3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.Projekat konstrukcije</w:t>
      </w:r>
    </w:p>
    <w:p w:rsidR="00E84D8B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4.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Projekat saobraćajnih površina</w:t>
      </w:r>
    </w:p>
    <w:p w:rsidR="00E84D8B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.Projekat hidrotehničkih instalacija</w:t>
      </w:r>
    </w:p>
    <w:p w:rsidR="00E84D8B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.Projekat elektroenergetskih instalacija</w:t>
      </w:r>
    </w:p>
    <w:p w:rsidR="00E84D8B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7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.Projekat telekomunikacionih i signalnih instalacija</w:t>
      </w:r>
    </w:p>
    <w:p w:rsidR="00E84D8B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8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.Projekat termotehničkih instalacija</w:t>
      </w:r>
    </w:p>
    <w:p w:rsidR="00E84D8B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9</w:t>
      </w:r>
      <w:r w:rsidR="00E84D8B">
        <w:rPr>
          <w:rFonts w:ascii="Times New Roman" w:hAnsi="Times New Roman" w:cs="Times New Roman"/>
          <w:sz w:val="24"/>
          <w:szCs w:val="24"/>
          <w:lang w:val="sr-Latn-RS"/>
        </w:rPr>
        <w:t>.Projekat saobraćajne instalacije</w:t>
      </w:r>
    </w:p>
    <w:p w:rsidR="00383245" w:rsidRDefault="00383245" w:rsidP="0038324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10.Projekat pripremnih radova</w:t>
      </w:r>
    </w:p>
    <w:p w:rsidR="00383245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11.</w:t>
      </w:r>
      <w:r w:rsidRPr="003832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Elaborat energetske efikasnosti</w:t>
      </w:r>
    </w:p>
    <w:p w:rsidR="00383245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12.Projekat ozelenjavanja fudbalskog terena</w:t>
      </w:r>
    </w:p>
    <w:p w:rsidR="00383245" w:rsidRDefault="00383245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13.Geotehnički elaborat</w:t>
      </w:r>
    </w:p>
    <w:p w:rsidR="001B3F19" w:rsidRDefault="00E84D8B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1B3F19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1B3F19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1B3F19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1B3F19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1B3F19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1B3F19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1B3F19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1B3F19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1B3F19"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  </w:t>
      </w:r>
    </w:p>
    <w:p w:rsidR="00E84D8B" w:rsidRDefault="001B3F19" w:rsidP="001B3F19">
      <w:pPr>
        <w:ind w:left="720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Investitor,</w:t>
      </w:r>
    </w:p>
    <w:p w:rsidR="00E84D8B" w:rsidRPr="007E122D" w:rsidRDefault="001B3F19" w:rsidP="00BB40C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Opština Majdanpek</w:t>
      </w:r>
    </w:p>
    <w:sectPr w:rsidR="00E84D8B" w:rsidRPr="007E12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2D"/>
    <w:rsid w:val="000B3960"/>
    <w:rsid w:val="001B3F19"/>
    <w:rsid w:val="00383245"/>
    <w:rsid w:val="005B3ABF"/>
    <w:rsid w:val="007956BD"/>
    <w:rsid w:val="007E122D"/>
    <w:rsid w:val="00BB40CC"/>
    <w:rsid w:val="00E8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F1CEA"/>
  <w15:docId w15:val="{B0DB8D40-D5E5-4935-9EC2-6505939D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Goca</dc:creator>
  <cp:keywords/>
  <dc:description/>
  <cp:lastModifiedBy>Goca</cp:lastModifiedBy>
  <cp:revision>2</cp:revision>
  <dcterms:created xsi:type="dcterms:W3CDTF">2023-11-21T12:23:00Z</dcterms:created>
  <dcterms:modified xsi:type="dcterms:W3CDTF">2023-11-21T12:23:00Z</dcterms:modified>
</cp:coreProperties>
</file>