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3AAB" w14:textId="77777777" w:rsidR="00CE2BF9" w:rsidRPr="004B04D1" w:rsidRDefault="00FA030A">
      <w:pPr>
        <w:spacing w:before="31"/>
        <w:ind w:left="2858" w:right="2839"/>
        <w:jc w:val="center"/>
        <w:rPr>
          <w:b/>
          <w:sz w:val="28"/>
          <w:lang w:val="sr-Cyrl-RS"/>
        </w:rPr>
      </w:pPr>
      <w:r w:rsidRPr="004B04D1">
        <w:rPr>
          <w:b/>
          <w:w w:val="95"/>
          <w:sz w:val="28"/>
          <w:lang w:val="sr-Cyrl-RS"/>
        </w:rPr>
        <w:t>ОПШТИ ПОДАЦИ О ПРЕДМЕТУ НАБАВКЕ</w:t>
      </w:r>
    </w:p>
    <w:p w14:paraId="0B89AF7B" w14:textId="77777777" w:rsidR="00CE2BF9" w:rsidRPr="004B04D1" w:rsidRDefault="00CE2BF9">
      <w:pPr>
        <w:pStyle w:val="BodyText"/>
        <w:rPr>
          <w:b/>
          <w:sz w:val="20"/>
          <w:lang w:val="sr-Cyrl-RS"/>
        </w:rPr>
      </w:pPr>
    </w:p>
    <w:p w14:paraId="3C1DB0BD" w14:textId="77777777" w:rsidR="00CE2BF9" w:rsidRPr="004B04D1" w:rsidRDefault="00CE2BF9">
      <w:pPr>
        <w:pStyle w:val="BodyText"/>
        <w:spacing w:before="9"/>
        <w:rPr>
          <w:b/>
          <w:sz w:val="18"/>
          <w:lang w:val="sr-Cyrl-RS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7356"/>
      </w:tblGrid>
      <w:tr w:rsidR="00CE2BF9" w:rsidRPr="004B04D1" w14:paraId="327E5170" w14:textId="77777777" w:rsidTr="004D27F9">
        <w:trPr>
          <w:trHeight w:val="705"/>
        </w:trPr>
        <w:tc>
          <w:tcPr>
            <w:tcW w:w="2829" w:type="dxa"/>
            <w:shd w:val="clear" w:color="auto" w:fill="E7E6E6"/>
          </w:tcPr>
          <w:p w14:paraId="5A121F32" w14:textId="77777777" w:rsidR="00CE2BF9" w:rsidRPr="004B04D1" w:rsidRDefault="00FA030A">
            <w:pPr>
              <w:pStyle w:val="TableParagraph"/>
              <w:rPr>
                <w:sz w:val="24"/>
                <w:lang w:val="sr-Cyrl-RS"/>
              </w:rPr>
            </w:pPr>
            <w:r w:rsidRPr="004B04D1">
              <w:rPr>
                <w:w w:val="95"/>
                <w:sz w:val="24"/>
                <w:lang w:val="sr-Cyrl-RS"/>
              </w:rPr>
              <w:t>Назив:</w:t>
            </w:r>
          </w:p>
        </w:tc>
        <w:tc>
          <w:tcPr>
            <w:tcW w:w="7356" w:type="dxa"/>
            <w:shd w:val="clear" w:color="auto" w:fill="auto"/>
          </w:tcPr>
          <w:p w14:paraId="0443A785" w14:textId="0E592B5C" w:rsidR="00CE2BF9" w:rsidRPr="00500D15" w:rsidRDefault="00A3769C" w:rsidP="00AB124C">
            <w:pPr>
              <w:pStyle w:val="TableParagraph"/>
              <w:ind w:right="755"/>
              <w:rPr>
                <w:b/>
                <w:sz w:val="24"/>
                <w:lang w:val="sr-Cyrl-RS"/>
              </w:rPr>
            </w:pPr>
            <w:r w:rsidRPr="00500D15">
              <w:rPr>
                <w:b/>
                <w:sz w:val="24"/>
                <w:lang w:val="sr-Cyrl-RS"/>
              </w:rPr>
              <w:t>Пројектовање и изградња постројења за пречишћавање отпадних вода Б</w:t>
            </w:r>
            <w:r w:rsidR="00803C6E" w:rsidRPr="00500D15">
              <w:rPr>
                <w:b/>
                <w:sz w:val="24"/>
                <w:lang w:val="en-US"/>
              </w:rPr>
              <w:t>e</w:t>
            </w:r>
            <w:r w:rsidR="00803C6E" w:rsidRPr="00500D15">
              <w:rPr>
                <w:b/>
                <w:sz w:val="24"/>
                <w:lang w:val="sr-Cyrl-RS"/>
              </w:rPr>
              <w:t>ла Паланка</w:t>
            </w:r>
          </w:p>
        </w:tc>
      </w:tr>
      <w:tr w:rsidR="00CE2BF9" w:rsidRPr="004B04D1" w14:paraId="1A6FC024" w14:textId="77777777" w:rsidTr="004D27F9">
        <w:trPr>
          <w:trHeight w:val="412"/>
        </w:trPr>
        <w:tc>
          <w:tcPr>
            <w:tcW w:w="2829" w:type="dxa"/>
          </w:tcPr>
          <w:p w14:paraId="33071167" w14:textId="77777777" w:rsidR="00CE2BF9" w:rsidRPr="004B04D1" w:rsidRDefault="00FA030A">
            <w:pPr>
              <w:pStyle w:val="TableParagraph"/>
              <w:rPr>
                <w:sz w:val="24"/>
                <w:lang w:val="sr-Cyrl-RS"/>
              </w:rPr>
            </w:pPr>
            <w:r w:rsidRPr="004B04D1">
              <w:rPr>
                <w:w w:val="95"/>
                <w:sz w:val="24"/>
                <w:lang w:val="sr-Cyrl-RS"/>
              </w:rPr>
              <w:t>Референтни број:</w:t>
            </w:r>
          </w:p>
        </w:tc>
        <w:tc>
          <w:tcPr>
            <w:tcW w:w="7356" w:type="dxa"/>
            <w:shd w:val="clear" w:color="auto" w:fill="auto"/>
          </w:tcPr>
          <w:p w14:paraId="31335C7C" w14:textId="03DF50BF" w:rsidR="00CE2BF9" w:rsidRPr="00500D15" w:rsidRDefault="004D27F9" w:rsidP="004D27F9">
            <w:pPr>
              <w:pStyle w:val="TableParagraph"/>
              <w:ind w:left="0"/>
              <w:rPr>
                <w:b/>
                <w:sz w:val="24"/>
                <w:lang w:val="sr-Cyrl-RS"/>
              </w:rPr>
            </w:pPr>
            <w:r w:rsidRPr="00457F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IOP/1-2021/BP</w:t>
            </w:r>
          </w:p>
        </w:tc>
      </w:tr>
      <w:tr w:rsidR="00CE2BF9" w:rsidRPr="004B04D1" w14:paraId="310B01A6" w14:textId="77777777" w:rsidTr="004D27F9">
        <w:trPr>
          <w:trHeight w:val="412"/>
        </w:trPr>
        <w:tc>
          <w:tcPr>
            <w:tcW w:w="2829" w:type="dxa"/>
          </w:tcPr>
          <w:p w14:paraId="4C2AD64E" w14:textId="77777777" w:rsidR="00CE2BF9" w:rsidRPr="004B04D1" w:rsidRDefault="00FA030A">
            <w:pPr>
              <w:pStyle w:val="TableParagraph"/>
              <w:rPr>
                <w:sz w:val="24"/>
                <w:lang w:val="sr-Cyrl-RS"/>
              </w:rPr>
            </w:pPr>
            <w:r w:rsidRPr="004B04D1">
              <w:rPr>
                <w:w w:val="95"/>
                <w:sz w:val="24"/>
                <w:lang w:val="sr-Cyrl-RS"/>
              </w:rPr>
              <w:t>Врста предмета набавке:</w:t>
            </w:r>
          </w:p>
        </w:tc>
        <w:tc>
          <w:tcPr>
            <w:tcW w:w="7356" w:type="dxa"/>
          </w:tcPr>
          <w:p w14:paraId="226C5524" w14:textId="77777777" w:rsidR="00CE2BF9" w:rsidRPr="004B04D1" w:rsidRDefault="00FA030A">
            <w:pPr>
              <w:pStyle w:val="TableParagraph"/>
              <w:rPr>
                <w:b/>
                <w:sz w:val="24"/>
                <w:lang w:val="sr-Cyrl-RS"/>
              </w:rPr>
            </w:pPr>
            <w:r w:rsidRPr="004B04D1">
              <w:rPr>
                <w:b/>
                <w:sz w:val="24"/>
                <w:lang w:val="sr-Cyrl-RS"/>
              </w:rPr>
              <w:t>Радови</w:t>
            </w:r>
          </w:p>
        </w:tc>
      </w:tr>
    </w:tbl>
    <w:p w14:paraId="0E4B004B" w14:textId="77777777" w:rsidR="00CE2BF9" w:rsidRPr="004B04D1" w:rsidRDefault="00CE2BF9">
      <w:pPr>
        <w:pStyle w:val="BodyText"/>
        <w:spacing w:before="8"/>
        <w:rPr>
          <w:b/>
          <w:lang w:val="sr-Cyrl-RS"/>
        </w:rPr>
      </w:pPr>
    </w:p>
    <w:p w14:paraId="6E56FF8E" w14:textId="77777777" w:rsidR="00CE2BF9" w:rsidRPr="004B04D1" w:rsidRDefault="00FA030A">
      <w:pPr>
        <w:pStyle w:val="Heading1"/>
        <w:spacing w:before="52"/>
        <w:rPr>
          <w:lang w:val="sr-Cyrl-RS"/>
        </w:rPr>
      </w:pPr>
      <w:r w:rsidRPr="004B04D1">
        <w:rPr>
          <w:w w:val="95"/>
          <w:lang w:val="sr-Cyrl-RS"/>
        </w:rPr>
        <w:t>Опис:</w:t>
      </w:r>
    </w:p>
    <w:p w14:paraId="6B9C8788" w14:textId="61A76B16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bookmarkStart w:id="0" w:name="_Hlk144716009"/>
      <w:r w:rsidRPr="007B13BC">
        <w:rPr>
          <w:lang w:val="sr-Cyrl-RS"/>
        </w:rPr>
        <w:t>Пројектовање и изградња ће бити изведени у складу са одговарајућим спецификацијама и правилима о раду.</w:t>
      </w:r>
    </w:p>
    <w:p w14:paraId="6F085800" w14:textId="11C1518D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r>
        <w:rPr>
          <w:lang w:val="sr-Cyrl-RS"/>
        </w:rPr>
        <w:t>И</w:t>
      </w:r>
      <w:r w:rsidRPr="007B13BC">
        <w:rPr>
          <w:lang w:val="sr-Cyrl-RS"/>
        </w:rPr>
        <w:t>звођач ће извести наведене радове у складу са одговарајућим ЕN стандардом или једнаким државним стандардом. Пројектовање ће се извести у складу са:</w:t>
      </w:r>
    </w:p>
    <w:p w14:paraId="2E24F1E9" w14:textId="77777777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</w:p>
    <w:p w14:paraId="5A613F80" w14:textId="77777777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r w:rsidRPr="007B13BC">
        <w:rPr>
          <w:lang w:val="sr-Cyrl-RS"/>
        </w:rPr>
        <w:t>•</w:t>
      </w:r>
      <w:r w:rsidRPr="007B13BC">
        <w:rPr>
          <w:lang w:val="sr-Cyrl-RS"/>
        </w:rPr>
        <w:tab/>
        <w:t>SRPS EN 1990</w:t>
      </w:r>
      <w:r w:rsidRPr="007B13BC">
        <w:rPr>
          <w:lang w:val="sr-Cyrl-RS"/>
        </w:rPr>
        <w:tab/>
        <w:t>Еврокод 0: Основe прорачуна конструкција</w:t>
      </w:r>
    </w:p>
    <w:p w14:paraId="5FCDF2C1" w14:textId="77777777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r w:rsidRPr="007B13BC">
        <w:rPr>
          <w:lang w:val="sr-Cyrl-RS"/>
        </w:rPr>
        <w:t>•</w:t>
      </w:r>
      <w:r w:rsidRPr="007B13BC">
        <w:rPr>
          <w:lang w:val="sr-Cyrl-RS"/>
        </w:rPr>
        <w:tab/>
        <w:t>SRPS EN 1991</w:t>
      </w:r>
      <w:r w:rsidRPr="007B13BC">
        <w:rPr>
          <w:lang w:val="sr-Cyrl-RS"/>
        </w:rPr>
        <w:tab/>
        <w:t>Еврокод 1: Дејства на конструкције</w:t>
      </w:r>
    </w:p>
    <w:p w14:paraId="7AE6CD79" w14:textId="77777777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r w:rsidRPr="007B13BC">
        <w:rPr>
          <w:lang w:val="sr-Cyrl-RS"/>
        </w:rPr>
        <w:t>•</w:t>
      </w:r>
      <w:r w:rsidRPr="007B13BC">
        <w:rPr>
          <w:lang w:val="sr-Cyrl-RS"/>
        </w:rPr>
        <w:tab/>
        <w:t>SRPS EN 1992</w:t>
      </w:r>
      <w:r w:rsidRPr="007B13BC">
        <w:rPr>
          <w:lang w:val="sr-Cyrl-RS"/>
        </w:rPr>
        <w:tab/>
        <w:t>Еврокод 2: Прорачун бетонских конструкција</w:t>
      </w:r>
    </w:p>
    <w:p w14:paraId="0365825D" w14:textId="77777777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r w:rsidRPr="007B13BC">
        <w:rPr>
          <w:lang w:val="sr-Cyrl-RS"/>
        </w:rPr>
        <w:t>•</w:t>
      </w:r>
      <w:r w:rsidRPr="007B13BC">
        <w:rPr>
          <w:lang w:val="sr-Cyrl-RS"/>
        </w:rPr>
        <w:tab/>
        <w:t>SRPS EN 1993</w:t>
      </w:r>
      <w:r w:rsidRPr="007B13BC">
        <w:rPr>
          <w:lang w:val="sr-Cyrl-RS"/>
        </w:rPr>
        <w:tab/>
        <w:t>Еврокод 3: Прорачун челичних конструкција</w:t>
      </w:r>
    </w:p>
    <w:p w14:paraId="6846D05F" w14:textId="77777777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r w:rsidRPr="007B13BC">
        <w:rPr>
          <w:lang w:val="sr-Cyrl-RS"/>
        </w:rPr>
        <w:t>•</w:t>
      </w:r>
      <w:r w:rsidRPr="007B13BC">
        <w:rPr>
          <w:lang w:val="sr-Cyrl-RS"/>
        </w:rPr>
        <w:tab/>
        <w:t>SRPS EN 1995</w:t>
      </w:r>
      <w:r w:rsidRPr="007B13BC">
        <w:rPr>
          <w:lang w:val="sr-Cyrl-RS"/>
        </w:rPr>
        <w:tab/>
        <w:t>Еврокод 5: Прорачун дрвених конструкција</w:t>
      </w:r>
    </w:p>
    <w:p w14:paraId="7FB4BB41" w14:textId="77777777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r w:rsidRPr="007B13BC">
        <w:rPr>
          <w:lang w:val="sr-Cyrl-RS"/>
        </w:rPr>
        <w:t>•</w:t>
      </w:r>
      <w:r w:rsidRPr="007B13BC">
        <w:rPr>
          <w:lang w:val="sr-Cyrl-RS"/>
        </w:rPr>
        <w:tab/>
        <w:t>SRPS EN 1996</w:t>
      </w:r>
      <w:r w:rsidRPr="007B13BC">
        <w:rPr>
          <w:lang w:val="sr-Cyrl-RS"/>
        </w:rPr>
        <w:tab/>
        <w:t>Еврокод 6: Прорачун зиданих конструкција</w:t>
      </w:r>
    </w:p>
    <w:p w14:paraId="53809849" w14:textId="77777777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r w:rsidRPr="007B13BC">
        <w:rPr>
          <w:lang w:val="sr-Cyrl-RS"/>
        </w:rPr>
        <w:t>•</w:t>
      </w:r>
      <w:r w:rsidRPr="007B13BC">
        <w:rPr>
          <w:lang w:val="sr-Cyrl-RS"/>
        </w:rPr>
        <w:tab/>
        <w:t>SRPS EN 1997</w:t>
      </w:r>
      <w:r w:rsidRPr="007B13BC">
        <w:rPr>
          <w:lang w:val="sr-Cyrl-RS"/>
        </w:rPr>
        <w:tab/>
        <w:t>Еврокод 7: Геотехнички прорачун</w:t>
      </w:r>
    </w:p>
    <w:p w14:paraId="075F031D" w14:textId="77777777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r w:rsidRPr="007B13BC">
        <w:rPr>
          <w:lang w:val="sr-Cyrl-RS"/>
        </w:rPr>
        <w:t>•</w:t>
      </w:r>
      <w:r w:rsidRPr="007B13BC">
        <w:rPr>
          <w:lang w:val="sr-Cyrl-RS"/>
        </w:rPr>
        <w:tab/>
        <w:t>SRPS EN 1998</w:t>
      </w:r>
      <w:r w:rsidRPr="007B13BC">
        <w:rPr>
          <w:lang w:val="sr-Cyrl-RS"/>
        </w:rPr>
        <w:tab/>
        <w:t>Еврокод 8: Прорачун сеизмички отпорних конструкција</w:t>
      </w:r>
    </w:p>
    <w:p w14:paraId="630713CC" w14:textId="77777777" w:rsidR="007B13BC" w:rsidRPr="007B13BC" w:rsidRDefault="007B13BC" w:rsidP="007B13BC">
      <w:pPr>
        <w:pStyle w:val="BodyText"/>
        <w:spacing w:before="120"/>
        <w:ind w:left="167"/>
        <w:rPr>
          <w:lang w:val="sr-Cyrl-RS"/>
        </w:rPr>
      </w:pPr>
      <w:r w:rsidRPr="007B13BC">
        <w:rPr>
          <w:lang w:val="sr-Cyrl-RS"/>
        </w:rPr>
        <w:t>•</w:t>
      </w:r>
      <w:r w:rsidRPr="007B13BC">
        <w:rPr>
          <w:lang w:val="sr-Cyrl-RS"/>
        </w:rPr>
        <w:tab/>
        <w:t>SRPS EN 206-1:2000: Бетон – Део 1: Спецификације, перформансе, производња и усаглашеност</w:t>
      </w:r>
    </w:p>
    <w:p w14:paraId="17AF496D" w14:textId="40625BC6" w:rsidR="007B13BC" w:rsidRPr="007B13BC" w:rsidRDefault="007B13BC" w:rsidP="00AB124C">
      <w:pPr>
        <w:pStyle w:val="BodyText"/>
        <w:spacing w:before="120"/>
        <w:ind w:left="167"/>
        <w:jc w:val="both"/>
        <w:rPr>
          <w:lang w:val="sr-Cyrl-RS"/>
        </w:rPr>
      </w:pPr>
      <w:r w:rsidRPr="007B13BC">
        <w:rPr>
          <w:lang w:val="sr-Cyrl-RS"/>
        </w:rPr>
        <w:t xml:space="preserve">Сва пројектна документација ће по садржају, примењеним стандардима и прописима бити усаглашена са важећим стандардима и прописима у Републици Србији. </w:t>
      </w:r>
    </w:p>
    <w:p w14:paraId="4093513E" w14:textId="186794B2" w:rsidR="007B13BC" w:rsidRPr="007B13BC" w:rsidRDefault="007B13BC" w:rsidP="00AB124C">
      <w:pPr>
        <w:pStyle w:val="BodyText"/>
        <w:spacing w:before="120"/>
        <w:ind w:left="167"/>
        <w:jc w:val="both"/>
        <w:rPr>
          <w:lang w:val="sr-Cyrl-RS"/>
        </w:rPr>
      </w:pPr>
      <w:r w:rsidRPr="007B13BC">
        <w:rPr>
          <w:lang w:val="sr-Cyrl-RS"/>
        </w:rPr>
        <w:t>Сви конструктивни елементи у којима се налази или кроз које пролази канализација, муљ, ефлуент или вода биће изграђени од армираног или преднапрегнутог бетона, укључујући резервоаре, канале, пропусте, коморе.</w:t>
      </w:r>
    </w:p>
    <w:p w14:paraId="1F128430" w14:textId="58C03B5E" w:rsidR="007B13BC" w:rsidRPr="007B13BC" w:rsidRDefault="007B13BC" w:rsidP="00AB124C">
      <w:pPr>
        <w:pStyle w:val="BodyText"/>
        <w:spacing w:before="120"/>
        <w:ind w:left="167"/>
        <w:jc w:val="both"/>
        <w:rPr>
          <w:lang w:val="sr-Cyrl-RS"/>
        </w:rPr>
      </w:pPr>
      <w:r w:rsidRPr="007B13BC">
        <w:rPr>
          <w:lang w:val="sr-Cyrl-RS"/>
        </w:rPr>
        <w:t>Резервоари за складиштење процесних хемикалија морају бити направљени од бетона  и обложени заштитном мембраном или одговарајућим заштитним премазима или израђени од материјала отпорних на корозију.</w:t>
      </w:r>
    </w:p>
    <w:p w14:paraId="778F8D3A" w14:textId="61B262A8" w:rsidR="00A3769C" w:rsidRPr="00A3769C" w:rsidRDefault="007B13BC" w:rsidP="00AB124C">
      <w:pPr>
        <w:pStyle w:val="BodyText"/>
        <w:spacing w:before="120"/>
        <w:ind w:left="167"/>
        <w:jc w:val="both"/>
        <w:rPr>
          <w:lang w:val="sr-Cyrl-RS"/>
        </w:rPr>
      </w:pPr>
      <w:r w:rsidRPr="007B13BC">
        <w:rPr>
          <w:lang w:val="sr-Cyrl-RS"/>
        </w:rPr>
        <w:t>Грађевине намењене за смештај процесне опреме, као и грађевине намењене административним потребама, требало да буду направљене од армираног бетонског темеља, АБ носеће рамовске конструкције са испуном од опеке или префабрикованих елемената или челичне са фасадним панелима, те подова и кровова.</w:t>
      </w:r>
    </w:p>
    <w:p w14:paraId="52791FE6" w14:textId="17B6E032" w:rsidR="00386A3C" w:rsidRPr="00386A3C" w:rsidRDefault="00386A3C" w:rsidP="00AB124C">
      <w:pPr>
        <w:pStyle w:val="BodyText"/>
        <w:spacing w:before="120"/>
        <w:ind w:left="167"/>
        <w:jc w:val="both"/>
        <w:rPr>
          <w:lang w:val="sr-Cyrl-RS"/>
        </w:rPr>
      </w:pPr>
      <w:r>
        <w:rPr>
          <w:lang w:val="sr-Cyrl-RS"/>
        </w:rPr>
        <w:t>Понуђач је дужан да уз Понуду достави Гаранцију за озбиљност понуде у износу од 3% понуђене цене.</w:t>
      </w:r>
    </w:p>
    <w:bookmarkEnd w:id="0"/>
    <w:p w14:paraId="57DC2A98" w14:textId="5736DD58" w:rsidR="005B5569" w:rsidRPr="005B5569" w:rsidRDefault="005B5569" w:rsidP="00AB124C">
      <w:pPr>
        <w:pStyle w:val="BodyText"/>
        <w:spacing w:before="120"/>
        <w:ind w:left="167"/>
        <w:jc w:val="both"/>
        <w:rPr>
          <w:lang w:val="sr-Cyrl-RS"/>
        </w:rPr>
      </w:pPr>
      <w:r w:rsidRPr="005B5569">
        <w:rPr>
          <w:lang w:val="sr-Cyrl-RS"/>
        </w:rPr>
        <w:t xml:space="preserve">Одабрани Понуђач је дужан да у року од </w:t>
      </w:r>
      <w:r w:rsidR="00A3769C">
        <w:rPr>
          <w:lang w:val="sr-Latn-RS"/>
        </w:rPr>
        <w:t>10</w:t>
      </w:r>
      <w:r w:rsidRPr="005B5569">
        <w:rPr>
          <w:lang w:val="sr-Cyrl-RS"/>
        </w:rPr>
        <w:t xml:space="preserve"> дана од дана потписивања Уговора од стране Наручиоца достави потписани Уговор и Гаранцију за ваљано извршење радова и гаранцију за авансно плаћање.</w:t>
      </w:r>
    </w:p>
    <w:p w14:paraId="345AF56B" w14:textId="470BD653" w:rsidR="005B5569" w:rsidRDefault="005B5569" w:rsidP="00AB124C">
      <w:pPr>
        <w:pStyle w:val="BodyText"/>
        <w:spacing w:before="120"/>
        <w:ind w:left="167"/>
        <w:jc w:val="both"/>
        <w:rPr>
          <w:lang w:val="sr-Cyrl-RS"/>
        </w:rPr>
      </w:pPr>
      <w:r w:rsidRPr="005B5569">
        <w:rPr>
          <w:lang w:val="sr-Cyrl-RS"/>
        </w:rPr>
        <w:t xml:space="preserve">Датум почетка ће бити у року од </w:t>
      </w:r>
      <w:r w:rsidR="00A3769C">
        <w:rPr>
          <w:lang w:val="sr-Latn-RS"/>
        </w:rPr>
        <w:t xml:space="preserve">10 </w:t>
      </w:r>
      <w:r w:rsidRPr="005B5569">
        <w:rPr>
          <w:lang w:val="sr-Cyrl-RS"/>
        </w:rPr>
        <w:t xml:space="preserve">дана од дана потписивања Уговора од стране Извођача. Наручилац ће одредити Датум почетак радова писаним обавештењем одабраном Понуђачу </w:t>
      </w:r>
      <w:r w:rsidRPr="005B5569">
        <w:rPr>
          <w:lang w:val="sr-Cyrl-RS"/>
        </w:rPr>
        <w:lastRenderedPageBreak/>
        <w:t>најкасније 7 дана пре Датума почетка.</w:t>
      </w:r>
    </w:p>
    <w:p w14:paraId="1BFCE705" w14:textId="433BCDD6" w:rsidR="00386A3C" w:rsidRPr="00500D15" w:rsidRDefault="00386A3C" w:rsidP="00AB124C">
      <w:pPr>
        <w:pStyle w:val="BodyText"/>
        <w:spacing w:before="120"/>
        <w:ind w:left="167"/>
        <w:jc w:val="both"/>
        <w:rPr>
          <w:lang w:val="sr-Cyrl-RS"/>
        </w:rPr>
      </w:pPr>
      <w:r w:rsidRPr="00500D15">
        <w:rPr>
          <w:lang w:val="sr-Cyrl-RS"/>
        </w:rPr>
        <w:t xml:space="preserve">Рок за завршетак радова је </w:t>
      </w:r>
      <w:r w:rsidR="00A3769C" w:rsidRPr="00500D15">
        <w:rPr>
          <w:lang w:val="sr-Latn-RS"/>
        </w:rPr>
        <w:t xml:space="preserve">730 </w:t>
      </w:r>
      <w:r w:rsidR="00A3769C" w:rsidRPr="00500D15">
        <w:rPr>
          <w:lang w:val="sr-Cyrl-RS"/>
        </w:rPr>
        <w:t>дана</w:t>
      </w:r>
      <w:r w:rsidRPr="00500D15">
        <w:rPr>
          <w:lang w:val="sr-Cyrl-RS"/>
        </w:rPr>
        <w:t>.</w:t>
      </w:r>
    </w:p>
    <w:p w14:paraId="7D525220" w14:textId="04FFDD3A" w:rsidR="00386A3C" w:rsidRPr="00500D15" w:rsidRDefault="00386A3C" w:rsidP="00AB124C">
      <w:pPr>
        <w:pStyle w:val="BodyText"/>
        <w:spacing w:before="120"/>
        <w:ind w:left="167"/>
        <w:jc w:val="both"/>
        <w:rPr>
          <w:lang w:val="sr-Cyrl-RS"/>
        </w:rPr>
      </w:pPr>
      <w:r w:rsidRPr="00500D15">
        <w:rPr>
          <w:lang w:val="sr-Cyrl-RS"/>
        </w:rPr>
        <w:t xml:space="preserve">Период за отклањање уочених недостатака је </w:t>
      </w:r>
      <w:r w:rsidR="00A3769C" w:rsidRPr="00500D15">
        <w:rPr>
          <w:lang w:val="sr-Cyrl-RS"/>
        </w:rPr>
        <w:t>24</w:t>
      </w:r>
      <w:r w:rsidRPr="00500D15">
        <w:rPr>
          <w:lang w:val="sr-Cyrl-RS"/>
        </w:rPr>
        <w:t xml:space="preserve"> месец</w:t>
      </w:r>
      <w:r w:rsidR="00A3769C" w:rsidRPr="00500D15">
        <w:rPr>
          <w:lang w:val="sr-Cyrl-RS"/>
        </w:rPr>
        <w:t>а</w:t>
      </w:r>
      <w:r w:rsidRPr="00500D15">
        <w:rPr>
          <w:lang w:val="sr-Cyrl-RS"/>
        </w:rPr>
        <w:t>.</w:t>
      </w:r>
    </w:p>
    <w:p w14:paraId="0B717F5D" w14:textId="77777777" w:rsidR="00CE2BF9" w:rsidRPr="00500D15" w:rsidRDefault="00CE2BF9">
      <w:pPr>
        <w:pStyle w:val="BodyText"/>
        <w:spacing w:before="9"/>
        <w:rPr>
          <w:sz w:val="18"/>
          <w:lang w:val="sr-Cyrl-RS"/>
        </w:rPr>
      </w:pPr>
    </w:p>
    <w:p w14:paraId="1C2FD7CC" w14:textId="328061E4" w:rsidR="00CE2BF9" w:rsidRPr="00500D15" w:rsidRDefault="00E15A24">
      <w:pPr>
        <w:pStyle w:val="Heading1"/>
        <w:rPr>
          <w:lang w:val="sr-Cyrl-RS"/>
        </w:rPr>
      </w:pPr>
      <w:r w:rsidRPr="00500D15">
        <w:rPr>
          <w:noProof/>
          <w:lang w:val="sr-Cyrl-R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52E5DE" wp14:editId="56E88D45">
                <wp:simplePos x="0" y="0"/>
                <wp:positionH relativeFrom="page">
                  <wp:posOffset>558165</wp:posOffset>
                </wp:positionH>
                <wp:positionV relativeFrom="paragraph">
                  <wp:posOffset>227330</wp:posOffset>
                </wp:positionV>
                <wp:extent cx="6444615" cy="1270"/>
                <wp:effectExtent l="0" t="0" r="0" b="0"/>
                <wp:wrapTopAndBottom/>
                <wp:docPr id="120171145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879 879"/>
                            <a:gd name="T1" fmla="*/ T0 w 10149"/>
                            <a:gd name="T2" fmla="+- 0 11028 879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CB6677" id="Freeform 2" o:spid="_x0000_s1026" style="position:absolute;margin-left:43.95pt;margin-top:17.9pt;width:507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1Z1mwIAAJkFAAAOAAAAZHJzL2Uyb0RvYy54bWysVNtu2zAMfR+wfxD0uKH1pW7aGnWKoV2H&#10;Ad0FaPYBiizHxmRRk5Q43dePkuzUS7eXYQFiUCJ1eHhE8fpm30uyE8Z2oCqanaaUCMWh7tSmot9W&#10;9yeXlFjHVM0kKFHRJ2HpzfL1q+tBlyKHFmQtDEEQZctBV7R1TpdJYnkremZPQQuFzgZMzxwuzSap&#10;DRsQvZdJnqaLZABTawNcWIu7d9FJlwG/aQR3X5rGCkdkRZGbC18Tvmv/TZbXrNwYptuOjzTYP7Do&#10;Wacw6QHqjjlGtqZ7AdV33ICFxp1y6BNomo6LUANWk6VH1Ty2TItQC4pj9UEm+/9g+efdo/5qPHWr&#10;H4B/t6hIMmhbHjx+YTGGrIdPUOMdsq2DUOy+Mb0/iWWQfdD06aCp2DvCcXNRFMUiO6eEoy/LL4Lk&#10;CSuns3xr3QcBAYftHqyLN1KjFfSsiWI9Jl3h7TW9xMt5e0JScnlx5f/j/R2CsinoTUJWKRlIlmbF&#10;i6h8igpQWZbml38CO5vCPFg+B0P+m4khayfSfK9G1mgR5l9AGnTSYL0+K2Q3CYQIGOQr/EssJj+O&#10;jWfGFAZb+7ipDSXY1OsoimbOM/MpvEkGlD+I4Xd62IkVBJ87ujrM8uyVah4Vz895RT8e8SmwcaIR&#10;0nq2s7tVcN9JGS5XKk9mcXYe1bEgu9o7PR1rNutbaciO+Qcbfr4cBPstTBvr7phtY1xwxaoNbFUd&#10;srSC1e9H27FORhuBJMoeOtw3tR8UtlxD/YQNbiDOB5xnaLRgflIy4GyoqP2xZUZQIj8qfHxXWVH4&#10;YRIWxflFjgsz96znHqY4QlXUUewJb966OIC22nSbFjNloUsUvMOH1XT+BQR+kdW4wPcfZBhnlR8w&#10;83WIep6oy18AAAD//wMAUEsDBBQABgAIAAAAIQABB/LM3gAAAAkBAAAPAAAAZHJzL2Rvd25yZXYu&#10;eG1sTI8xT8MwEIV3JP6DdUhs1E6BkoQ4VYXoUJhaGBjd+Egi7HMUu23677lOsN3de3r3vWo5eSeO&#10;OMY+kIZspkAgNcH21Gr4/Fjf5SBiMmSNC4QazhhhWV9fVaa04URbPO5SKziEYmk0dCkNpZSx6dCb&#10;OAsDEmvfYfQm8Tq20o7mxOHeyblSC+lNT/yhMwO+dNj87A5ew4aUz/tVVry+bR/k5vzuiq9mrfXt&#10;zbR6BpFwSn9muOAzOtTMtA8HslE4DflTwU4N94/c4KJnas7Tni8LBbKu5P8G9S8AAAD//wMAUEsB&#10;Ai0AFAAGAAgAAAAhALaDOJL+AAAA4QEAABMAAAAAAAAAAAAAAAAAAAAAAFtDb250ZW50X1R5cGVz&#10;XS54bWxQSwECLQAUAAYACAAAACEAOP0h/9YAAACUAQAACwAAAAAAAAAAAAAAAAAvAQAAX3JlbHMv&#10;LnJlbHNQSwECLQAUAAYACAAAACEALF9WdZsCAACZBQAADgAAAAAAAAAAAAAAAAAuAgAAZHJzL2Uy&#10;b0RvYy54bWxQSwECLQAUAAYACAAAACEAAQfyzN4AAAAJAQAADwAAAAAAAAAAAAAAAAD1BAAAZHJz&#10;L2Rvd25yZXYueG1sUEsFBgAAAAAEAAQA8wAAAAAGAAAAAA==&#10;" path="m,l10149,e" filled="f" strokeweight=".5pt">
                <v:path arrowok="t" o:connecttype="custom" o:connectlocs="0,0;6444615,0" o:connectangles="0,0"/>
                <w10:wrap type="topAndBottom" anchorx="page"/>
              </v:shape>
            </w:pict>
          </mc:Fallback>
        </mc:AlternateContent>
      </w:r>
      <w:r w:rsidRPr="00500D15">
        <w:rPr>
          <w:w w:val="95"/>
          <w:lang w:val="sr-Cyrl-RS"/>
        </w:rPr>
        <w:t>Остале напомене</w:t>
      </w:r>
    </w:p>
    <w:p w14:paraId="72766BBF" w14:textId="77777777" w:rsidR="00CE2BF9" w:rsidRPr="00500D15" w:rsidRDefault="00FA030A">
      <w:pPr>
        <w:pStyle w:val="ListParagraph"/>
        <w:numPr>
          <w:ilvl w:val="0"/>
          <w:numId w:val="3"/>
        </w:numPr>
        <w:tabs>
          <w:tab w:val="left" w:pos="324"/>
        </w:tabs>
        <w:spacing w:before="31"/>
        <w:ind w:hanging="157"/>
        <w:rPr>
          <w:sz w:val="24"/>
          <w:lang w:val="sr-Cyrl-RS"/>
        </w:rPr>
      </w:pPr>
      <w:r w:rsidRPr="00500D15">
        <w:rPr>
          <w:w w:val="95"/>
          <w:sz w:val="24"/>
          <w:lang w:val="sr-Cyrl-RS"/>
        </w:rPr>
        <w:t>Подаци о</w:t>
      </w:r>
      <w:r w:rsidRPr="00500D15">
        <w:rPr>
          <w:spacing w:val="-15"/>
          <w:w w:val="95"/>
          <w:sz w:val="24"/>
          <w:lang w:val="sr-Cyrl-RS"/>
        </w:rPr>
        <w:t xml:space="preserve"> </w:t>
      </w:r>
      <w:r w:rsidRPr="00500D15">
        <w:rPr>
          <w:w w:val="95"/>
          <w:sz w:val="24"/>
          <w:lang w:val="sr-Cyrl-RS"/>
        </w:rPr>
        <w:t>наручиоцу</w:t>
      </w:r>
    </w:p>
    <w:p w14:paraId="441078E5" w14:textId="77777777" w:rsidR="00CE2BF9" w:rsidRPr="00500D15" w:rsidRDefault="00CE2BF9">
      <w:pPr>
        <w:pStyle w:val="BodyText"/>
        <w:spacing w:before="8"/>
        <w:rPr>
          <w:sz w:val="19"/>
          <w:lang w:val="sr-Cyrl-RS"/>
        </w:rPr>
      </w:pPr>
    </w:p>
    <w:p w14:paraId="3487F199" w14:textId="1BC3870D" w:rsidR="00A3769C" w:rsidRPr="00500D15" w:rsidRDefault="00FA030A" w:rsidP="00A3769C">
      <w:pPr>
        <w:pStyle w:val="BodyText"/>
        <w:spacing w:line="436" w:lineRule="auto"/>
        <w:ind w:left="167" w:right="5258"/>
        <w:rPr>
          <w:w w:val="85"/>
          <w:lang w:val="sr-Cyrl-RS"/>
        </w:rPr>
      </w:pPr>
      <w:r w:rsidRPr="00500D15">
        <w:rPr>
          <w:w w:val="85"/>
          <w:lang w:val="sr-Cyrl-RS"/>
        </w:rPr>
        <w:t xml:space="preserve">Наручилац: </w:t>
      </w:r>
      <w:r w:rsidR="00A3769C" w:rsidRPr="00500D15">
        <w:rPr>
          <w:w w:val="85"/>
          <w:lang w:val="sr-Cyrl-RS"/>
        </w:rPr>
        <w:t xml:space="preserve">МИНИСТАРСТВО </w:t>
      </w:r>
      <w:r w:rsidR="004D27F9">
        <w:rPr>
          <w:w w:val="85"/>
          <w:lang w:val="sr-Cyrl-RS"/>
        </w:rPr>
        <w:t>ЗАШТИТ</w:t>
      </w:r>
      <w:r w:rsidR="00AB124C">
        <w:rPr>
          <w:w w:val="85"/>
          <w:lang w:val="sr-Cyrl-RS"/>
        </w:rPr>
        <w:t>Е</w:t>
      </w:r>
      <w:r w:rsidR="004D27F9">
        <w:rPr>
          <w:w w:val="85"/>
          <w:lang w:val="sr-Cyrl-RS"/>
        </w:rPr>
        <w:t xml:space="preserve"> ЖИВОТНЕ СРЕДИНЕ</w:t>
      </w:r>
    </w:p>
    <w:p w14:paraId="1E6F4202" w14:textId="7DD1B6CE" w:rsidR="00A3769C" w:rsidRPr="00500D15" w:rsidRDefault="00FA030A" w:rsidP="00A3769C">
      <w:pPr>
        <w:pStyle w:val="BodyText"/>
        <w:spacing w:line="436" w:lineRule="auto"/>
        <w:ind w:left="167" w:right="5258"/>
        <w:rPr>
          <w:w w:val="85"/>
          <w:lang w:val="sr-Cyrl-RS"/>
        </w:rPr>
      </w:pPr>
      <w:r w:rsidRPr="00500D15">
        <w:rPr>
          <w:w w:val="95"/>
          <w:lang w:val="sr-Cyrl-RS"/>
        </w:rPr>
        <w:t xml:space="preserve">Адреса: </w:t>
      </w:r>
      <w:r w:rsidR="004D27F9">
        <w:rPr>
          <w:w w:val="85"/>
          <w:lang w:val="sr-Cyrl-RS"/>
        </w:rPr>
        <w:t>ОМЛАДИНСКИХ БРИГАДА 1, 11070 НОВИ</w:t>
      </w:r>
      <w:r w:rsidR="00F508A8" w:rsidRPr="00F508A8">
        <w:rPr>
          <w:w w:val="85"/>
          <w:lang w:val="ru-RU"/>
        </w:rPr>
        <w:t xml:space="preserve"> </w:t>
      </w:r>
      <w:r w:rsidR="00A3769C" w:rsidRPr="00500D15">
        <w:rPr>
          <w:w w:val="85"/>
          <w:lang w:val="sr-Cyrl-RS"/>
        </w:rPr>
        <w:t>БЕОГРАД</w:t>
      </w:r>
    </w:p>
    <w:p w14:paraId="38259789" w14:textId="0B2B7D29" w:rsidR="00A3769C" w:rsidRPr="004D27F9" w:rsidRDefault="00FA030A" w:rsidP="00A3769C">
      <w:pPr>
        <w:pStyle w:val="BodyText"/>
        <w:spacing w:line="436" w:lineRule="auto"/>
        <w:ind w:left="167" w:right="5258"/>
        <w:rPr>
          <w:w w:val="85"/>
          <w:lang w:val="ru-RU"/>
        </w:rPr>
      </w:pPr>
      <w:r w:rsidRPr="00500D15">
        <w:rPr>
          <w:w w:val="95"/>
          <w:lang w:val="sr-Cyrl-RS"/>
        </w:rPr>
        <w:t xml:space="preserve">Интернет страница: </w:t>
      </w:r>
      <w:r w:rsidR="00A3769C" w:rsidRPr="00500D15">
        <w:rPr>
          <w:w w:val="85"/>
          <w:lang w:val="sr-Cyrl-RS"/>
        </w:rPr>
        <w:t>www.</w:t>
      </w:r>
      <w:proofErr w:type="spellStart"/>
      <w:r w:rsidR="004D27F9">
        <w:rPr>
          <w:w w:val="85"/>
          <w:lang w:val="en-GB"/>
        </w:rPr>
        <w:t>ekologija</w:t>
      </w:r>
      <w:proofErr w:type="spellEnd"/>
      <w:r w:rsidR="004D27F9" w:rsidRPr="004D27F9">
        <w:rPr>
          <w:w w:val="85"/>
          <w:lang w:val="ru-RU"/>
        </w:rPr>
        <w:t>.</w:t>
      </w:r>
      <w:r w:rsidR="004D27F9">
        <w:rPr>
          <w:w w:val="85"/>
          <w:lang w:val="en-GB"/>
        </w:rPr>
        <w:t>gov</w:t>
      </w:r>
      <w:r w:rsidR="004D27F9" w:rsidRPr="004D27F9">
        <w:rPr>
          <w:w w:val="85"/>
          <w:lang w:val="ru-RU"/>
        </w:rPr>
        <w:t>.</w:t>
      </w:r>
      <w:proofErr w:type="spellStart"/>
      <w:r w:rsidR="004D27F9">
        <w:rPr>
          <w:w w:val="85"/>
          <w:lang w:val="en-GB"/>
        </w:rPr>
        <w:t>rs</w:t>
      </w:r>
      <w:proofErr w:type="spellEnd"/>
    </w:p>
    <w:p w14:paraId="1D01DC9D" w14:textId="77777777" w:rsidR="00CE2BF9" w:rsidRPr="004B04D1" w:rsidRDefault="00FA030A">
      <w:pPr>
        <w:pStyle w:val="ListParagraph"/>
        <w:numPr>
          <w:ilvl w:val="0"/>
          <w:numId w:val="3"/>
        </w:numPr>
        <w:tabs>
          <w:tab w:val="left" w:pos="369"/>
        </w:tabs>
        <w:spacing w:line="292" w:lineRule="exact"/>
        <w:ind w:left="369" w:hanging="202"/>
        <w:rPr>
          <w:sz w:val="24"/>
          <w:lang w:val="sr-Cyrl-RS"/>
        </w:rPr>
      </w:pPr>
      <w:r w:rsidRPr="004B04D1">
        <w:rPr>
          <w:w w:val="95"/>
          <w:sz w:val="24"/>
          <w:lang w:val="sr-Cyrl-RS"/>
        </w:rPr>
        <w:t>Врста поступка јавне</w:t>
      </w:r>
      <w:r w:rsidRPr="004B04D1">
        <w:rPr>
          <w:spacing w:val="-24"/>
          <w:w w:val="95"/>
          <w:sz w:val="24"/>
          <w:lang w:val="sr-Cyrl-RS"/>
        </w:rPr>
        <w:t xml:space="preserve"> </w:t>
      </w:r>
      <w:r w:rsidRPr="004B04D1">
        <w:rPr>
          <w:w w:val="95"/>
          <w:sz w:val="24"/>
          <w:lang w:val="sr-Cyrl-RS"/>
        </w:rPr>
        <w:t>набавке</w:t>
      </w:r>
    </w:p>
    <w:p w14:paraId="6B794707" w14:textId="77777777" w:rsidR="00CE2BF9" w:rsidRPr="004B04D1" w:rsidRDefault="00CE2BF9">
      <w:pPr>
        <w:pStyle w:val="BodyText"/>
        <w:spacing w:before="8"/>
        <w:rPr>
          <w:sz w:val="19"/>
          <w:lang w:val="sr-Cyrl-RS"/>
        </w:rPr>
      </w:pPr>
    </w:p>
    <w:p w14:paraId="26A6C923" w14:textId="77777777" w:rsidR="00CE2BF9" w:rsidRPr="004B04D1" w:rsidRDefault="00FA030A">
      <w:pPr>
        <w:pStyle w:val="BodyText"/>
        <w:ind w:left="167" w:right="374"/>
        <w:rPr>
          <w:lang w:val="sr-Cyrl-RS"/>
        </w:rPr>
      </w:pPr>
      <w:r w:rsidRPr="004B04D1">
        <w:rPr>
          <w:w w:val="85"/>
          <w:lang w:val="sr-Cyrl-RS"/>
        </w:rPr>
        <w:t xml:space="preserve">Предметна јавна набавка се спроводи у отвореном поступку јавне набавке, у складу са Законом и подзаконским </w:t>
      </w:r>
      <w:r w:rsidRPr="004B04D1">
        <w:rPr>
          <w:w w:val="95"/>
          <w:lang w:val="sr-Cyrl-RS"/>
        </w:rPr>
        <w:t>актима којима се уређују јавне набавке, и то:</w:t>
      </w:r>
    </w:p>
    <w:p w14:paraId="677F0546" w14:textId="77777777" w:rsidR="00CE2BF9" w:rsidRDefault="00CE2BF9">
      <w:pPr>
        <w:pStyle w:val="BodyText"/>
        <w:spacing w:before="8"/>
        <w:rPr>
          <w:sz w:val="19"/>
          <w:lang w:val="sr-Cyrl-RS"/>
        </w:rPr>
      </w:pPr>
    </w:p>
    <w:p w14:paraId="648CBB04" w14:textId="7541A4B1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>Закон о јавним набавкама ("Сл. гласник РС", бр. 91/2019);</w:t>
      </w:r>
    </w:p>
    <w:p w14:paraId="5057B257" w14:textId="1F1222F1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Правилник о садржини конкурсне документације у поступцима јавних набавки („Сл.гласник РС“, бр. 21/2021);</w:t>
      </w:r>
    </w:p>
    <w:p w14:paraId="7041F4A1" w14:textId="02FACD00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 xml:space="preserve">Закон о безбедности и здрављу на раду (''Службени гласник РС'', број </w:t>
      </w:r>
      <w:r>
        <w:rPr>
          <w:w w:val="95"/>
          <w:sz w:val="24"/>
          <w:lang w:val="de-DE"/>
        </w:rPr>
        <w:t>35/2023</w:t>
      </w:r>
      <w:r w:rsidRPr="00BB75B1">
        <w:rPr>
          <w:w w:val="95"/>
          <w:sz w:val="24"/>
          <w:lang w:val="sr-Cyrl-RS"/>
        </w:rPr>
        <w:t>);</w:t>
      </w:r>
    </w:p>
    <w:p w14:paraId="5AB55308" w14:textId="2C1442CF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>Закон о општем управном поступку ("Сл. гласник РС", бр. 18/2016, 95/2018 -</w:t>
      </w:r>
      <w:r>
        <w:rPr>
          <w:w w:val="95"/>
          <w:sz w:val="24"/>
          <w:lang w:val="de-DE"/>
        </w:rPr>
        <w:t xml:space="preserve"> </w:t>
      </w:r>
      <w:r w:rsidRPr="00BB75B1">
        <w:rPr>
          <w:w w:val="95"/>
          <w:sz w:val="24"/>
          <w:lang w:val="sr-Cyrl-RS"/>
        </w:rPr>
        <w:t>аутентично тумачење и 2/2023 - одлука УС);</w:t>
      </w:r>
    </w:p>
    <w:p w14:paraId="793F329E" w14:textId="4872CC11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>Закон о облигационим односима ("Сл. лист СФРЈ", бр. 29/78, 39/85, 45/89 - одлука УСЈ и 57/89, "Сл. лист СРЈ", бр. 31/93, "Сл. лист СЦГ", бр. 1/2003 - Уставна повеља и "Сл. гласник РС", бр. 18/2020);</w:t>
      </w:r>
    </w:p>
    <w:p w14:paraId="1208FC8F" w14:textId="47E5DE1D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>Закон о грађевинским производима ("Сл. гласник РС", бр. 83/2018);</w:t>
      </w:r>
    </w:p>
    <w:p w14:paraId="7DCDA328" w14:textId="5886EA95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Закон о стандардизацији (”Сл.гласник РС“, број 36/2009, 46/2015);</w:t>
      </w:r>
    </w:p>
    <w:p w14:paraId="54F931FC" w14:textId="4AE22D1F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Уредба о безбедности и здрављу на раду на привременим или покретним градилиштима („Службени гласник РС“ број 14/2009,95/2010 и 98/2018);</w:t>
      </w:r>
    </w:p>
    <w:p w14:paraId="43B1BAD2" w14:textId="1517398B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Правилник о изгледу, садржини и месту постављања градилишне табле ("Сл.</w:t>
      </w:r>
      <w:r>
        <w:rPr>
          <w:w w:val="95"/>
          <w:sz w:val="24"/>
          <w:lang w:val="de-DE"/>
        </w:rPr>
        <w:t xml:space="preserve"> </w:t>
      </w:r>
      <w:r w:rsidRPr="00BB75B1">
        <w:rPr>
          <w:w w:val="95"/>
          <w:sz w:val="24"/>
          <w:lang w:val="sr-Cyrl-RS"/>
        </w:rPr>
        <w:t>гласник РС", бр. 6/2019)</w:t>
      </w:r>
    </w:p>
    <w:p w14:paraId="1458E807" w14:textId="2FEB1DE4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>Правилник о садржини и начину вођења књиге инспекције, грађевинског дневника и грађевинске књиге ("Сл. гласник РС", бр. 62/2019);</w:t>
      </w:r>
    </w:p>
    <w:p w14:paraId="31CA10F0" w14:textId="69E68A98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Правилнику о садржини и начину вршења техничког прегледа објекта, саставу комисије, садржини предлога комисије о утврђивању подобности објеката за употребу, осматрању тла и објекта у току грађења и употребе и минималним гарантним роковима за поједине врсте објектата ("Сл. гласник РС", бр. 27/2015, 29/2016 и 78/2019)</w:t>
      </w:r>
    </w:p>
    <w:p w14:paraId="2FF88A1A" w14:textId="4C5FD018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Правилник о садржини и начину вођења стручног надзора („Службени гласник РС“, број 22/2015 и 24/2017);</w:t>
      </w:r>
    </w:p>
    <w:p w14:paraId="6CD6C2C9" w14:textId="12BF119F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Правилник о садржини,начину и поступку израде и начину вршења контроле техничке документације према класи и намени објекта ("Сл. гласник РС", бр. 73/2019);</w:t>
      </w:r>
    </w:p>
    <w:p w14:paraId="05FB93D5" w14:textId="4713BFA0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Правилник о поступку спровођења обједињене процедуре електронским путем ("Сл.</w:t>
      </w:r>
    </w:p>
    <w:p w14:paraId="1F62FAC4" w14:textId="77777777" w:rsidR="00BB75B1" w:rsidRPr="00BB75B1" w:rsidRDefault="00BB75B1" w:rsidP="00BB75B1">
      <w:pPr>
        <w:pStyle w:val="BodyText"/>
        <w:spacing w:before="8"/>
        <w:rPr>
          <w:sz w:val="19"/>
          <w:lang w:val="sr-Cyrl-RS"/>
        </w:rPr>
      </w:pPr>
      <w:r w:rsidRPr="00BB75B1">
        <w:rPr>
          <w:sz w:val="19"/>
          <w:lang w:val="sr-Cyrl-RS"/>
        </w:rPr>
        <w:t>гласник РС", бр. 68/2019);</w:t>
      </w:r>
    </w:p>
    <w:p w14:paraId="333B075F" w14:textId="1F5E5572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Закон о изменама и допунама закона о планирању и изградњи ("Сл. гласник РС",  бр. 9/2020)</w:t>
      </w:r>
    </w:p>
    <w:p w14:paraId="7A969D00" w14:textId="0100AACB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Правилник о класификацији објеката („Сл.гласник РС“, бр. 22/2015 );</w:t>
      </w:r>
    </w:p>
    <w:p w14:paraId="7F1212DD" w14:textId="11A4DFF4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 xml:space="preserve">Закон о порезу на додатну вредност ("Сл. гласник РС", бр. 84/2004, 86/2004 - испр., 61/2005, 61/2007, 93/2012, 108/2013, 6/2014 - усклађени дин. изн., 68/2014 - др. закон, 142/2014, 5/2015 - </w:t>
      </w:r>
      <w:r w:rsidRPr="00BB75B1">
        <w:rPr>
          <w:w w:val="95"/>
          <w:sz w:val="24"/>
          <w:lang w:val="sr-Cyrl-RS"/>
        </w:rPr>
        <w:lastRenderedPageBreak/>
        <w:t>усклађени дин. изн., 83/2015, 5/2016 - усклађени дин. изн., 108/2016, 7/2017 - усклађени дин. изн., 113/2017, 13/2018 - усклађени дин. изн., 30/2018, 4/2019 - усклађени дин. изн., 72/2019, 8/2020 - усклађени дин. изн., 153/2020 и 138/2022);</w:t>
      </w:r>
    </w:p>
    <w:p w14:paraId="180B53B9" w14:textId="15FD1275" w:rsidR="00BB75B1" w:rsidRPr="00BB75B1" w:rsidRDefault="00BB75B1" w:rsidP="00BB75B1">
      <w:pPr>
        <w:pStyle w:val="ListParagraph"/>
        <w:numPr>
          <w:ilvl w:val="0"/>
          <w:numId w:val="2"/>
        </w:numPr>
        <w:tabs>
          <w:tab w:val="left" w:pos="553"/>
          <w:tab w:val="left" w:pos="554"/>
        </w:tabs>
        <w:ind w:left="553" w:hanging="387"/>
        <w:rPr>
          <w:w w:val="95"/>
          <w:sz w:val="24"/>
          <w:lang w:val="sr-Cyrl-RS"/>
        </w:rPr>
      </w:pPr>
      <w:r w:rsidRPr="00BB75B1">
        <w:rPr>
          <w:w w:val="95"/>
          <w:sz w:val="24"/>
          <w:lang w:val="sr-Cyrl-RS"/>
        </w:rPr>
        <w:tab/>
        <w:t>Свих осталих прописа, стандарда којима су регулисана општа правила струке и која се односе на предмет јавне набавке.</w:t>
      </w:r>
    </w:p>
    <w:p w14:paraId="05978E84" w14:textId="77777777" w:rsidR="00BB75B1" w:rsidRPr="00BB75B1" w:rsidRDefault="00BB75B1" w:rsidP="00BB75B1">
      <w:pPr>
        <w:pStyle w:val="BodyText"/>
        <w:spacing w:before="8"/>
        <w:rPr>
          <w:sz w:val="19"/>
          <w:lang w:val="sr-Cyrl-RS"/>
        </w:rPr>
      </w:pPr>
    </w:p>
    <w:p w14:paraId="5B18474A" w14:textId="22431B2C" w:rsidR="00BB75B1" w:rsidRPr="00BB75B1" w:rsidRDefault="00BB75B1" w:rsidP="00BB75B1">
      <w:pPr>
        <w:pStyle w:val="BodyText"/>
        <w:ind w:left="167" w:right="374"/>
        <w:rPr>
          <w:w w:val="85"/>
          <w:lang w:val="sr-Cyrl-RS"/>
        </w:rPr>
      </w:pPr>
      <w:r w:rsidRPr="00BB75B1">
        <w:rPr>
          <w:w w:val="85"/>
          <w:lang w:val="sr-Cyrl-RS"/>
        </w:rPr>
        <w:t>Напомена: У случају измене напред наведених прописа, примењиваче се позитивно право на начин одређен новим прописима.</w:t>
      </w:r>
    </w:p>
    <w:p w14:paraId="16094FCA" w14:textId="77777777" w:rsidR="00CE2BF9" w:rsidRPr="004B04D1" w:rsidRDefault="00CE2BF9">
      <w:pPr>
        <w:pStyle w:val="BodyText"/>
        <w:spacing w:before="8"/>
        <w:rPr>
          <w:sz w:val="19"/>
          <w:lang w:val="sr-Cyrl-RS"/>
        </w:rPr>
      </w:pPr>
    </w:p>
    <w:p w14:paraId="7E46A94F" w14:textId="77777777" w:rsidR="00CE2BF9" w:rsidRPr="004B04D1" w:rsidRDefault="00FA030A">
      <w:pPr>
        <w:pStyle w:val="ListParagraph"/>
        <w:numPr>
          <w:ilvl w:val="0"/>
          <w:numId w:val="3"/>
        </w:numPr>
        <w:tabs>
          <w:tab w:val="left" w:pos="369"/>
        </w:tabs>
        <w:ind w:left="369" w:hanging="202"/>
        <w:rPr>
          <w:sz w:val="24"/>
          <w:lang w:val="sr-Cyrl-RS"/>
        </w:rPr>
      </w:pPr>
      <w:r w:rsidRPr="004B04D1">
        <w:rPr>
          <w:w w:val="95"/>
          <w:sz w:val="24"/>
          <w:lang w:val="sr-Cyrl-RS"/>
        </w:rPr>
        <w:t>Предмет јавне</w:t>
      </w:r>
      <w:r w:rsidRPr="004B04D1">
        <w:rPr>
          <w:spacing w:val="-15"/>
          <w:w w:val="95"/>
          <w:sz w:val="24"/>
          <w:lang w:val="sr-Cyrl-RS"/>
        </w:rPr>
        <w:t xml:space="preserve"> </w:t>
      </w:r>
      <w:r w:rsidRPr="004B04D1">
        <w:rPr>
          <w:w w:val="95"/>
          <w:sz w:val="24"/>
          <w:lang w:val="sr-Cyrl-RS"/>
        </w:rPr>
        <w:t>набавке</w:t>
      </w:r>
    </w:p>
    <w:p w14:paraId="77DA2CFD" w14:textId="77777777" w:rsidR="00CE2BF9" w:rsidRPr="004B04D1" w:rsidRDefault="00CE2BF9">
      <w:pPr>
        <w:pStyle w:val="BodyText"/>
        <w:spacing w:before="8"/>
        <w:rPr>
          <w:sz w:val="19"/>
          <w:lang w:val="sr-Cyrl-RS"/>
        </w:rPr>
      </w:pPr>
    </w:p>
    <w:p w14:paraId="0A03D015" w14:textId="344B4F08" w:rsidR="00CE2BF9" w:rsidRPr="00905D3B" w:rsidRDefault="00FA030A" w:rsidP="00A3769C">
      <w:pPr>
        <w:pStyle w:val="BodyText"/>
        <w:ind w:left="167"/>
        <w:rPr>
          <w:sz w:val="19"/>
          <w:lang w:val="sr-Cyrl-RS"/>
        </w:rPr>
      </w:pPr>
      <w:r w:rsidRPr="00905D3B">
        <w:rPr>
          <w:w w:val="85"/>
          <w:lang w:val="sr-Cyrl-RS"/>
        </w:rPr>
        <w:t xml:space="preserve">Предмет јавне набавке, бр. </w:t>
      </w:r>
      <w:r w:rsidR="00F508A8" w:rsidRPr="00457F2F">
        <w:rPr>
          <w:rFonts w:ascii="Times New Roman" w:hAnsi="Times New Roman" w:cs="Times New Roman"/>
          <w:lang w:val="sr-Cyrl-RS"/>
        </w:rPr>
        <w:t>IOP/1-2021/BP</w:t>
      </w:r>
      <w:r w:rsidRPr="00905D3B">
        <w:rPr>
          <w:w w:val="85"/>
          <w:lang w:val="sr-Cyrl-RS"/>
        </w:rPr>
        <w:t xml:space="preserve">, су радови – </w:t>
      </w:r>
      <w:r w:rsidR="00A3769C" w:rsidRPr="00905D3B">
        <w:rPr>
          <w:w w:val="85"/>
          <w:lang w:val="sr-Cyrl-RS"/>
        </w:rPr>
        <w:t>Пројектовање и изградња постројења за пречишћавање отпадних вода Бе</w:t>
      </w:r>
      <w:r w:rsidR="006E2F40" w:rsidRPr="00905D3B">
        <w:rPr>
          <w:w w:val="85"/>
          <w:lang w:val="sr-Cyrl-RS"/>
        </w:rPr>
        <w:t>ла Паланка</w:t>
      </w:r>
    </w:p>
    <w:p w14:paraId="7F8C05B1" w14:textId="61F462B5" w:rsidR="004D2BA0" w:rsidRPr="00905D3B" w:rsidRDefault="00FA030A" w:rsidP="00AB124C">
      <w:pPr>
        <w:pStyle w:val="ListParagraph"/>
        <w:numPr>
          <w:ilvl w:val="0"/>
          <w:numId w:val="3"/>
        </w:numPr>
        <w:tabs>
          <w:tab w:val="left" w:pos="369"/>
        </w:tabs>
        <w:ind w:left="167" w:right="204" w:firstLine="0"/>
        <w:rPr>
          <w:sz w:val="24"/>
          <w:lang w:val="sr-Cyrl-RS"/>
        </w:rPr>
      </w:pPr>
      <w:r w:rsidRPr="00905D3B">
        <w:rPr>
          <w:w w:val="85"/>
          <w:sz w:val="24"/>
          <w:lang w:val="sr-Cyrl-RS"/>
        </w:rPr>
        <w:t>Ознака из Општег речника набавки: 4523</w:t>
      </w:r>
      <w:r w:rsidR="00AB124C">
        <w:rPr>
          <w:w w:val="85"/>
          <w:sz w:val="24"/>
          <w:lang w:val="sr-Cyrl-RS"/>
        </w:rPr>
        <w:t>1300</w:t>
      </w:r>
      <w:r w:rsidRPr="00905D3B">
        <w:rPr>
          <w:w w:val="85"/>
          <w:sz w:val="24"/>
          <w:lang w:val="sr-Cyrl-RS"/>
        </w:rPr>
        <w:t xml:space="preserve">- Радови на </w:t>
      </w:r>
      <w:r w:rsidR="00AB124C">
        <w:rPr>
          <w:w w:val="85"/>
          <w:sz w:val="24"/>
          <w:lang w:val="sr-Cyrl-RS"/>
        </w:rPr>
        <w:t>изградњи цевовода за воду и канализацију</w:t>
      </w:r>
    </w:p>
    <w:p w14:paraId="4F5266A2" w14:textId="159C2610" w:rsidR="00CE2BF9" w:rsidRPr="00905D3B" w:rsidRDefault="00FA030A">
      <w:pPr>
        <w:pStyle w:val="ListParagraph"/>
        <w:numPr>
          <w:ilvl w:val="0"/>
          <w:numId w:val="3"/>
        </w:numPr>
        <w:tabs>
          <w:tab w:val="left" w:pos="369"/>
        </w:tabs>
        <w:spacing w:line="436" w:lineRule="auto"/>
        <w:ind w:left="167" w:right="2959" w:firstLine="0"/>
        <w:rPr>
          <w:sz w:val="24"/>
          <w:lang w:val="sr-Cyrl-RS"/>
        </w:rPr>
      </w:pPr>
      <w:r w:rsidRPr="00905D3B">
        <w:rPr>
          <w:w w:val="95"/>
          <w:sz w:val="24"/>
          <w:lang w:val="sr-Cyrl-RS"/>
        </w:rPr>
        <w:t>Партије</w:t>
      </w:r>
    </w:p>
    <w:p w14:paraId="273826C0" w14:textId="77777777" w:rsidR="00CE2BF9" w:rsidRPr="00905D3B" w:rsidRDefault="00FA030A">
      <w:pPr>
        <w:pStyle w:val="BodyText"/>
        <w:spacing w:line="292" w:lineRule="exact"/>
        <w:ind w:left="167"/>
        <w:rPr>
          <w:lang w:val="sr-Cyrl-RS"/>
        </w:rPr>
      </w:pPr>
      <w:r w:rsidRPr="00905D3B">
        <w:rPr>
          <w:w w:val="95"/>
          <w:lang w:val="sr-Cyrl-RS"/>
        </w:rPr>
        <w:t>Предмет јавне набавке није обликован у више партија.</w:t>
      </w:r>
    </w:p>
    <w:p w14:paraId="30335BAF" w14:textId="77777777" w:rsidR="00CE2BF9" w:rsidRPr="00905D3B" w:rsidRDefault="00CE2BF9">
      <w:pPr>
        <w:pStyle w:val="BodyText"/>
        <w:spacing w:before="8"/>
        <w:rPr>
          <w:sz w:val="19"/>
          <w:lang w:val="sr-Cyrl-RS"/>
        </w:rPr>
      </w:pPr>
    </w:p>
    <w:p w14:paraId="3D510A70" w14:textId="77777777" w:rsidR="00CE2BF9" w:rsidRPr="00905D3B" w:rsidRDefault="00FA030A">
      <w:pPr>
        <w:pStyle w:val="ListParagraph"/>
        <w:numPr>
          <w:ilvl w:val="0"/>
          <w:numId w:val="1"/>
        </w:numPr>
        <w:tabs>
          <w:tab w:val="left" w:pos="369"/>
        </w:tabs>
        <w:ind w:hanging="202"/>
        <w:rPr>
          <w:sz w:val="24"/>
          <w:lang w:val="sr-Cyrl-RS"/>
        </w:rPr>
      </w:pPr>
      <w:r w:rsidRPr="00905D3B">
        <w:rPr>
          <w:w w:val="95"/>
          <w:sz w:val="24"/>
          <w:lang w:val="sr-Cyrl-RS"/>
        </w:rPr>
        <w:t>Циљ</w:t>
      </w:r>
      <w:r w:rsidRPr="00905D3B">
        <w:rPr>
          <w:spacing w:val="-7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поступка</w:t>
      </w:r>
    </w:p>
    <w:p w14:paraId="690A3790" w14:textId="77777777" w:rsidR="00CE2BF9" w:rsidRPr="00905D3B" w:rsidRDefault="00CE2BF9">
      <w:pPr>
        <w:pStyle w:val="BodyText"/>
        <w:spacing w:before="8"/>
        <w:rPr>
          <w:sz w:val="19"/>
          <w:lang w:val="sr-Cyrl-RS"/>
        </w:rPr>
      </w:pPr>
    </w:p>
    <w:p w14:paraId="48027717" w14:textId="77777777" w:rsidR="00CE2BF9" w:rsidRPr="00905D3B" w:rsidRDefault="00FA030A">
      <w:pPr>
        <w:pStyle w:val="BodyText"/>
        <w:ind w:left="167"/>
        <w:rPr>
          <w:lang w:val="sr-Cyrl-RS"/>
        </w:rPr>
      </w:pPr>
      <w:r w:rsidRPr="00905D3B">
        <w:rPr>
          <w:w w:val="95"/>
          <w:lang w:val="sr-Cyrl-RS"/>
        </w:rPr>
        <w:t>Поступак јавне набавке се спроводи ради закључења уговора о јавној набавци.</w:t>
      </w:r>
    </w:p>
    <w:p w14:paraId="219F76CA" w14:textId="77777777" w:rsidR="00CE2BF9" w:rsidRPr="00905D3B" w:rsidRDefault="00CE2BF9">
      <w:pPr>
        <w:pStyle w:val="BodyText"/>
        <w:spacing w:before="8"/>
        <w:rPr>
          <w:sz w:val="19"/>
          <w:lang w:val="sr-Cyrl-RS"/>
        </w:rPr>
      </w:pPr>
    </w:p>
    <w:p w14:paraId="7D9CD728" w14:textId="77777777" w:rsidR="00CE2BF9" w:rsidRPr="00905D3B" w:rsidRDefault="00FA030A">
      <w:pPr>
        <w:pStyle w:val="ListParagraph"/>
        <w:numPr>
          <w:ilvl w:val="0"/>
          <w:numId w:val="1"/>
        </w:numPr>
        <w:tabs>
          <w:tab w:val="left" w:pos="369"/>
        </w:tabs>
        <w:ind w:hanging="202"/>
        <w:rPr>
          <w:sz w:val="24"/>
          <w:lang w:val="sr-Cyrl-RS"/>
        </w:rPr>
      </w:pPr>
      <w:r w:rsidRPr="00905D3B">
        <w:rPr>
          <w:w w:val="95"/>
          <w:sz w:val="24"/>
          <w:lang w:val="sr-Cyrl-RS"/>
        </w:rPr>
        <w:t>Резервисана јавна</w:t>
      </w:r>
      <w:r w:rsidRPr="00905D3B">
        <w:rPr>
          <w:spacing w:val="-15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набавка</w:t>
      </w:r>
    </w:p>
    <w:p w14:paraId="04F70715" w14:textId="77777777" w:rsidR="00CE2BF9" w:rsidRPr="00905D3B" w:rsidRDefault="00CE2BF9">
      <w:pPr>
        <w:pStyle w:val="BodyText"/>
        <w:spacing w:before="8"/>
        <w:rPr>
          <w:sz w:val="19"/>
          <w:lang w:val="sr-Cyrl-RS"/>
        </w:rPr>
      </w:pPr>
    </w:p>
    <w:p w14:paraId="13D75353" w14:textId="77777777" w:rsidR="00CE2BF9" w:rsidRPr="00905D3B" w:rsidRDefault="00FA030A">
      <w:pPr>
        <w:pStyle w:val="BodyText"/>
        <w:ind w:left="167"/>
        <w:rPr>
          <w:lang w:val="sr-Cyrl-RS"/>
        </w:rPr>
      </w:pPr>
      <w:r w:rsidRPr="00905D3B">
        <w:rPr>
          <w:w w:val="95"/>
          <w:lang w:val="sr-Cyrl-RS"/>
        </w:rPr>
        <w:t>Није у питању резервисана јавна набавка.</w:t>
      </w:r>
    </w:p>
    <w:p w14:paraId="46A44E73" w14:textId="77777777" w:rsidR="00CE2BF9" w:rsidRPr="00905D3B" w:rsidRDefault="00CE2BF9">
      <w:pPr>
        <w:pStyle w:val="BodyText"/>
        <w:spacing w:before="8"/>
        <w:rPr>
          <w:sz w:val="19"/>
          <w:lang w:val="sr-Cyrl-RS"/>
        </w:rPr>
      </w:pPr>
    </w:p>
    <w:p w14:paraId="28626D91" w14:textId="77777777" w:rsidR="00CE2BF9" w:rsidRPr="00905D3B" w:rsidRDefault="00FA030A">
      <w:pPr>
        <w:pStyle w:val="ListParagraph"/>
        <w:numPr>
          <w:ilvl w:val="0"/>
          <w:numId w:val="1"/>
        </w:numPr>
        <w:tabs>
          <w:tab w:val="left" w:pos="369"/>
        </w:tabs>
        <w:ind w:hanging="202"/>
        <w:rPr>
          <w:sz w:val="24"/>
          <w:lang w:val="sr-Cyrl-RS"/>
        </w:rPr>
      </w:pPr>
      <w:r w:rsidRPr="00905D3B">
        <w:rPr>
          <w:w w:val="95"/>
          <w:sz w:val="24"/>
          <w:lang w:val="sr-Cyrl-RS"/>
        </w:rPr>
        <w:t>Електронска</w:t>
      </w:r>
      <w:r w:rsidRPr="00905D3B">
        <w:rPr>
          <w:spacing w:val="-8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лицитација</w:t>
      </w:r>
    </w:p>
    <w:p w14:paraId="63121AB5" w14:textId="77777777" w:rsidR="00CE2BF9" w:rsidRPr="00905D3B" w:rsidRDefault="00CE2BF9">
      <w:pPr>
        <w:pStyle w:val="BodyText"/>
        <w:spacing w:before="8"/>
        <w:rPr>
          <w:sz w:val="19"/>
          <w:lang w:val="sr-Cyrl-RS"/>
        </w:rPr>
      </w:pPr>
    </w:p>
    <w:p w14:paraId="48977316" w14:textId="77777777" w:rsidR="00CE2BF9" w:rsidRPr="00905D3B" w:rsidRDefault="00FA030A">
      <w:pPr>
        <w:pStyle w:val="BodyText"/>
        <w:ind w:left="167"/>
        <w:rPr>
          <w:lang w:val="sr-Cyrl-RS"/>
        </w:rPr>
      </w:pPr>
      <w:r w:rsidRPr="00905D3B">
        <w:rPr>
          <w:w w:val="95"/>
          <w:lang w:val="sr-Cyrl-RS"/>
        </w:rPr>
        <w:t>Не спроводи се електронска лицитација.</w:t>
      </w:r>
    </w:p>
    <w:p w14:paraId="7526EAF5" w14:textId="77777777" w:rsidR="00CE2BF9" w:rsidRPr="00905D3B" w:rsidRDefault="00CE2BF9">
      <w:pPr>
        <w:pStyle w:val="BodyText"/>
        <w:spacing w:before="8"/>
        <w:rPr>
          <w:sz w:val="19"/>
          <w:lang w:val="sr-Cyrl-RS"/>
        </w:rPr>
      </w:pPr>
    </w:p>
    <w:p w14:paraId="71109C48" w14:textId="77777777" w:rsidR="00CE2BF9" w:rsidRPr="00905D3B" w:rsidRDefault="00FA030A">
      <w:pPr>
        <w:pStyle w:val="ListParagraph"/>
        <w:numPr>
          <w:ilvl w:val="0"/>
          <w:numId w:val="1"/>
        </w:numPr>
        <w:tabs>
          <w:tab w:val="left" w:pos="369"/>
        </w:tabs>
        <w:ind w:hanging="202"/>
        <w:rPr>
          <w:sz w:val="24"/>
          <w:lang w:val="sr-Cyrl-RS"/>
        </w:rPr>
      </w:pPr>
      <w:r w:rsidRPr="00905D3B">
        <w:rPr>
          <w:w w:val="95"/>
          <w:sz w:val="24"/>
          <w:lang w:val="sr-Cyrl-RS"/>
        </w:rPr>
        <w:t>Рок</w:t>
      </w:r>
      <w:r w:rsidRPr="00905D3B">
        <w:rPr>
          <w:spacing w:val="-12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у</w:t>
      </w:r>
      <w:r w:rsidRPr="00905D3B">
        <w:rPr>
          <w:spacing w:val="-11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којем</w:t>
      </w:r>
      <w:r w:rsidRPr="00905D3B">
        <w:rPr>
          <w:spacing w:val="-11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ће</w:t>
      </w:r>
      <w:r w:rsidRPr="00905D3B">
        <w:rPr>
          <w:spacing w:val="-11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Наручилац</w:t>
      </w:r>
      <w:r w:rsidRPr="00905D3B">
        <w:rPr>
          <w:spacing w:val="-11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донети</w:t>
      </w:r>
      <w:r w:rsidRPr="00905D3B">
        <w:rPr>
          <w:spacing w:val="-11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одлуку</w:t>
      </w:r>
      <w:r w:rsidRPr="00905D3B">
        <w:rPr>
          <w:spacing w:val="-11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о</w:t>
      </w:r>
      <w:r w:rsidRPr="00905D3B">
        <w:rPr>
          <w:spacing w:val="-11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додели</w:t>
      </w:r>
      <w:r w:rsidRPr="00905D3B">
        <w:rPr>
          <w:spacing w:val="-11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уговора</w:t>
      </w:r>
    </w:p>
    <w:p w14:paraId="254869EC" w14:textId="77777777" w:rsidR="00CE2BF9" w:rsidRPr="00905D3B" w:rsidRDefault="00CE2BF9">
      <w:pPr>
        <w:pStyle w:val="BodyText"/>
        <w:spacing w:before="8"/>
        <w:rPr>
          <w:sz w:val="19"/>
          <w:lang w:val="sr-Cyrl-RS"/>
        </w:rPr>
      </w:pPr>
    </w:p>
    <w:p w14:paraId="66144EA2" w14:textId="1579F56F" w:rsidR="00CE2BF9" w:rsidRPr="00905D3B" w:rsidRDefault="00FA030A">
      <w:pPr>
        <w:pStyle w:val="BodyText"/>
        <w:ind w:left="167"/>
        <w:rPr>
          <w:lang w:val="sr-Cyrl-RS"/>
        </w:rPr>
      </w:pPr>
      <w:r w:rsidRPr="00905D3B">
        <w:rPr>
          <w:w w:val="95"/>
          <w:lang w:val="sr-Cyrl-RS"/>
        </w:rPr>
        <w:t xml:space="preserve">Одлуку о додели уговора, Наручилац ће донети у року од </w:t>
      </w:r>
      <w:r w:rsidR="009F26EC" w:rsidRPr="00905D3B">
        <w:rPr>
          <w:w w:val="95"/>
          <w:lang w:val="sr-Latn-RS"/>
        </w:rPr>
        <w:t>30</w:t>
      </w:r>
      <w:r w:rsidRPr="00905D3B">
        <w:rPr>
          <w:w w:val="95"/>
          <w:lang w:val="sr-Cyrl-RS"/>
        </w:rPr>
        <w:t xml:space="preserve"> дана од дана јавног отварања понуда.</w:t>
      </w:r>
    </w:p>
    <w:p w14:paraId="34199D21" w14:textId="77777777" w:rsidR="00CE2BF9" w:rsidRPr="00905D3B" w:rsidRDefault="00CE2BF9">
      <w:pPr>
        <w:pStyle w:val="BodyText"/>
        <w:spacing w:before="8"/>
        <w:rPr>
          <w:sz w:val="19"/>
          <w:lang w:val="sr-Cyrl-RS"/>
        </w:rPr>
      </w:pPr>
    </w:p>
    <w:p w14:paraId="55ADD3A1" w14:textId="77777777" w:rsidR="00CE2BF9" w:rsidRPr="00905D3B" w:rsidRDefault="00FA030A">
      <w:pPr>
        <w:pStyle w:val="ListParagraph"/>
        <w:numPr>
          <w:ilvl w:val="0"/>
          <w:numId w:val="1"/>
        </w:numPr>
        <w:tabs>
          <w:tab w:val="left" w:pos="473"/>
        </w:tabs>
        <w:ind w:left="472" w:hanging="306"/>
        <w:rPr>
          <w:sz w:val="24"/>
          <w:lang w:val="sr-Cyrl-RS"/>
        </w:rPr>
      </w:pPr>
      <w:r w:rsidRPr="00905D3B">
        <w:rPr>
          <w:w w:val="95"/>
          <w:sz w:val="24"/>
          <w:lang w:val="sr-Cyrl-RS"/>
        </w:rPr>
        <w:t>Пре</w:t>
      </w:r>
      <w:r w:rsidRPr="00905D3B">
        <w:rPr>
          <w:spacing w:val="-14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подношења</w:t>
      </w:r>
      <w:r w:rsidRPr="00905D3B">
        <w:rPr>
          <w:spacing w:val="-13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понуде,</w:t>
      </w:r>
      <w:r w:rsidRPr="00905D3B">
        <w:rPr>
          <w:spacing w:val="-14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Понуђач</w:t>
      </w:r>
      <w:r w:rsidRPr="00905D3B">
        <w:rPr>
          <w:spacing w:val="-13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може</w:t>
      </w:r>
      <w:r w:rsidRPr="00905D3B">
        <w:rPr>
          <w:spacing w:val="-13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да</w:t>
      </w:r>
      <w:r w:rsidRPr="00905D3B">
        <w:rPr>
          <w:spacing w:val="-14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изврши</w:t>
      </w:r>
      <w:r w:rsidRPr="00905D3B">
        <w:rPr>
          <w:spacing w:val="-13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обилазак</w:t>
      </w:r>
      <w:r w:rsidRPr="00905D3B">
        <w:rPr>
          <w:spacing w:val="-13"/>
          <w:w w:val="95"/>
          <w:sz w:val="24"/>
          <w:lang w:val="sr-Cyrl-RS"/>
        </w:rPr>
        <w:t xml:space="preserve"> </w:t>
      </w:r>
      <w:r w:rsidRPr="00905D3B">
        <w:rPr>
          <w:w w:val="95"/>
          <w:sz w:val="24"/>
          <w:lang w:val="sr-Cyrl-RS"/>
        </w:rPr>
        <w:t>терена.</w:t>
      </w:r>
    </w:p>
    <w:p w14:paraId="089C9CC3" w14:textId="77777777" w:rsidR="00CE2BF9" w:rsidRPr="00905D3B" w:rsidRDefault="00CE2BF9">
      <w:pPr>
        <w:pStyle w:val="BodyText"/>
        <w:spacing w:before="8"/>
        <w:rPr>
          <w:sz w:val="19"/>
          <w:lang w:val="sr-Cyrl-RS"/>
        </w:rPr>
      </w:pPr>
    </w:p>
    <w:p w14:paraId="19AC6622" w14:textId="5D69CCE6" w:rsidR="00F508A8" w:rsidRPr="00F508A8" w:rsidRDefault="00F508A8" w:rsidP="00F508A8">
      <w:pPr>
        <w:pStyle w:val="BodyText"/>
        <w:ind w:left="167"/>
        <w:rPr>
          <w:rFonts w:asciiTheme="minorHAnsi" w:hAnsiTheme="minorHAnsi" w:cstheme="minorHAnsi"/>
          <w:sz w:val="22"/>
          <w:szCs w:val="22"/>
          <w:lang w:val="sr-Cyrl-RS"/>
        </w:rPr>
      </w:pPr>
      <w:r w:rsidRPr="0043796B">
        <w:rPr>
          <w:rFonts w:asciiTheme="minorHAnsi" w:hAnsiTheme="minorHAnsi" w:cstheme="minorHAnsi"/>
          <w:w w:val="90"/>
          <w:sz w:val="22"/>
          <w:szCs w:val="22"/>
          <w:lang w:val="sr-Cyrl-RS"/>
        </w:rPr>
        <w:t xml:space="preserve">Контакт особа за обилазак локације и увид у техничку документацију је Име Презиме:Ненад Радојевић </w:t>
      </w:r>
      <w:r>
        <w:rPr>
          <w:rFonts w:asciiTheme="minorHAnsi" w:hAnsiTheme="minorHAnsi" w:cstheme="minorHAnsi"/>
          <w:w w:val="90"/>
          <w:sz w:val="22"/>
          <w:szCs w:val="22"/>
          <w:lang w:val="sr-Cyrl-RS"/>
        </w:rPr>
        <w:t xml:space="preserve">и Јелена Крстић, </w:t>
      </w:r>
      <w:r w:rsidR="00000000">
        <w:fldChar w:fldCharType="begin"/>
      </w:r>
      <w:r w:rsidR="00000000">
        <w:instrText>HYPERLINK "mailto:Nenad.radojevic@eko.gov.rs"</w:instrText>
      </w:r>
      <w:r w:rsidR="00000000">
        <w:fldChar w:fldCharType="separate"/>
      </w:r>
      <w:r w:rsidRPr="00EB03A1">
        <w:rPr>
          <w:rStyle w:val="Hyperlink"/>
          <w:rFonts w:asciiTheme="minorHAnsi" w:hAnsiTheme="minorHAnsi" w:cstheme="minorHAnsi"/>
          <w:w w:val="90"/>
          <w:sz w:val="22"/>
          <w:szCs w:val="22"/>
          <w:lang w:val="en-GB"/>
        </w:rPr>
        <w:t>Nenad</w:t>
      </w:r>
      <w:r w:rsidRPr="00EB03A1">
        <w:rPr>
          <w:rStyle w:val="Hyperlink"/>
          <w:rFonts w:asciiTheme="minorHAnsi" w:hAnsiTheme="minorHAnsi" w:cstheme="minorHAnsi"/>
          <w:w w:val="90"/>
          <w:sz w:val="22"/>
          <w:szCs w:val="22"/>
          <w:lang w:val="ru-RU"/>
        </w:rPr>
        <w:t>.</w:t>
      </w:r>
      <w:r w:rsidRPr="00EB03A1">
        <w:rPr>
          <w:rStyle w:val="Hyperlink"/>
          <w:rFonts w:asciiTheme="minorHAnsi" w:hAnsiTheme="minorHAnsi" w:cstheme="minorHAnsi"/>
          <w:w w:val="90"/>
          <w:sz w:val="22"/>
          <w:szCs w:val="22"/>
          <w:lang w:val="en-GB"/>
        </w:rPr>
        <w:t>radojevic</w:t>
      </w:r>
      <w:r w:rsidRPr="00EB03A1">
        <w:rPr>
          <w:rStyle w:val="Hyperlink"/>
          <w:rFonts w:asciiTheme="minorHAnsi" w:hAnsiTheme="minorHAnsi" w:cstheme="minorHAnsi"/>
          <w:w w:val="90"/>
          <w:sz w:val="22"/>
          <w:szCs w:val="22"/>
          <w:lang w:val="ru-RU"/>
        </w:rPr>
        <w:t>@</w:t>
      </w:r>
      <w:r w:rsidRPr="00EB03A1">
        <w:rPr>
          <w:rStyle w:val="Hyperlink"/>
          <w:rFonts w:asciiTheme="minorHAnsi" w:hAnsiTheme="minorHAnsi" w:cstheme="minorHAnsi"/>
          <w:w w:val="90"/>
          <w:sz w:val="22"/>
          <w:szCs w:val="22"/>
          <w:lang w:val="en-US"/>
        </w:rPr>
        <w:t>eko</w:t>
      </w:r>
      <w:r w:rsidRPr="00EB03A1">
        <w:rPr>
          <w:rStyle w:val="Hyperlink"/>
          <w:rFonts w:asciiTheme="minorHAnsi" w:hAnsiTheme="minorHAnsi" w:cstheme="minorHAnsi"/>
          <w:w w:val="90"/>
          <w:sz w:val="22"/>
          <w:szCs w:val="22"/>
          <w:lang w:val="ru-RU"/>
        </w:rPr>
        <w:t>.</w:t>
      </w:r>
      <w:r w:rsidRPr="00EB03A1">
        <w:rPr>
          <w:rStyle w:val="Hyperlink"/>
          <w:rFonts w:asciiTheme="minorHAnsi" w:hAnsiTheme="minorHAnsi" w:cstheme="minorHAnsi"/>
          <w:w w:val="90"/>
          <w:sz w:val="22"/>
          <w:szCs w:val="22"/>
          <w:lang w:val="en-US"/>
        </w:rPr>
        <w:t>gov</w:t>
      </w:r>
      <w:r w:rsidRPr="00EB03A1">
        <w:rPr>
          <w:rStyle w:val="Hyperlink"/>
          <w:rFonts w:asciiTheme="minorHAnsi" w:hAnsiTheme="minorHAnsi" w:cstheme="minorHAnsi"/>
          <w:w w:val="90"/>
          <w:sz w:val="22"/>
          <w:szCs w:val="22"/>
          <w:lang w:val="ru-RU"/>
        </w:rPr>
        <w:t>.</w:t>
      </w:r>
      <w:r w:rsidRPr="00EB03A1">
        <w:rPr>
          <w:rStyle w:val="Hyperlink"/>
          <w:rFonts w:asciiTheme="minorHAnsi" w:hAnsiTheme="minorHAnsi" w:cstheme="minorHAnsi"/>
          <w:w w:val="90"/>
          <w:sz w:val="22"/>
          <w:szCs w:val="22"/>
          <w:lang w:val="en-US"/>
        </w:rPr>
        <w:t>rs</w:t>
      </w:r>
      <w:r w:rsidR="00000000">
        <w:rPr>
          <w:rStyle w:val="Hyperlink"/>
          <w:rFonts w:asciiTheme="minorHAnsi" w:hAnsiTheme="minorHAnsi" w:cstheme="minorHAnsi"/>
          <w:w w:val="90"/>
          <w:sz w:val="22"/>
          <w:szCs w:val="22"/>
          <w:lang w:val="en-US"/>
        </w:rPr>
        <w:fldChar w:fldCharType="end"/>
      </w:r>
      <w:r w:rsidRPr="003A3B70">
        <w:rPr>
          <w:rFonts w:asciiTheme="minorHAnsi" w:hAnsiTheme="minorHAnsi" w:cstheme="minorHAnsi"/>
          <w:w w:val="90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w w:val="90"/>
          <w:sz w:val="22"/>
          <w:szCs w:val="22"/>
          <w:lang w:val="en-US"/>
        </w:rPr>
        <w:t>i</w:t>
      </w:r>
      <w:proofErr w:type="spellEnd"/>
      <w:r w:rsidRPr="003A3B70">
        <w:rPr>
          <w:rFonts w:asciiTheme="minorHAnsi" w:hAnsiTheme="minorHAnsi" w:cstheme="minorHAnsi"/>
          <w:w w:val="90"/>
          <w:sz w:val="22"/>
          <w:szCs w:val="22"/>
          <w:lang w:val="ru-RU"/>
        </w:rPr>
        <w:t xml:space="preserve"> </w:t>
      </w:r>
      <w:hyperlink r:id="rId7" w:history="1">
        <w:r w:rsidRPr="00EB03A1">
          <w:rPr>
            <w:rStyle w:val="Hyperlink"/>
            <w:rFonts w:asciiTheme="minorHAnsi" w:hAnsiTheme="minorHAnsi" w:cstheme="minorHAnsi"/>
            <w:w w:val="90"/>
            <w:sz w:val="22"/>
            <w:szCs w:val="22"/>
            <w:lang w:val="en-US"/>
          </w:rPr>
          <w:t>Jelena</w:t>
        </w:r>
        <w:r w:rsidRPr="00EB03A1">
          <w:rPr>
            <w:rStyle w:val="Hyperlink"/>
            <w:rFonts w:asciiTheme="minorHAnsi" w:hAnsiTheme="minorHAnsi" w:cstheme="minorHAnsi"/>
            <w:w w:val="90"/>
            <w:sz w:val="22"/>
            <w:szCs w:val="22"/>
            <w:lang w:val="ru-RU"/>
          </w:rPr>
          <w:t>.</w:t>
        </w:r>
        <w:r w:rsidRPr="00EB03A1">
          <w:rPr>
            <w:rStyle w:val="Hyperlink"/>
            <w:rFonts w:asciiTheme="minorHAnsi" w:hAnsiTheme="minorHAnsi" w:cstheme="minorHAnsi"/>
            <w:w w:val="90"/>
            <w:sz w:val="22"/>
            <w:szCs w:val="22"/>
            <w:lang w:val="en-US"/>
          </w:rPr>
          <w:t>krstic</w:t>
        </w:r>
        <w:r w:rsidRPr="00EB03A1">
          <w:rPr>
            <w:rStyle w:val="Hyperlink"/>
            <w:rFonts w:asciiTheme="minorHAnsi" w:hAnsiTheme="minorHAnsi" w:cstheme="minorHAnsi"/>
            <w:w w:val="90"/>
            <w:sz w:val="22"/>
            <w:szCs w:val="22"/>
            <w:lang w:val="ru-RU"/>
          </w:rPr>
          <w:t>@</w:t>
        </w:r>
        <w:r w:rsidRPr="00EB03A1">
          <w:rPr>
            <w:rStyle w:val="Hyperlink"/>
            <w:rFonts w:asciiTheme="minorHAnsi" w:hAnsiTheme="minorHAnsi" w:cstheme="minorHAnsi"/>
            <w:w w:val="90"/>
            <w:sz w:val="22"/>
            <w:szCs w:val="22"/>
            <w:lang w:val="en-US"/>
          </w:rPr>
          <w:t>eko</w:t>
        </w:r>
        <w:r w:rsidRPr="00EB03A1">
          <w:rPr>
            <w:rStyle w:val="Hyperlink"/>
            <w:rFonts w:asciiTheme="minorHAnsi" w:hAnsiTheme="minorHAnsi" w:cstheme="minorHAnsi"/>
            <w:w w:val="90"/>
            <w:sz w:val="22"/>
            <w:szCs w:val="22"/>
            <w:lang w:val="ru-RU"/>
          </w:rPr>
          <w:t>.</w:t>
        </w:r>
        <w:r w:rsidRPr="00EB03A1">
          <w:rPr>
            <w:rStyle w:val="Hyperlink"/>
            <w:rFonts w:asciiTheme="minorHAnsi" w:hAnsiTheme="minorHAnsi" w:cstheme="minorHAnsi"/>
            <w:w w:val="90"/>
            <w:sz w:val="22"/>
            <w:szCs w:val="22"/>
            <w:lang w:val="en-US"/>
          </w:rPr>
          <w:t>gov</w:t>
        </w:r>
        <w:r w:rsidRPr="00EB03A1">
          <w:rPr>
            <w:rStyle w:val="Hyperlink"/>
            <w:rFonts w:asciiTheme="minorHAnsi" w:hAnsiTheme="minorHAnsi" w:cstheme="minorHAnsi"/>
            <w:w w:val="90"/>
            <w:sz w:val="22"/>
            <w:szCs w:val="22"/>
            <w:lang w:val="ru-RU"/>
          </w:rPr>
          <w:t>.</w:t>
        </w:r>
        <w:r w:rsidRPr="00EB03A1">
          <w:rPr>
            <w:rStyle w:val="Hyperlink"/>
            <w:rFonts w:asciiTheme="minorHAnsi" w:hAnsiTheme="minorHAnsi" w:cstheme="minorHAnsi"/>
            <w:w w:val="90"/>
            <w:sz w:val="22"/>
            <w:szCs w:val="22"/>
            <w:lang w:val="en-US"/>
          </w:rPr>
          <w:t>rs</w:t>
        </w:r>
      </w:hyperlink>
      <w:r w:rsidRPr="003A3B70">
        <w:rPr>
          <w:rFonts w:asciiTheme="minorHAnsi" w:hAnsiTheme="minorHAnsi" w:cstheme="minorHAnsi"/>
          <w:w w:val="90"/>
          <w:sz w:val="22"/>
          <w:szCs w:val="22"/>
          <w:lang w:val="ru-RU"/>
        </w:rPr>
        <w:t xml:space="preserve"> </w:t>
      </w:r>
      <w:r w:rsidRPr="00F508A8">
        <w:rPr>
          <w:rFonts w:asciiTheme="minorHAnsi" w:hAnsiTheme="minorHAnsi" w:cstheme="minorHAnsi"/>
          <w:w w:val="90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w w:val="90"/>
          <w:sz w:val="22"/>
          <w:szCs w:val="22"/>
          <w:lang w:val="ru-RU"/>
        </w:rPr>
        <w:t xml:space="preserve">Анђелка Орлић </w:t>
      </w:r>
      <w:r w:rsidR="00000000">
        <w:fldChar w:fldCharType="begin"/>
      </w:r>
      <w:r w:rsidR="00000000">
        <w:instrText>HYPERLINK "mailto:andjelka.orlic@eko.gov.rs"</w:instrText>
      </w:r>
      <w:r w:rsidR="00000000">
        <w:fldChar w:fldCharType="separate"/>
      </w:r>
      <w:r w:rsidRPr="001666DB">
        <w:rPr>
          <w:rStyle w:val="Hyperlink"/>
          <w:rFonts w:asciiTheme="minorHAnsi" w:hAnsiTheme="minorHAnsi" w:cstheme="minorHAnsi"/>
          <w:w w:val="90"/>
          <w:sz w:val="22"/>
          <w:szCs w:val="22"/>
          <w:lang w:val="en-US"/>
        </w:rPr>
        <w:t>andjelka</w:t>
      </w:r>
      <w:r w:rsidRPr="001666DB">
        <w:rPr>
          <w:rStyle w:val="Hyperlink"/>
          <w:rFonts w:asciiTheme="minorHAnsi" w:hAnsiTheme="minorHAnsi" w:cstheme="minorHAnsi"/>
          <w:w w:val="90"/>
          <w:sz w:val="22"/>
          <w:szCs w:val="22"/>
          <w:lang w:val="ru-RU"/>
        </w:rPr>
        <w:t>.</w:t>
      </w:r>
      <w:r w:rsidRPr="001666DB">
        <w:rPr>
          <w:rStyle w:val="Hyperlink"/>
          <w:rFonts w:asciiTheme="minorHAnsi" w:hAnsiTheme="minorHAnsi" w:cstheme="minorHAnsi"/>
          <w:w w:val="90"/>
          <w:sz w:val="22"/>
          <w:szCs w:val="22"/>
          <w:lang w:val="en-US"/>
        </w:rPr>
        <w:t>orlic</w:t>
      </w:r>
      <w:r w:rsidRPr="001666DB">
        <w:rPr>
          <w:rStyle w:val="Hyperlink"/>
          <w:rFonts w:asciiTheme="minorHAnsi" w:hAnsiTheme="minorHAnsi" w:cstheme="minorHAnsi"/>
          <w:w w:val="90"/>
          <w:sz w:val="22"/>
          <w:szCs w:val="22"/>
          <w:lang w:val="ru-RU"/>
        </w:rPr>
        <w:t>@eko.</w:t>
      </w:r>
      <w:r w:rsidRPr="001666DB">
        <w:rPr>
          <w:rStyle w:val="Hyperlink"/>
          <w:rFonts w:asciiTheme="minorHAnsi" w:hAnsiTheme="minorHAnsi" w:cstheme="minorHAnsi"/>
          <w:w w:val="90"/>
          <w:sz w:val="22"/>
          <w:szCs w:val="22"/>
          <w:lang w:val="en-US"/>
        </w:rPr>
        <w:t>gov</w:t>
      </w:r>
      <w:r w:rsidRPr="001666DB">
        <w:rPr>
          <w:rStyle w:val="Hyperlink"/>
          <w:rFonts w:asciiTheme="minorHAnsi" w:hAnsiTheme="minorHAnsi" w:cstheme="minorHAnsi"/>
          <w:w w:val="90"/>
          <w:sz w:val="22"/>
          <w:szCs w:val="22"/>
          <w:lang w:val="ru-RU"/>
        </w:rPr>
        <w:t>.</w:t>
      </w:r>
      <w:proofErr w:type="spellStart"/>
      <w:r w:rsidRPr="001666DB">
        <w:rPr>
          <w:rStyle w:val="Hyperlink"/>
          <w:rFonts w:asciiTheme="minorHAnsi" w:hAnsiTheme="minorHAnsi" w:cstheme="minorHAnsi"/>
          <w:w w:val="90"/>
          <w:sz w:val="22"/>
          <w:szCs w:val="22"/>
          <w:lang w:val="en-US"/>
        </w:rPr>
        <w:t>rs</w:t>
      </w:r>
      <w:proofErr w:type="spellEnd"/>
      <w:r w:rsidR="00000000">
        <w:rPr>
          <w:rStyle w:val="Hyperlink"/>
          <w:rFonts w:asciiTheme="minorHAnsi" w:hAnsiTheme="minorHAnsi" w:cstheme="minorHAnsi"/>
          <w:w w:val="90"/>
          <w:sz w:val="22"/>
          <w:szCs w:val="22"/>
          <w:lang w:val="en-US"/>
        </w:rPr>
        <w:fldChar w:fldCharType="end"/>
      </w:r>
      <w:r>
        <w:rPr>
          <w:rFonts w:asciiTheme="minorHAnsi" w:hAnsiTheme="minorHAnsi" w:cstheme="minorHAnsi"/>
          <w:w w:val="90"/>
          <w:sz w:val="22"/>
          <w:szCs w:val="22"/>
          <w:lang w:val="sr-Cyrl-RS"/>
        </w:rPr>
        <w:t xml:space="preserve">. </w:t>
      </w:r>
    </w:p>
    <w:p w14:paraId="76CF007E" w14:textId="05D6ED8A" w:rsidR="00CE2BF9" w:rsidRPr="00F508A8" w:rsidRDefault="00CE2BF9">
      <w:pPr>
        <w:pStyle w:val="BodyText"/>
        <w:ind w:left="167"/>
        <w:rPr>
          <w:lang w:val="ru-RU"/>
        </w:rPr>
      </w:pPr>
    </w:p>
    <w:sectPr w:rsidR="00CE2BF9" w:rsidRPr="00F508A8">
      <w:footerReference w:type="default" r:id="rId8"/>
      <w:pgSz w:w="11910" w:h="16840"/>
      <w:pgMar w:top="820" w:right="760" w:bottom="940" w:left="74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8B97" w14:textId="77777777" w:rsidR="008E682B" w:rsidRDefault="008E682B">
      <w:r>
        <w:separator/>
      </w:r>
    </w:p>
  </w:endnote>
  <w:endnote w:type="continuationSeparator" w:id="0">
    <w:p w14:paraId="0F30A8EC" w14:textId="77777777" w:rsidR="008E682B" w:rsidRDefault="008E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A115" w14:textId="70B5CB72" w:rsidR="00CE2BF9" w:rsidRDefault="00E15A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5120" behindDoc="1" locked="0" layoutInCell="1" allowOverlap="1" wp14:anchorId="4C8423EB" wp14:editId="2415BB0E">
              <wp:simplePos x="0" y="0"/>
              <wp:positionH relativeFrom="page">
                <wp:posOffset>539750</wp:posOffset>
              </wp:positionH>
              <wp:positionV relativeFrom="page">
                <wp:posOffset>10045700</wp:posOffset>
              </wp:positionV>
              <wp:extent cx="6478270" cy="0"/>
              <wp:effectExtent l="0" t="0" r="0" b="0"/>
              <wp:wrapNone/>
              <wp:docPr id="35286990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01706C" id="Line 3" o:spid="_x0000_s1026" style="position:absolute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91pt" to="552.6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VeugEAAGEDAAAOAAAAZHJzL2Uyb0RvYy54bWysU8tu2zAQvBfoPxC815LdNgkIyznYTS9p&#10;ayDpB6xJSiJKcQkubcl/X5J+JGhvQXQglvsYzs6ulvfTYNlBBzLoGj6f1ZxpJ1EZ1zX89/PDpzvO&#10;KIJTYNHphh818fvVxw/L0Qu9wB6t0oElEEdi9A3vY/Siqkj2egCaodcuBVsMA8R0DV2lAowJfbDV&#10;oq5vqhGD8gGlJkrezSnIVwW/bbWMv9qWdGS24YlbLGco5y6f1WoJogvgeyPPNOANLAYwLj16hdpA&#10;BLYP5j+owciAhG2cSRwqbFsjdekhdTOv/+nmqQevSy9JHPJXmej9YOXPw9ptQ6YuJ/fkH1H+IeZw&#10;3YPrdCHwfPRpcPMsVTV6EteSfCG/DWw3/kCVcmAfsagwtWHIkKk/NhWxj1ex9RSZTM6bL7d3i9s0&#10;E3mJVSAuhT5Q/K5xYNlouDUu6wACDo8UMxEQl5TsdvhgrC2ztI6NCfzz17oUEFqjcjCnUeh2axvY&#10;AfI2lK90lSKv0zLyBqg/5ZXQaU8C7p0qr/Qa1LezHcHYk51YWXdWKQuTt5DEDtVxGy7qpTkW+ued&#10;y4vy+l6qX/6M1V8AAAD//wMAUEsDBBQABgAIAAAAIQDadg4i2wAAAA0BAAAPAAAAZHJzL2Rvd25y&#10;ZXYueG1sTI9BS8QwEIXvgv8hjODNTVqIlNp0EaHixYOreM42Y1tMJqXJNtVfb/Ygept583jzvWa/&#10;OctWXMLkSUGxE8CQem8mGhS8vXY3FbAQNRltPaGCLwywby8vGl0bn+gF10McWA6hUGsFY4xzzXno&#10;R3Q67PyMlG8ffnE65nUZuFl0yuHO8lKIW+70RPnDqGd8GLH/PJycAiriu00ppnX5lo+ykN2TeO6U&#10;ur7a7u+ARdzinxnO+Bkd2sx09CcygVkFlcxVYtZlVebp7CiELIEdfzXeNvx/i/YHAAD//wMAUEsB&#10;Ai0AFAAGAAgAAAAhALaDOJL+AAAA4QEAABMAAAAAAAAAAAAAAAAAAAAAAFtDb250ZW50X1R5cGVz&#10;XS54bWxQSwECLQAUAAYACAAAACEAOP0h/9YAAACUAQAACwAAAAAAAAAAAAAAAAAvAQAAX3JlbHMv&#10;LnJlbHNQSwECLQAUAAYACAAAACEA9aj1XroBAABhAwAADgAAAAAAAAAAAAAAAAAuAgAAZHJzL2Uy&#10;b0RvYy54bWxQSwECLQAUAAYACAAAACEA2nYOItsAAAANAQAADwAAAAAAAAAAAAAAAAAUBAAAZHJz&#10;L2Rvd25yZXYueG1sUEsFBgAAAAAEAAQA8wAAABwFAAAAAA=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26144" behindDoc="1" locked="0" layoutInCell="1" allowOverlap="1" wp14:anchorId="0462CA89" wp14:editId="7F85DE12">
              <wp:simplePos x="0" y="0"/>
              <wp:positionH relativeFrom="page">
                <wp:posOffset>6922135</wp:posOffset>
              </wp:positionH>
              <wp:positionV relativeFrom="page">
                <wp:posOffset>10088245</wp:posOffset>
              </wp:positionV>
              <wp:extent cx="136525" cy="165100"/>
              <wp:effectExtent l="0" t="0" r="0" b="0"/>
              <wp:wrapNone/>
              <wp:docPr id="9674824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46FE1" w14:textId="77777777" w:rsidR="00CE2BF9" w:rsidRDefault="00FA030A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8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2CA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5.05pt;margin-top:794.35pt;width:10.75pt;height:13pt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1F1QEAAJADAAAOAAAAZHJzL2Uyb0RvYy54bWysU9uO0zAQfUfiHyy/06RFrVDUdLXsahHS&#10;cpEWPsBxnMQi8ZgZt0n5esZO0+Xyhnixxvb4zDlnxvubaejFySBZcKVcr3IpjNNQW9eW8uuXh1dv&#10;pKCgXK16cKaUZ0Py5vDyxX70hdlAB31tUDCIo2L0pexC8EWWke7MoGgF3ji+bAAHFXiLbVajGhl9&#10;6LNNnu+yEbD2CNoQ8en9fCkPCb9pjA6fmoZMEH0pmVtIK6a1imt22KuiReU7qy801D+wGJR1XPQK&#10;da+CEke0f0ENViMQNGGlYcigaaw2SQOrWed/qHnqlDdJC5tD/moT/T9Y/fH05D+jCNNbmLiBSQT5&#10;R9DfSDi465RrzS0ijJ1RNRdeR8uy0VNxeRqtpoIiSDV+gJqbrI4BEtDU4BBdYZ2C0bkB56vpZgpC&#10;x5Kvd9vNVgrNV+vddp2npmSqWB57pPDOwCBiUErkniZwdXqkEMmoYkmJtRw82L5Pfe3dbwecGE8S&#10;+ch3Zh6mauLsKKKC+swyEOYx4bHmoAP8IcXII1JK+n5UaKTo3zu2Is7TEuASVEugnOanpQxSzOFd&#10;mOfu6NG2HSPPZju4Zbsam6Q8s7jw5LYnhZcRjXP16z5lPX+kw08AAAD//wMAUEsDBBQABgAIAAAA&#10;IQCbbwC94QAAAA8BAAAPAAAAZHJzL2Rvd25yZXYueG1sTI/BTsMwEETvSPyDtZW4UTsI0jSNU1UI&#10;TkiINBw4OrGbWI3XIXbb8PdsT7CnGe1o9m2xnd3AzmYK1qOEZCmAGWy9tthJ+Kxf7zNgISrUavBo&#10;JPyYANvy9qZQufYXrMx5HztGJRhyJaGPccw5D21vnApLPxqk3cFPTkWyU8f1pC5U7gb+IETKnbJI&#10;F3o1mufetMf9yUnYfWH1Yr/fm4/qUNm6Xgt8S49S3i3m3QZYNHP8C8MVn9ChJKbGn1AHNpAXa5FQ&#10;ltRTlq2AXTM0KbCGVJo8roCXBf//R/kLAAD//wMAUEsBAi0AFAAGAAgAAAAhALaDOJL+AAAA4QEA&#10;ABMAAAAAAAAAAAAAAAAAAAAAAFtDb250ZW50X1R5cGVzXS54bWxQSwECLQAUAAYACAAAACEAOP0h&#10;/9YAAACUAQAACwAAAAAAAAAAAAAAAAAvAQAAX3JlbHMvLnJlbHNQSwECLQAUAAYACAAAACEAYHQt&#10;RdUBAACQAwAADgAAAAAAAAAAAAAAAAAuAgAAZHJzL2Uyb0RvYy54bWxQSwECLQAUAAYACAAAACEA&#10;m28AveEAAAAPAQAADwAAAAAAAAAAAAAAAAAvBAAAZHJzL2Rvd25yZXYueG1sUEsFBgAAAAAEAAQA&#10;8wAAAD0FAAAAAA==&#10;" filled="f" stroked="f">
              <v:textbox inset="0,0,0,0">
                <w:txbxContent>
                  <w:p w14:paraId="7E046FE1" w14:textId="77777777" w:rsidR="00CE2BF9" w:rsidRDefault="00FA030A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8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27168" behindDoc="1" locked="0" layoutInCell="1" allowOverlap="1" wp14:anchorId="5D00AD47" wp14:editId="13408317">
              <wp:simplePos x="0" y="0"/>
              <wp:positionH relativeFrom="page">
                <wp:posOffset>527685</wp:posOffset>
              </wp:positionH>
              <wp:positionV relativeFrom="page">
                <wp:posOffset>10135870</wp:posOffset>
              </wp:positionV>
              <wp:extent cx="1136650" cy="101600"/>
              <wp:effectExtent l="0" t="0" r="0" b="0"/>
              <wp:wrapNone/>
              <wp:docPr id="8594117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1914B" w14:textId="77777777" w:rsidR="00CE2BF9" w:rsidRDefault="00FA030A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 xml:space="preserve">ОПШТИ </w:t>
                          </w:r>
                          <w:r>
                            <w:rPr>
                              <w:w w:val="85"/>
                              <w:sz w:val="12"/>
                            </w:rPr>
                            <w:t>ПОДАЦИ О ПРЕДМЕТУ НАБАВКЕ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00AD47" id="Text Box 1" o:spid="_x0000_s1027" type="#_x0000_t202" style="position:absolute;margin-left:41.55pt;margin-top:798.1pt;width:89.5pt;height:8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aS1wEAAJgDAAAOAAAAZHJzL2Uyb0RvYy54bWysU9tu2zAMfR+wfxD0vtjusGAw4hRdiw4D&#10;ugvQ7gNkWY6F2aJGKrGzrx8l2+kub8NeBEqUDs85pHbX09CLk0Gy4CpZbHIpjNPQWHeo5Nen+1dv&#10;paCgXKN6cKaSZ0Pyev/yxW70pbmCDvrGoGAQR+XoK9mF4MssI92ZQdEGvHGcbAEHFXiLh6xBNTL6&#10;0GdXeb7NRsDGI2hDxKd3c1LuE37bGh0+ty2ZIPpKMreQVkxrHddsv1PlAZXvrF5oqH9gMSjruOgF&#10;6k4FJY5o/4IarEYgaMNGw5BB21ptkgZWU+R/qHnslDdJC5tD/mIT/T9Y/en06L+gCNM7mLiBSQT5&#10;B9DfSDi47ZQ7mBtEGDujGi5cRMuy0VO5PI1WU0kRpB4/QsNNVscACWhqcYiusE7B6NyA88V0MwWh&#10;Y8ni9Xb7hlOac0VebPPUlUyV62uPFN4bGEQMKonc1ISuTg8UIhtVrldiMQf3tu9TY3v32wFfjCeJ&#10;fSQ8Uw9TPQnbLNKimBqaM8tBmMeFx5uDDvCHFCOPSiXp+1GhkaL/4NiSOFdrgGtQr4Fymp9WMkgx&#10;h7dhnr+jR3voGHk23cEN29bapOiZxUKX25+ELqMa5+vXfbr1/KH2PwEAAP//AwBQSwMEFAAGAAgA&#10;AAAhACteE0rfAAAADAEAAA8AAABkcnMvZG93bnJldi54bWxMj8FOwzAMhu9IvENkJG4sbRDRVppO&#10;E4ITEqIrB45pk7XRGqc02VbeHnOCoz//+v253C5+ZGc7RxdQQb7KgFnsgnHYK/hoXu7WwGLSaPQY&#10;0Cr4thG21fVVqQsTLljb8z71jEowFlrBkNJUcB67wXodV2GySLtDmL1ONM49N7O+ULkfucgyyb12&#10;SBcGPdmnwXbH/ckr2H1i/ey+3tr3+lC7ptlk+CqPSt3eLLtHYMku6S8Mv/qkDhU5teGEJrJRwfo+&#10;pyTxh40UwCghpCDUEpK5EMCrkv9/ovoBAAD//wMAUEsBAi0AFAAGAAgAAAAhALaDOJL+AAAA4QEA&#10;ABMAAAAAAAAAAAAAAAAAAAAAAFtDb250ZW50X1R5cGVzXS54bWxQSwECLQAUAAYACAAAACEAOP0h&#10;/9YAAACUAQAACwAAAAAAAAAAAAAAAAAvAQAAX3JlbHMvLnJlbHNQSwECLQAUAAYACAAAACEA+yhm&#10;ktcBAACYAwAADgAAAAAAAAAAAAAAAAAuAgAAZHJzL2Uyb0RvYy54bWxQSwECLQAUAAYACAAAACEA&#10;K14TSt8AAAAMAQAADwAAAAAAAAAAAAAAAAAxBAAAZHJzL2Rvd25yZXYueG1sUEsFBgAAAAAEAAQA&#10;8wAAAD0FAAAAAA==&#10;" filled="f" stroked="f">
              <v:textbox inset="0,0,0,0">
                <w:txbxContent>
                  <w:p w14:paraId="72C1914B" w14:textId="77777777" w:rsidR="00CE2BF9" w:rsidRDefault="00FA030A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ОПШТИ ПОДАЦИ О ПРЕДМЕТУ НАБАВКЕ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AC5C" w14:textId="77777777" w:rsidR="008E682B" w:rsidRDefault="008E682B">
      <w:r>
        <w:separator/>
      </w:r>
    </w:p>
  </w:footnote>
  <w:footnote w:type="continuationSeparator" w:id="0">
    <w:p w14:paraId="221D091E" w14:textId="77777777" w:rsidR="008E682B" w:rsidRDefault="008E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61EB0"/>
    <w:multiLevelType w:val="hybridMultilevel"/>
    <w:tmpl w:val="12989FBC"/>
    <w:lvl w:ilvl="0" w:tplc="99D86D4E">
      <w:numFmt w:val="bullet"/>
      <w:lvlText w:val="-"/>
      <w:lvlJc w:val="left"/>
      <w:pPr>
        <w:ind w:left="168" w:hanging="386"/>
      </w:pPr>
      <w:rPr>
        <w:rFonts w:ascii="Calibri" w:eastAsia="Calibri" w:hAnsi="Calibri" w:cs="Calibri" w:hint="default"/>
        <w:w w:val="85"/>
        <w:sz w:val="24"/>
        <w:szCs w:val="24"/>
        <w:lang w:val="hr-HR" w:eastAsia="hr-HR" w:bidi="hr-HR"/>
      </w:rPr>
    </w:lvl>
    <w:lvl w:ilvl="1" w:tplc="C2DCFBC4">
      <w:numFmt w:val="bullet"/>
      <w:lvlText w:val="•"/>
      <w:lvlJc w:val="left"/>
      <w:pPr>
        <w:ind w:left="1184" w:hanging="386"/>
      </w:pPr>
      <w:rPr>
        <w:rFonts w:hint="default"/>
        <w:lang w:val="hr-HR" w:eastAsia="hr-HR" w:bidi="hr-HR"/>
      </w:rPr>
    </w:lvl>
    <w:lvl w:ilvl="2" w:tplc="5540D744">
      <w:numFmt w:val="bullet"/>
      <w:lvlText w:val="•"/>
      <w:lvlJc w:val="left"/>
      <w:pPr>
        <w:ind w:left="2209" w:hanging="386"/>
      </w:pPr>
      <w:rPr>
        <w:rFonts w:hint="default"/>
        <w:lang w:val="hr-HR" w:eastAsia="hr-HR" w:bidi="hr-HR"/>
      </w:rPr>
    </w:lvl>
    <w:lvl w:ilvl="3" w:tplc="F8D49188">
      <w:numFmt w:val="bullet"/>
      <w:lvlText w:val="•"/>
      <w:lvlJc w:val="left"/>
      <w:pPr>
        <w:ind w:left="3234" w:hanging="386"/>
      </w:pPr>
      <w:rPr>
        <w:rFonts w:hint="default"/>
        <w:lang w:val="hr-HR" w:eastAsia="hr-HR" w:bidi="hr-HR"/>
      </w:rPr>
    </w:lvl>
    <w:lvl w:ilvl="4" w:tplc="72F4695C">
      <w:numFmt w:val="bullet"/>
      <w:lvlText w:val="•"/>
      <w:lvlJc w:val="left"/>
      <w:pPr>
        <w:ind w:left="4258" w:hanging="386"/>
      </w:pPr>
      <w:rPr>
        <w:rFonts w:hint="default"/>
        <w:lang w:val="hr-HR" w:eastAsia="hr-HR" w:bidi="hr-HR"/>
      </w:rPr>
    </w:lvl>
    <w:lvl w:ilvl="5" w:tplc="8806BADC">
      <w:numFmt w:val="bullet"/>
      <w:lvlText w:val="•"/>
      <w:lvlJc w:val="left"/>
      <w:pPr>
        <w:ind w:left="5283" w:hanging="386"/>
      </w:pPr>
      <w:rPr>
        <w:rFonts w:hint="default"/>
        <w:lang w:val="hr-HR" w:eastAsia="hr-HR" w:bidi="hr-HR"/>
      </w:rPr>
    </w:lvl>
    <w:lvl w:ilvl="6" w:tplc="01E64090">
      <w:numFmt w:val="bullet"/>
      <w:lvlText w:val="•"/>
      <w:lvlJc w:val="left"/>
      <w:pPr>
        <w:ind w:left="6308" w:hanging="386"/>
      </w:pPr>
      <w:rPr>
        <w:rFonts w:hint="default"/>
        <w:lang w:val="hr-HR" w:eastAsia="hr-HR" w:bidi="hr-HR"/>
      </w:rPr>
    </w:lvl>
    <w:lvl w:ilvl="7" w:tplc="220469EE">
      <w:numFmt w:val="bullet"/>
      <w:lvlText w:val="•"/>
      <w:lvlJc w:val="left"/>
      <w:pPr>
        <w:ind w:left="7332" w:hanging="386"/>
      </w:pPr>
      <w:rPr>
        <w:rFonts w:hint="default"/>
        <w:lang w:val="hr-HR" w:eastAsia="hr-HR" w:bidi="hr-HR"/>
      </w:rPr>
    </w:lvl>
    <w:lvl w:ilvl="8" w:tplc="63C017B0">
      <w:numFmt w:val="bullet"/>
      <w:lvlText w:val="•"/>
      <w:lvlJc w:val="left"/>
      <w:pPr>
        <w:ind w:left="8357" w:hanging="386"/>
      </w:pPr>
      <w:rPr>
        <w:rFonts w:hint="default"/>
        <w:lang w:val="hr-HR" w:eastAsia="hr-HR" w:bidi="hr-HR"/>
      </w:rPr>
    </w:lvl>
  </w:abstractNum>
  <w:abstractNum w:abstractNumId="1" w15:restartNumberingAfterBreak="0">
    <w:nsid w:val="62A352ED"/>
    <w:multiLevelType w:val="hybridMultilevel"/>
    <w:tmpl w:val="63C0332E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B93CC80E">
      <w:numFmt w:val="bullet"/>
      <w:lvlText w:val="-"/>
      <w:lvlJc w:val="left"/>
      <w:pPr>
        <w:ind w:left="2522" w:hanging="1275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 w15:restartNumberingAfterBreak="0">
    <w:nsid w:val="74DA2F45"/>
    <w:multiLevelType w:val="hybridMultilevel"/>
    <w:tmpl w:val="2F6EF9EC"/>
    <w:lvl w:ilvl="0" w:tplc="8C04F4A0">
      <w:start w:val="6"/>
      <w:numFmt w:val="decimal"/>
      <w:lvlText w:val="%1."/>
      <w:lvlJc w:val="left"/>
      <w:pPr>
        <w:ind w:left="369" w:hanging="201"/>
      </w:pPr>
      <w:rPr>
        <w:rFonts w:ascii="Calibri" w:eastAsia="Calibri" w:hAnsi="Calibri" w:cs="Calibri" w:hint="default"/>
        <w:w w:val="85"/>
        <w:sz w:val="24"/>
        <w:szCs w:val="24"/>
        <w:lang w:val="hr-HR" w:eastAsia="hr-HR" w:bidi="hr-HR"/>
      </w:rPr>
    </w:lvl>
    <w:lvl w:ilvl="1" w:tplc="36920E9E">
      <w:numFmt w:val="bullet"/>
      <w:lvlText w:val="•"/>
      <w:lvlJc w:val="left"/>
      <w:pPr>
        <w:ind w:left="1364" w:hanging="201"/>
      </w:pPr>
      <w:rPr>
        <w:rFonts w:hint="default"/>
        <w:lang w:val="hr-HR" w:eastAsia="hr-HR" w:bidi="hr-HR"/>
      </w:rPr>
    </w:lvl>
    <w:lvl w:ilvl="2" w:tplc="17EC1D2E">
      <w:numFmt w:val="bullet"/>
      <w:lvlText w:val="•"/>
      <w:lvlJc w:val="left"/>
      <w:pPr>
        <w:ind w:left="2369" w:hanging="201"/>
      </w:pPr>
      <w:rPr>
        <w:rFonts w:hint="default"/>
        <w:lang w:val="hr-HR" w:eastAsia="hr-HR" w:bidi="hr-HR"/>
      </w:rPr>
    </w:lvl>
    <w:lvl w:ilvl="3" w:tplc="D72C3DB8">
      <w:numFmt w:val="bullet"/>
      <w:lvlText w:val="•"/>
      <w:lvlJc w:val="left"/>
      <w:pPr>
        <w:ind w:left="3374" w:hanging="201"/>
      </w:pPr>
      <w:rPr>
        <w:rFonts w:hint="default"/>
        <w:lang w:val="hr-HR" w:eastAsia="hr-HR" w:bidi="hr-HR"/>
      </w:rPr>
    </w:lvl>
    <w:lvl w:ilvl="4" w:tplc="3648BA88">
      <w:numFmt w:val="bullet"/>
      <w:lvlText w:val="•"/>
      <w:lvlJc w:val="left"/>
      <w:pPr>
        <w:ind w:left="4378" w:hanging="201"/>
      </w:pPr>
      <w:rPr>
        <w:rFonts w:hint="default"/>
        <w:lang w:val="hr-HR" w:eastAsia="hr-HR" w:bidi="hr-HR"/>
      </w:rPr>
    </w:lvl>
    <w:lvl w:ilvl="5" w:tplc="853CE86A">
      <w:numFmt w:val="bullet"/>
      <w:lvlText w:val="•"/>
      <w:lvlJc w:val="left"/>
      <w:pPr>
        <w:ind w:left="5383" w:hanging="201"/>
      </w:pPr>
      <w:rPr>
        <w:rFonts w:hint="default"/>
        <w:lang w:val="hr-HR" w:eastAsia="hr-HR" w:bidi="hr-HR"/>
      </w:rPr>
    </w:lvl>
    <w:lvl w:ilvl="6" w:tplc="E4067A9E">
      <w:numFmt w:val="bullet"/>
      <w:lvlText w:val="•"/>
      <w:lvlJc w:val="left"/>
      <w:pPr>
        <w:ind w:left="6388" w:hanging="201"/>
      </w:pPr>
      <w:rPr>
        <w:rFonts w:hint="default"/>
        <w:lang w:val="hr-HR" w:eastAsia="hr-HR" w:bidi="hr-HR"/>
      </w:rPr>
    </w:lvl>
    <w:lvl w:ilvl="7" w:tplc="5E76571E">
      <w:numFmt w:val="bullet"/>
      <w:lvlText w:val="•"/>
      <w:lvlJc w:val="left"/>
      <w:pPr>
        <w:ind w:left="7392" w:hanging="201"/>
      </w:pPr>
      <w:rPr>
        <w:rFonts w:hint="default"/>
        <w:lang w:val="hr-HR" w:eastAsia="hr-HR" w:bidi="hr-HR"/>
      </w:rPr>
    </w:lvl>
    <w:lvl w:ilvl="8" w:tplc="76D8C602">
      <w:numFmt w:val="bullet"/>
      <w:lvlText w:val="•"/>
      <w:lvlJc w:val="left"/>
      <w:pPr>
        <w:ind w:left="8397" w:hanging="201"/>
      </w:pPr>
      <w:rPr>
        <w:rFonts w:hint="default"/>
        <w:lang w:val="hr-HR" w:eastAsia="hr-HR" w:bidi="hr-HR"/>
      </w:rPr>
    </w:lvl>
  </w:abstractNum>
  <w:abstractNum w:abstractNumId="3" w15:restartNumberingAfterBreak="0">
    <w:nsid w:val="7EFA0364"/>
    <w:multiLevelType w:val="hybridMultilevel"/>
    <w:tmpl w:val="944A6B26"/>
    <w:lvl w:ilvl="0" w:tplc="23B8A18C">
      <w:start w:val="1"/>
      <w:numFmt w:val="decimal"/>
      <w:lvlText w:val="%1."/>
      <w:lvlJc w:val="left"/>
      <w:pPr>
        <w:ind w:left="323" w:hanging="156"/>
      </w:pPr>
      <w:rPr>
        <w:rFonts w:ascii="Calibri" w:eastAsia="Calibri" w:hAnsi="Calibri" w:cs="Calibri" w:hint="default"/>
        <w:spacing w:val="-9"/>
        <w:w w:val="85"/>
        <w:sz w:val="22"/>
        <w:szCs w:val="22"/>
        <w:lang w:val="hr-HR" w:eastAsia="hr-HR" w:bidi="hr-HR"/>
      </w:rPr>
    </w:lvl>
    <w:lvl w:ilvl="1" w:tplc="E9FE422E">
      <w:numFmt w:val="bullet"/>
      <w:lvlText w:val="•"/>
      <w:lvlJc w:val="left"/>
      <w:pPr>
        <w:ind w:left="1328" w:hanging="156"/>
      </w:pPr>
      <w:rPr>
        <w:rFonts w:hint="default"/>
        <w:lang w:val="hr-HR" w:eastAsia="hr-HR" w:bidi="hr-HR"/>
      </w:rPr>
    </w:lvl>
    <w:lvl w:ilvl="2" w:tplc="43C44464">
      <w:numFmt w:val="bullet"/>
      <w:lvlText w:val="•"/>
      <w:lvlJc w:val="left"/>
      <w:pPr>
        <w:ind w:left="2337" w:hanging="156"/>
      </w:pPr>
      <w:rPr>
        <w:rFonts w:hint="default"/>
        <w:lang w:val="hr-HR" w:eastAsia="hr-HR" w:bidi="hr-HR"/>
      </w:rPr>
    </w:lvl>
    <w:lvl w:ilvl="3" w:tplc="051202A0">
      <w:numFmt w:val="bullet"/>
      <w:lvlText w:val="•"/>
      <w:lvlJc w:val="left"/>
      <w:pPr>
        <w:ind w:left="3346" w:hanging="156"/>
      </w:pPr>
      <w:rPr>
        <w:rFonts w:hint="default"/>
        <w:lang w:val="hr-HR" w:eastAsia="hr-HR" w:bidi="hr-HR"/>
      </w:rPr>
    </w:lvl>
    <w:lvl w:ilvl="4" w:tplc="066A4EB4">
      <w:numFmt w:val="bullet"/>
      <w:lvlText w:val="•"/>
      <w:lvlJc w:val="left"/>
      <w:pPr>
        <w:ind w:left="4354" w:hanging="156"/>
      </w:pPr>
      <w:rPr>
        <w:rFonts w:hint="default"/>
        <w:lang w:val="hr-HR" w:eastAsia="hr-HR" w:bidi="hr-HR"/>
      </w:rPr>
    </w:lvl>
    <w:lvl w:ilvl="5" w:tplc="B5C83666">
      <w:numFmt w:val="bullet"/>
      <w:lvlText w:val="•"/>
      <w:lvlJc w:val="left"/>
      <w:pPr>
        <w:ind w:left="5363" w:hanging="156"/>
      </w:pPr>
      <w:rPr>
        <w:rFonts w:hint="default"/>
        <w:lang w:val="hr-HR" w:eastAsia="hr-HR" w:bidi="hr-HR"/>
      </w:rPr>
    </w:lvl>
    <w:lvl w:ilvl="6" w:tplc="31B2E0BE">
      <w:numFmt w:val="bullet"/>
      <w:lvlText w:val="•"/>
      <w:lvlJc w:val="left"/>
      <w:pPr>
        <w:ind w:left="6372" w:hanging="156"/>
      </w:pPr>
      <w:rPr>
        <w:rFonts w:hint="default"/>
        <w:lang w:val="hr-HR" w:eastAsia="hr-HR" w:bidi="hr-HR"/>
      </w:rPr>
    </w:lvl>
    <w:lvl w:ilvl="7" w:tplc="6E96DC58">
      <w:numFmt w:val="bullet"/>
      <w:lvlText w:val="•"/>
      <w:lvlJc w:val="left"/>
      <w:pPr>
        <w:ind w:left="7380" w:hanging="156"/>
      </w:pPr>
      <w:rPr>
        <w:rFonts w:hint="default"/>
        <w:lang w:val="hr-HR" w:eastAsia="hr-HR" w:bidi="hr-HR"/>
      </w:rPr>
    </w:lvl>
    <w:lvl w:ilvl="8" w:tplc="CC3C9DE8">
      <w:numFmt w:val="bullet"/>
      <w:lvlText w:val="•"/>
      <w:lvlJc w:val="left"/>
      <w:pPr>
        <w:ind w:left="8389" w:hanging="156"/>
      </w:pPr>
      <w:rPr>
        <w:rFonts w:hint="default"/>
        <w:lang w:val="hr-HR" w:eastAsia="hr-HR" w:bidi="hr-HR"/>
      </w:rPr>
    </w:lvl>
  </w:abstractNum>
  <w:num w:numId="1" w16cid:durableId="1583103840">
    <w:abstractNumId w:val="2"/>
  </w:num>
  <w:num w:numId="2" w16cid:durableId="1128741764">
    <w:abstractNumId w:val="0"/>
  </w:num>
  <w:num w:numId="3" w16cid:durableId="888801272">
    <w:abstractNumId w:val="3"/>
  </w:num>
  <w:num w:numId="4" w16cid:durableId="108680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F9"/>
    <w:rsid w:val="00040F30"/>
    <w:rsid w:val="00072F5E"/>
    <w:rsid w:val="00172FB8"/>
    <w:rsid w:val="00177BC7"/>
    <w:rsid w:val="001C2E2F"/>
    <w:rsid w:val="00270F2E"/>
    <w:rsid w:val="00386A3C"/>
    <w:rsid w:val="003B0346"/>
    <w:rsid w:val="003E1C57"/>
    <w:rsid w:val="004B04D1"/>
    <w:rsid w:val="004D27F9"/>
    <w:rsid w:val="004D2BA0"/>
    <w:rsid w:val="00500D15"/>
    <w:rsid w:val="005B5569"/>
    <w:rsid w:val="005C057C"/>
    <w:rsid w:val="006129EF"/>
    <w:rsid w:val="006E2F40"/>
    <w:rsid w:val="00734818"/>
    <w:rsid w:val="007B13BC"/>
    <w:rsid w:val="00803C6E"/>
    <w:rsid w:val="008E682B"/>
    <w:rsid w:val="00905D3B"/>
    <w:rsid w:val="009F26EC"/>
    <w:rsid w:val="00A3769C"/>
    <w:rsid w:val="00AB124C"/>
    <w:rsid w:val="00B95992"/>
    <w:rsid w:val="00BB75B1"/>
    <w:rsid w:val="00BD58DA"/>
    <w:rsid w:val="00CE2BF9"/>
    <w:rsid w:val="00CF2E19"/>
    <w:rsid w:val="00D2741A"/>
    <w:rsid w:val="00DC7CC0"/>
    <w:rsid w:val="00E15A24"/>
    <w:rsid w:val="00F20B22"/>
    <w:rsid w:val="00F508A8"/>
    <w:rsid w:val="00FA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BBD46"/>
  <w15:docId w15:val="{6064BE06-443A-4A1F-9B45-376889FA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Heading1">
    <w:name w:val="heading 1"/>
    <w:basedOn w:val="Normal"/>
    <w:uiPriority w:val="9"/>
    <w:qFormat/>
    <w:pPr>
      <w:ind w:left="167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3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9" w:hanging="202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61"/>
    </w:pPr>
  </w:style>
  <w:style w:type="character" w:styleId="Hyperlink">
    <w:name w:val="Hyperlink"/>
    <w:basedOn w:val="DefaultParagraphFont"/>
    <w:uiPriority w:val="99"/>
    <w:unhideWhenUsed/>
    <w:rsid w:val="004B0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6A3C"/>
    <w:pPr>
      <w:widowControl/>
      <w:autoSpaceDE/>
      <w:autoSpaceDN/>
    </w:pPr>
    <w:rPr>
      <w:rFonts w:ascii="Calibri" w:eastAsia="Calibri" w:hAnsi="Calibri" w:cs="Calibri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F508A8"/>
    <w:rPr>
      <w:rFonts w:ascii="Calibri" w:eastAsia="Calibri" w:hAnsi="Calibri" w:cs="Calibri"/>
      <w:sz w:val="24"/>
      <w:szCs w:val="24"/>
      <w:lang w:val="hr-HR" w:eastAsia="hr-HR" w:bidi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3BC"/>
    <w:rPr>
      <w:rFonts w:asciiTheme="majorHAnsi" w:eastAsiaTheme="majorEastAsia" w:hAnsiTheme="majorHAnsi" w:cstheme="majorBidi"/>
      <w:i/>
      <w:iCs/>
      <w:color w:val="365F91" w:themeColor="accent1" w:themeShade="BF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lena.krstic@eko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Ivana Jokić</cp:lastModifiedBy>
  <cp:revision>2</cp:revision>
  <cp:lastPrinted>2023-07-27T09:34:00Z</cp:lastPrinted>
  <dcterms:created xsi:type="dcterms:W3CDTF">2023-12-22T10:40:00Z</dcterms:created>
  <dcterms:modified xsi:type="dcterms:W3CDTF">2023-12-22T10:40:00Z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  <property fmtid="{D5CDD505-2E9C-101B-9397-08002B2CF9AE}" pid="5" name="GrammarlyDocumentId">
    <vt:lpwstr>8ae277a828d24129e22963a5d9713edd08259b378544c9cf2b6bd83ede8df78d</vt:lpwstr>
  </property>
</Properties>
</file>