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EDF" w:rsidRDefault="00AC446B" w:rsidP="00342A34">
      <w:pPr>
        <w:widowControl w:val="0"/>
        <w:suppressAutoHyphens/>
        <w:autoSpaceDN w:val="0"/>
        <w:spacing w:after="0" w:line="240" w:lineRule="auto"/>
        <w:jc w:val="both"/>
        <w:rPr>
          <w:rFonts w:ascii="Times New Roman" w:eastAsia="SimSun" w:hAnsi="Times New Roman" w:cs="Times New Roman"/>
          <w:iCs/>
          <w:kern w:val="3"/>
          <w:sz w:val="24"/>
          <w:szCs w:val="24"/>
          <w:lang w:eastAsia="zh-CN" w:bidi="hi-IN"/>
        </w:rPr>
      </w:pPr>
      <w:r w:rsidRPr="002E4931">
        <w:rPr>
          <w:rFonts w:ascii="Times New Roman" w:eastAsia="Calibri" w:hAnsi="Times New Roman" w:cs="Times New Roman"/>
          <w:b/>
          <w:kern w:val="3"/>
          <w:sz w:val="24"/>
          <w:szCs w:val="24"/>
          <w:lang w:val="sr-Cyrl-RS" w:eastAsia="zh-CN" w:bidi="hi-IN"/>
        </w:rPr>
        <w:t>ВРСТА, ТЕХНИЧКЕ КАРАКТЕРИСТИКЕ (СПЕЦИФИКАЦИЈЕ), КВАЛИТЕТ</w:t>
      </w:r>
      <w:r w:rsidRPr="002E4931">
        <w:rPr>
          <w:rFonts w:ascii="Times New Roman" w:eastAsia="SimSun" w:hAnsi="Times New Roman" w:cs="Times New Roman"/>
          <w:b/>
          <w:iCs/>
          <w:kern w:val="3"/>
          <w:sz w:val="24"/>
          <w:szCs w:val="24"/>
          <w:lang w:eastAsia="zh-CN" w:bidi="hi-IN"/>
        </w:rPr>
        <w:t xml:space="preserve"> КОЛИЧИНА И ОПИС</w:t>
      </w:r>
      <w:r w:rsidRPr="002E4931">
        <w:rPr>
          <w:rFonts w:ascii="Times New Roman" w:eastAsia="SimSun" w:hAnsi="Times New Roman" w:cs="Times New Roman"/>
          <w:b/>
          <w:iCs/>
          <w:kern w:val="3"/>
          <w:sz w:val="24"/>
          <w:szCs w:val="24"/>
          <w:lang w:val="sr-Cyrl-RS" w:eastAsia="zh-CN" w:bidi="hi-IN"/>
        </w:rPr>
        <w:t xml:space="preserve"> </w:t>
      </w:r>
      <w:r w:rsidRPr="002E4931">
        <w:rPr>
          <w:rFonts w:ascii="Times New Roman" w:eastAsia="SimSun" w:hAnsi="Times New Roman" w:cs="Times New Roman"/>
          <w:b/>
          <w:iCs/>
          <w:kern w:val="3"/>
          <w:sz w:val="24"/>
          <w:szCs w:val="24"/>
          <w:lang w:eastAsia="zh-CN" w:bidi="hi-IN"/>
        </w:rPr>
        <w:t>РАДОВА, НАЧИН СПРОВОЂЕЊА КОНТРОЛЕ И ОБЕЗБЕЂИВАЊА ГАРАНЦИЈЕ  КВАЛИТЕТА, РОК ИЗВРШЕЊА, МЕСТО ИЗВРШЕЊА ИЛИ ИСПОРУКЕ ДОБАРА, ЕВЕНТУАЛНЕ ДОДАТНЕ УСЛУГЕ И СЛ.</w:t>
      </w:r>
    </w:p>
    <w:p w:rsidR="00342A34" w:rsidRPr="00342A34" w:rsidRDefault="00342A34" w:rsidP="00342A34">
      <w:pPr>
        <w:widowControl w:val="0"/>
        <w:suppressAutoHyphens/>
        <w:autoSpaceDN w:val="0"/>
        <w:spacing w:after="0" w:line="240" w:lineRule="auto"/>
        <w:jc w:val="both"/>
        <w:rPr>
          <w:rFonts w:ascii="Times New Roman" w:eastAsia="SimSun" w:hAnsi="Times New Roman" w:cs="Times New Roman"/>
          <w:iCs/>
          <w:kern w:val="3"/>
          <w:sz w:val="24"/>
          <w:szCs w:val="24"/>
          <w:lang w:eastAsia="zh-CN" w:bidi="hi-IN"/>
        </w:rPr>
      </w:pPr>
    </w:p>
    <w:p w:rsidR="002354FF" w:rsidRDefault="00AC446B" w:rsidP="008734E9">
      <w:pPr>
        <w:contextualSpacing/>
        <w:jc w:val="both"/>
        <w:rPr>
          <w:rFonts w:ascii="Times New Roman" w:hAnsi="Times New Roman" w:cs="Times New Roman"/>
          <w:sz w:val="24"/>
          <w:szCs w:val="24"/>
          <w:lang w:val="sr-Cyrl-RS"/>
        </w:rPr>
      </w:pPr>
      <w:r w:rsidRPr="00F627EA">
        <w:rPr>
          <w:rFonts w:ascii="Times New Roman" w:hAnsi="Times New Roman" w:cs="Times New Roman"/>
          <w:b/>
          <w:sz w:val="24"/>
          <w:szCs w:val="24"/>
          <w:lang w:val="sr-Cyrl-RS"/>
        </w:rPr>
        <w:t>Врста, техничке карактеристике (спецификације), квалитет</w:t>
      </w:r>
      <w:r w:rsidRPr="00F627EA">
        <w:rPr>
          <w:rFonts w:ascii="Times New Roman" w:hAnsi="Times New Roman" w:cs="Times New Roman"/>
          <w:b/>
          <w:iCs/>
          <w:sz w:val="24"/>
          <w:szCs w:val="24"/>
        </w:rPr>
        <w:t xml:space="preserve"> количина и опис</w:t>
      </w:r>
      <w:r w:rsidRPr="00F627EA">
        <w:rPr>
          <w:rFonts w:ascii="Times New Roman" w:hAnsi="Times New Roman" w:cs="Times New Roman"/>
          <w:b/>
          <w:iCs/>
          <w:sz w:val="24"/>
          <w:szCs w:val="24"/>
          <w:lang w:val="sr-Cyrl-RS"/>
        </w:rPr>
        <w:t xml:space="preserve"> </w:t>
      </w:r>
      <w:r w:rsidR="007C4028">
        <w:rPr>
          <w:rFonts w:ascii="Times New Roman" w:hAnsi="Times New Roman" w:cs="Times New Roman"/>
          <w:b/>
          <w:iCs/>
          <w:sz w:val="24"/>
          <w:szCs w:val="24"/>
          <w:lang w:val="sr-Cyrl-RS"/>
        </w:rPr>
        <w:t>посла</w:t>
      </w:r>
      <w:r w:rsidRPr="00F627EA">
        <w:rPr>
          <w:rFonts w:ascii="Times New Roman" w:hAnsi="Times New Roman" w:cs="Times New Roman"/>
          <w:b/>
          <w:sz w:val="24"/>
          <w:szCs w:val="24"/>
          <w:lang w:val="sr-Cyrl-RS"/>
        </w:rPr>
        <w:t xml:space="preserve">: </w:t>
      </w:r>
      <w:r w:rsidR="002354FF" w:rsidRPr="002354FF">
        <w:rPr>
          <w:rFonts w:ascii="Times New Roman" w:hAnsi="Times New Roman" w:cs="Times New Roman"/>
          <w:b/>
          <w:bCs/>
          <w:sz w:val="24"/>
          <w:szCs w:val="24"/>
          <w:lang w:val="sr-Cyrl-RS"/>
        </w:rPr>
        <w:t>Услуге реализације музејске поставке</w:t>
      </w:r>
      <w:r w:rsidR="002354FF" w:rsidRPr="002354FF">
        <w:rPr>
          <w:rFonts w:ascii="Times New Roman" w:hAnsi="Times New Roman" w:cs="Times New Roman"/>
          <w:sz w:val="24"/>
          <w:szCs w:val="24"/>
          <w:lang w:val="sr-Cyrl-RS"/>
        </w:rPr>
        <w:t xml:space="preserve"> (израда мобилијара за музејску поставку, уметничко осликавање зидних површина, израда реплика музејских предмета итд.)</w:t>
      </w:r>
      <w:r w:rsidR="002354FF">
        <w:rPr>
          <w:rFonts w:ascii="Times New Roman" w:hAnsi="Times New Roman" w:cs="Times New Roman"/>
          <w:sz w:val="24"/>
          <w:szCs w:val="24"/>
          <w:lang w:val="sr-Cyrl-RS"/>
        </w:rPr>
        <w:t>.</w:t>
      </w:r>
    </w:p>
    <w:p w:rsidR="00AC446B" w:rsidRPr="00FA0CA4" w:rsidRDefault="002354FF" w:rsidP="008734E9">
      <w:pPr>
        <w:contextualSpacing/>
        <w:jc w:val="both"/>
        <w:rPr>
          <w:rFonts w:ascii="Times New Roman" w:hAnsi="Times New Roman" w:cs="Times New Roman"/>
          <w:b/>
          <w:sz w:val="24"/>
          <w:szCs w:val="24"/>
          <w:lang w:val="sr-Cyrl-RS"/>
        </w:rPr>
      </w:pPr>
      <w:r w:rsidRPr="002354FF">
        <w:rPr>
          <w:rFonts w:ascii="Times New Roman" w:hAnsi="Times New Roman" w:cs="Times New Roman"/>
          <w:sz w:val="24"/>
          <w:szCs w:val="24"/>
          <w:lang w:val="ru-RU"/>
        </w:rPr>
        <w:t xml:space="preserve"> </w:t>
      </w:r>
      <w:r w:rsidRPr="002354FF">
        <w:rPr>
          <w:rFonts w:ascii="Times New Roman" w:hAnsi="Times New Roman" w:cs="Times New Roman"/>
          <w:sz w:val="24"/>
          <w:szCs w:val="24"/>
          <w:lang w:val="ru-RU"/>
        </w:rPr>
        <w:br/>
      </w:r>
      <w:r w:rsidRPr="002354FF">
        <w:rPr>
          <w:rFonts w:ascii="Times New Roman" w:hAnsi="Times New Roman" w:cs="Times New Roman"/>
          <w:b/>
          <w:bCs/>
          <w:sz w:val="24"/>
          <w:szCs w:val="24"/>
          <w:lang w:val="sr-Cyrl-RS"/>
        </w:rPr>
        <w:t xml:space="preserve">Опис: </w:t>
      </w:r>
      <w:r w:rsidRPr="002354FF">
        <w:rPr>
          <w:rFonts w:ascii="Times New Roman" w:hAnsi="Times New Roman" w:cs="Times New Roman"/>
          <w:sz w:val="24"/>
          <w:szCs w:val="24"/>
          <w:lang w:val="sr-Cyrl-RS"/>
        </w:rPr>
        <w:t>Предмет набавке обухвата комплетну услугу продукције, осликавања, израде копије фресака по пројекту на одређеним површинама и наменско осликавање мобилијара техником уља на платну, по инструкцијама стручног тела за израду поставке. Такође, је потребно израдити скулптуру по пројекту, које ће наменски представљати и уметничко дело. Смернице и надзор у реализацији радиће се под надзором наручиоца.</w:t>
      </w:r>
    </w:p>
    <w:p w:rsidR="00AC446B" w:rsidRPr="002E4931" w:rsidRDefault="00AC446B" w:rsidP="00AC446B">
      <w:pPr>
        <w:ind w:left="720"/>
        <w:contextualSpacing/>
        <w:rPr>
          <w:rFonts w:ascii="Times New Roman" w:hAnsi="Times New Roman" w:cs="Times New Roman"/>
          <w:b/>
          <w:sz w:val="24"/>
          <w:szCs w:val="24"/>
          <w:lang w:val="sr-Cyrl-RS"/>
        </w:rPr>
      </w:pPr>
    </w:p>
    <w:p w:rsidR="00F231D3" w:rsidRPr="00AF0AA8" w:rsidRDefault="005570BD" w:rsidP="008734E9">
      <w:pPr>
        <w:contextualSpacing/>
        <w:jc w:val="both"/>
        <w:rPr>
          <w:rFonts w:ascii="Times New Roman" w:hAnsi="Times New Roman" w:cs="Times New Roman"/>
          <w:b/>
          <w:sz w:val="24"/>
          <w:szCs w:val="24"/>
        </w:rPr>
      </w:pPr>
      <w:r w:rsidRPr="00AF0AA8">
        <w:rPr>
          <w:rFonts w:ascii="Times New Roman" w:hAnsi="Times New Roman" w:cs="Times New Roman"/>
          <w:b/>
          <w:iCs/>
          <w:sz w:val="24"/>
          <w:szCs w:val="24"/>
          <w:lang w:val="sr-Cyrl-RS"/>
        </w:rPr>
        <w:t>Н</w:t>
      </w:r>
      <w:r w:rsidRPr="00AF0AA8">
        <w:rPr>
          <w:rFonts w:ascii="Times New Roman" w:hAnsi="Times New Roman" w:cs="Times New Roman"/>
          <w:b/>
          <w:iCs/>
          <w:sz w:val="24"/>
          <w:szCs w:val="24"/>
        </w:rPr>
        <w:t>ачин спровођења контроле</w:t>
      </w:r>
      <w:r w:rsidRPr="00AF0AA8">
        <w:rPr>
          <w:rFonts w:ascii="Times New Roman" w:hAnsi="Times New Roman" w:cs="Times New Roman"/>
          <w:b/>
          <w:iCs/>
          <w:sz w:val="24"/>
          <w:szCs w:val="24"/>
          <w:lang w:val="sr-Cyrl-RS"/>
        </w:rPr>
        <w:t xml:space="preserve">: </w:t>
      </w:r>
      <w:r w:rsidR="00AF0AA8" w:rsidRPr="00AF0AA8">
        <w:rPr>
          <w:rFonts w:ascii="Times New Roman" w:hAnsi="Times New Roman" w:cs="Times New Roman"/>
          <w:iCs/>
          <w:sz w:val="24"/>
          <w:szCs w:val="24"/>
          <w:lang w:val="sr-Cyrl-RS"/>
        </w:rPr>
        <w:t>Општинска управа општине Бајина Башта</w:t>
      </w:r>
      <w:r w:rsidRPr="00AF0AA8">
        <w:rPr>
          <w:rFonts w:ascii="Times New Roman" w:hAnsi="Times New Roman" w:cs="Times New Roman"/>
          <w:iCs/>
          <w:sz w:val="24"/>
          <w:szCs w:val="24"/>
          <w:lang w:val="sr-Cyrl-RS"/>
        </w:rPr>
        <w:t xml:space="preserve"> у својству </w:t>
      </w:r>
      <w:r w:rsidR="00AF0AA8" w:rsidRPr="00AF0AA8">
        <w:rPr>
          <w:rFonts w:ascii="Times New Roman" w:hAnsi="Times New Roman" w:cs="Times New Roman"/>
          <w:iCs/>
          <w:sz w:val="24"/>
          <w:szCs w:val="24"/>
          <w:lang w:val="sr-Cyrl-RS"/>
        </w:rPr>
        <w:t xml:space="preserve">Наручиоца </w:t>
      </w:r>
      <w:r w:rsidRPr="00AF0AA8">
        <w:rPr>
          <w:rFonts w:ascii="Times New Roman" w:hAnsi="Times New Roman" w:cs="Times New Roman"/>
          <w:iCs/>
          <w:sz w:val="24"/>
          <w:szCs w:val="24"/>
          <w:lang w:val="sr-Cyrl-RS"/>
        </w:rPr>
        <w:t xml:space="preserve">пројекта обезбедиће вршење стручног надзора над </w:t>
      </w:r>
      <w:r w:rsidR="007C4028">
        <w:rPr>
          <w:rFonts w:ascii="Times New Roman" w:hAnsi="Times New Roman" w:cs="Times New Roman"/>
          <w:iCs/>
          <w:sz w:val="24"/>
          <w:szCs w:val="24"/>
          <w:lang w:val="sr-Cyrl-RS"/>
        </w:rPr>
        <w:t xml:space="preserve">монтажом опреме и </w:t>
      </w:r>
      <w:r w:rsidRPr="00AF0AA8">
        <w:rPr>
          <w:rFonts w:ascii="Times New Roman" w:hAnsi="Times New Roman" w:cs="Times New Roman"/>
          <w:iCs/>
          <w:sz w:val="24"/>
          <w:szCs w:val="24"/>
          <w:lang w:val="sr-Cyrl-RS"/>
        </w:rPr>
        <w:t>извођењем радова</w:t>
      </w:r>
      <w:r w:rsidR="004555E6" w:rsidRPr="00AF0AA8">
        <w:rPr>
          <w:rFonts w:ascii="Times New Roman" w:hAnsi="Times New Roman" w:cs="Times New Roman"/>
          <w:iCs/>
          <w:sz w:val="24"/>
          <w:szCs w:val="24"/>
          <w:lang w:val="sr-Cyrl-RS"/>
        </w:rPr>
        <w:t>, у складу са законским прописима који регулишу ову област</w:t>
      </w:r>
      <w:r w:rsidR="00651B73" w:rsidRPr="00AF0AA8">
        <w:rPr>
          <w:rFonts w:ascii="Times New Roman" w:hAnsi="Times New Roman" w:cs="Times New Roman"/>
          <w:iCs/>
          <w:sz w:val="24"/>
          <w:szCs w:val="24"/>
          <w:lang w:val="sr-Cyrl-RS"/>
        </w:rPr>
        <w:t xml:space="preserve">. </w:t>
      </w:r>
    </w:p>
    <w:p w:rsidR="00AF0AA8" w:rsidRPr="00AF0AA8" w:rsidRDefault="00AF0AA8" w:rsidP="00AF0AA8">
      <w:pPr>
        <w:ind w:left="720"/>
        <w:contextualSpacing/>
        <w:jc w:val="both"/>
        <w:rPr>
          <w:rFonts w:ascii="Times New Roman" w:hAnsi="Times New Roman" w:cs="Times New Roman"/>
          <w:b/>
          <w:sz w:val="24"/>
          <w:szCs w:val="24"/>
        </w:rPr>
      </w:pPr>
    </w:p>
    <w:p w:rsidR="005326F2" w:rsidRPr="008734E9" w:rsidRDefault="00F231D3" w:rsidP="008734E9">
      <w:pPr>
        <w:contextualSpacing/>
        <w:jc w:val="both"/>
        <w:rPr>
          <w:rFonts w:ascii="Times New Roman" w:hAnsi="Times New Roman" w:cs="Times New Roman"/>
          <w:bCs/>
          <w:sz w:val="24"/>
          <w:szCs w:val="24"/>
          <w:lang w:val="sr-Cyrl-RS"/>
        </w:rPr>
      </w:pPr>
      <w:r w:rsidRPr="00AF0AA8">
        <w:rPr>
          <w:rFonts w:ascii="Times New Roman" w:hAnsi="Times New Roman" w:cs="Times New Roman"/>
          <w:b/>
          <w:sz w:val="24"/>
          <w:szCs w:val="24"/>
          <w:lang w:val="sr-Cyrl-RS"/>
        </w:rPr>
        <w:t>Начин обезбеђивања гаранције квалитета:</w:t>
      </w:r>
      <w:r w:rsidR="00B80081" w:rsidRPr="00AF0AA8">
        <w:rPr>
          <w:rFonts w:ascii="Times New Roman" w:eastAsia="Calibri" w:hAnsi="Times New Roman" w:cs="Times New Roman"/>
          <w:bCs/>
          <w:sz w:val="24"/>
          <w:szCs w:val="24"/>
          <w:lang w:val="sr-Cyrl-RS"/>
        </w:rPr>
        <w:t xml:space="preserve"> </w:t>
      </w:r>
      <w:r w:rsidR="00B80081" w:rsidRPr="00AF0AA8">
        <w:rPr>
          <w:rFonts w:ascii="Times New Roman" w:hAnsi="Times New Roman" w:cs="Times New Roman"/>
          <w:bCs/>
          <w:sz w:val="24"/>
          <w:szCs w:val="24"/>
          <w:lang w:val="sr-Cyrl-RS"/>
        </w:rPr>
        <w:t xml:space="preserve">За укупан уграђени материјал и опрему Извођач мора имати сертификате квалитета и атесте који се захтевају по важећим прописима и мерама за објекте те врсте у складу са </w:t>
      </w:r>
      <w:r w:rsidR="009F017B" w:rsidRPr="009F017B">
        <w:rPr>
          <w:rFonts w:ascii="Times New Roman" w:hAnsi="Times New Roman" w:cs="Times New Roman"/>
          <w:bCs/>
          <w:sz w:val="24"/>
          <w:szCs w:val="24"/>
          <w:lang w:val="sr-Cyrl-RS"/>
        </w:rPr>
        <w:t>инвестиционо-техничком документацијом</w:t>
      </w:r>
      <w:r w:rsidR="00B80081" w:rsidRPr="00AF0AA8">
        <w:rPr>
          <w:rFonts w:ascii="Times New Roman" w:hAnsi="Times New Roman" w:cs="Times New Roman"/>
          <w:bCs/>
          <w:sz w:val="24"/>
          <w:szCs w:val="24"/>
          <w:lang w:val="sr-Cyrl-RS"/>
        </w:rPr>
        <w:t xml:space="preserve">. Извођач је дужан да о свом трошку обави одговарајућа испитивања материјала и контролу квалитета опреме и одговоран је уколико употреби материјал који не одговара квалитету. Уколико </w:t>
      </w:r>
      <w:r w:rsidR="00AF0AA8" w:rsidRPr="00AF0AA8">
        <w:rPr>
          <w:rFonts w:ascii="Times New Roman" w:hAnsi="Times New Roman" w:cs="Times New Roman"/>
          <w:bCs/>
          <w:sz w:val="24"/>
          <w:szCs w:val="24"/>
          <w:lang w:val="sr-Cyrl-RS"/>
        </w:rPr>
        <w:t>Наручилац</w:t>
      </w:r>
      <w:r w:rsidR="00B80081" w:rsidRPr="00AF0AA8">
        <w:rPr>
          <w:rFonts w:ascii="Times New Roman" w:hAnsi="Times New Roman" w:cs="Times New Roman"/>
          <w:bCs/>
          <w:sz w:val="24"/>
          <w:szCs w:val="24"/>
          <w:lang w:val="sr-Cyrl-RS"/>
        </w:rPr>
        <w:t xml:space="preserve"> на основу извештаја надзорног органа или на други начин, утврд</w:t>
      </w:r>
      <w:r w:rsidR="00AF0AA8" w:rsidRPr="00AF0AA8">
        <w:rPr>
          <w:rFonts w:ascii="Times New Roman" w:hAnsi="Times New Roman" w:cs="Times New Roman"/>
          <w:bCs/>
          <w:sz w:val="24"/>
          <w:szCs w:val="24"/>
          <w:lang w:val="sr-Cyrl-RS"/>
        </w:rPr>
        <w:t>и</w:t>
      </w:r>
      <w:r w:rsidR="00B80081" w:rsidRPr="00AF0AA8">
        <w:rPr>
          <w:rFonts w:ascii="Times New Roman" w:hAnsi="Times New Roman" w:cs="Times New Roman"/>
          <w:bCs/>
          <w:sz w:val="24"/>
          <w:szCs w:val="24"/>
          <w:lang w:val="sr-Cyrl-RS"/>
        </w:rPr>
        <w:t xml:space="preserve"> да уграђени материјал или опрема не одговара стандардима и техничким прописима, забраниће његову употребу. У случају спора меродаван је налаз овлашћене организације за контролу квалитета. У случају да је због употребе неквалитетног материјала угрожена безбедност објекта, </w:t>
      </w:r>
      <w:r w:rsidR="00AF0AA8" w:rsidRPr="00AF0AA8">
        <w:rPr>
          <w:rFonts w:ascii="Times New Roman" w:hAnsi="Times New Roman" w:cs="Times New Roman"/>
          <w:bCs/>
          <w:sz w:val="24"/>
          <w:szCs w:val="24"/>
          <w:lang w:val="sr-Cyrl-RS"/>
        </w:rPr>
        <w:t xml:space="preserve">Наручилац </w:t>
      </w:r>
      <w:r w:rsidR="00B80081" w:rsidRPr="00AF0AA8">
        <w:rPr>
          <w:rFonts w:ascii="Times New Roman" w:hAnsi="Times New Roman" w:cs="Times New Roman"/>
          <w:bCs/>
          <w:sz w:val="24"/>
          <w:szCs w:val="24"/>
          <w:lang w:val="sr-Cyrl-RS"/>
        </w:rPr>
        <w:t xml:space="preserve">има право да тражи да Извођач поруши изведене радове и да их о свом трошку поново изведе у складу са техничком документацијом и уговорним одредбама. Уколико Извођач у одређеном року то не учини, Наручилац има право на наплату </w:t>
      </w:r>
      <w:r w:rsidR="00AA43CF">
        <w:rPr>
          <w:rFonts w:ascii="Times New Roman" w:hAnsi="Times New Roman" w:cs="Times New Roman"/>
          <w:bCs/>
          <w:sz w:val="24"/>
          <w:szCs w:val="24"/>
          <w:lang w:val="sr-Cyrl-RS"/>
        </w:rPr>
        <w:t>средства финансијског обезбеђења</w:t>
      </w:r>
      <w:r w:rsidR="00B80081" w:rsidRPr="00AF0AA8">
        <w:rPr>
          <w:rFonts w:ascii="Times New Roman" w:hAnsi="Times New Roman" w:cs="Times New Roman"/>
          <w:bCs/>
          <w:sz w:val="24"/>
          <w:szCs w:val="24"/>
          <w:lang w:val="sr-Cyrl-RS"/>
        </w:rPr>
        <w:t xml:space="preserve"> за добро извршење посла. </w:t>
      </w:r>
    </w:p>
    <w:p w:rsidR="003E27D4" w:rsidRDefault="003E27D4" w:rsidP="008734E9">
      <w:pPr>
        <w:contextualSpacing/>
        <w:jc w:val="both"/>
        <w:rPr>
          <w:rFonts w:ascii="Times New Roman" w:hAnsi="Times New Roman" w:cs="Times New Roman"/>
          <w:b/>
          <w:bCs/>
          <w:sz w:val="24"/>
          <w:szCs w:val="24"/>
          <w:lang w:val="sr-Cyrl-RS"/>
        </w:rPr>
      </w:pPr>
    </w:p>
    <w:p w:rsidR="007C4028" w:rsidRPr="007C4028" w:rsidRDefault="007C4028" w:rsidP="007C4028">
      <w:pPr>
        <w:suppressAutoHyphens/>
        <w:spacing w:after="0" w:line="240" w:lineRule="auto"/>
        <w:ind w:right="-270"/>
        <w:jc w:val="both"/>
        <w:rPr>
          <w:rFonts w:ascii="Times New Roman" w:eastAsia="Times New Roman" w:hAnsi="Times New Roman" w:cs="YuHelvetica"/>
          <w:kern w:val="1"/>
          <w:sz w:val="24"/>
          <w:szCs w:val="24"/>
          <w:lang w:val="sr-Cyrl-CS" w:eastAsia="ar-SA"/>
        </w:rPr>
      </w:pPr>
      <w:r w:rsidRPr="007C4028">
        <w:rPr>
          <w:rFonts w:ascii="Times New Roman" w:eastAsia="Times New Roman" w:hAnsi="Times New Roman" w:cs="YuHelvetica"/>
          <w:bCs/>
          <w:kern w:val="1"/>
          <w:sz w:val="24"/>
          <w:szCs w:val="24"/>
          <w:lang w:val="ru-RU" w:eastAsia="ar-SA"/>
        </w:rPr>
        <w:t>Гарантни рок за испоручена и постављена предметна добра</w:t>
      </w:r>
      <w:r>
        <w:rPr>
          <w:rFonts w:ascii="Times New Roman" w:eastAsia="Times New Roman" w:hAnsi="Times New Roman" w:cs="YuHelvetica"/>
          <w:bCs/>
          <w:kern w:val="1"/>
          <w:sz w:val="24"/>
          <w:szCs w:val="24"/>
          <w:lang w:val="ru-RU" w:eastAsia="ar-SA"/>
        </w:rPr>
        <w:t xml:space="preserve"> је минимум 24 месеца </w:t>
      </w:r>
      <w:r w:rsidRPr="007C4028">
        <w:rPr>
          <w:rFonts w:ascii="Times New Roman" w:eastAsia="Times New Roman" w:hAnsi="Times New Roman" w:cs="YuHelvetica"/>
          <w:bCs/>
          <w:kern w:val="1"/>
          <w:sz w:val="24"/>
          <w:szCs w:val="24"/>
          <w:lang w:val="ru-RU" w:eastAsia="ar-SA"/>
        </w:rPr>
        <w:t xml:space="preserve">од </w:t>
      </w:r>
      <w:r w:rsidRPr="007C4028">
        <w:rPr>
          <w:rFonts w:ascii="Times New Roman" w:eastAsia="Times New Roman" w:hAnsi="Times New Roman" w:cs="Times New Roman"/>
          <w:kern w:val="1"/>
          <w:sz w:val="24"/>
          <w:szCs w:val="24"/>
          <w:lang w:val="sr-Cyrl-CS" w:eastAsia="ar-SA"/>
        </w:rPr>
        <w:t xml:space="preserve">дана испоруке и потписивања  Записника о </w:t>
      </w:r>
      <w:r w:rsidRPr="007C4028">
        <w:rPr>
          <w:rFonts w:ascii="Times New Roman" w:eastAsia="Times New Roman" w:hAnsi="Times New Roman" w:cs="Times New Roman"/>
          <w:kern w:val="1"/>
          <w:sz w:val="24"/>
          <w:szCs w:val="24"/>
          <w:lang w:val="ru-RU" w:eastAsia="ar-SA"/>
        </w:rPr>
        <w:t>квалитативној и квантитативној примопредаји</w:t>
      </w:r>
      <w:r w:rsidRPr="007C4028">
        <w:rPr>
          <w:rFonts w:ascii="Times New Roman" w:eastAsia="Times New Roman" w:hAnsi="Times New Roman" w:cs="YuHelvetica"/>
          <w:kern w:val="1"/>
          <w:sz w:val="24"/>
          <w:szCs w:val="24"/>
          <w:lang w:val="sr-Cyrl-CS" w:eastAsia="ar-SA"/>
        </w:rPr>
        <w:t>.</w:t>
      </w:r>
    </w:p>
    <w:p w:rsidR="007C4028" w:rsidRPr="007C4028" w:rsidRDefault="007C4028" w:rsidP="007C4028">
      <w:pPr>
        <w:suppressAutoHyphens/>
        <w:spacing w:after="0" w:line="240" w:lineRule="auto"/>
        <w:ind w:right="-270"/>
        <w:jc w:val="both"/>
        <w:rPr>
          <w:rFonts w:ascii="Times New Roman" w:eastAsia="Times New Roman" w:hAnsi="Times New Roman" w:cs="YuHelvetica"/>
          <w:bCs/>
          <w:kern w:val="1"/>
          <w:sz w:val="24"/>
          <w:szCs w:val="24"/>
          <w:lang w:val="ru-RU" w:eastAsia="ar-SA"/>
        </w:rPr>
      </w:pPr>
    </w:p>
    <w:p w:rsidR="007C4028" w:rsidRPr="007C4028" w:rsidRDefault="007C4028" w:rsidP="007C4028">
      <w:pPr>
        <w:suppressAutoHyphens/>
        <w:spacing w:after="0" w:line="240" w:lineRule="auto"/>
        <w:ind w:right="-270"/>
        <w:jc w:val="both"/>
        <w:rPr>
          <w:rFonts w:ascii="Times New Roman" w:eastAsia="Times New Roman" w:hAnsi="Times New Roman" w:cs="YuHelvetica"/>
          <w:kern w:val="1"/>
          <w:sz w:val="24"/>
          <w:szCs w:val="24"/>
          <w:lang w:val="ru-RU" w:eastAsia="ar-SA"/>
        </w:rPr>
      </w:pPr>
      <w:r w:rsidRPr="007C4028">
        <w:rPr>
          <w:rFonts w:ascii="Times New Roman" w:eastAsia="Times New Roman" w:hAnsi="Times New Roman" w:cs="YuHelvetica"/>
          <w:bCs/>
          <w:kern w:val="1"/>
          <w:sz w:val="24"/>
          <w:szCs w:val="24"/>
          <w:lang w:val="ru-RU" w:eastAsia="ar-SA"/>
        </w:rPr>
        <w:t>Гарантни рок на изведене радове</w:t>
      </w:r>
      <w:r>
        <w:rPr>
          <w:rFonts w:ascii="Times New Roman" w:eastAsia="Times New Roman" w:hAnsi="Times New Roman" w:cs="YuHelvetica"/>
          <w:bCs/>
          <w:kern w:val="1"/>
          <w:sz w:val="24"/>
          <w:szCs w:val="24"/>
          <w:lang w:val="ru-RU" w:eastAsia="ar-SA"/>
        </w:rPr>
        <w:t xml:space="preserve"> је </w:t>
      </w:r>
      <w:r w:rsidRPr="007C4028">
        <w:rPr>
          <w:rFonts w:ascii="Times New Roman" w:eastAsia="Times New Roman" w:hAnsi="Times New Roman" w:cs="YuHelvetica"/>
          <w:bCs/>
          <w:kern w:val="1"/>
          <w:sz w:val="24"/>
          <w:szCs w:val="24"/>
          <w:lang w:val="ru-RU" w:eastAsia="ar-SA"/>
        </w:rPr>
        <w:t xml:space="preserve">минимум 24 месеца од </w:t>
      </w:r>
      <w:r w:rsidRPr="007C4028">
        <w:rPr>
          <w:rFonts w:ascii="Times New Roman" w:eastAsia="Times New Roman" w:hAnsi="Times New Roman" w:cs="Times New Roman"/>
          <w:kern w:val="1"/>
          <w:sz w:val="24"/>
          <w:szCs w:val="24"/>
          <w:lang w:val="sr-Cyrl-CS" w:eastAsia="ar-SA"/>
        </w:rPr>
        <w:t xml:space="preserve">дана потписивања  Записника о </w:t>
      </w:r>
      <w:r w:rsidRPr="007C4028">
        <w:rPr>
          <w:rFonts w:ascii="Times New Roman" w:eastAsia="Times New Roman" w:hAnsi="Times New Roman" w:cs="Times New Roman"/>
          <w:kern w:val="1"/>
          <w:sz w:val="24"/>
          <w:szCs w:val="24"/>
          <w:lang w:val="ru-RU" w:eastAsia="ar-SA"/>
        </w:rPr>
        <w:t>квалитативној и квантитативној примопредаји</w:t>
      </w:r>
      <w:r w:rsidRPr="007C4028">
        <w:rPr>
          <w:rFonts w:ascii="Times New Roman" w:eastAsia="Times New Roman" w:hAnsi="Times New Roman" w:cs="YuHelvetica"/>
          <w:kern w:val="1"/>
          <w:sz w:val="24"/>
          <w:szCs w:val="24"/>
          <w:lang w:val="sr-Cyrl-CS" w:eastAsia="ar-SA"/>
        </w:rPr>
        <w:t>.</w:t>
      </w:r>
      <w:r w:rsidRPr="007C4028">
        <w:rPr>
          <w:rFonts w:ascii="Times New Roman" w:eastAsia="Times New Roman" w:hAnsi="Times New Roman" w:cs="YuHelvetica"/>
          <w:kern w:val="1"/>
          <w:sz w:val="24"/>
          <w:szCs w:val="24"/>
          <w:lang w:val="ru-RU" w:eastAsia="ar-SA"/>
        </w:rPr>
        <w:t xml:space="preserve"> </w:t>
      </w:r>
    </w:p>
    <w:p w:rsidR="008734E9" w:rsidRPr="008734E9" w:rsidRDefault="005326F2" w:rsidP="008734E9">
      <w:pPr>
        <w:contextualSpacing/>
        <w:jc w:val="both"/>
        <w:rPr>
          <w:rFonts w:ascii="Times New Roman" w:hAnsi="Times New Roman" w:cs="Times New Roman"/>
          <w:bCs/>
          <w:sz w:val="24"/>
          <w:szCs w:val="24"/>
          <w:lang w:val="sr-Cyrl-RS"/>
        </w:rPr>
      </w:pPr>
      <w:r w:rsidRPr="00AF0AA8">
        <w:rPr>
          <w:rFonts w:ascii="Times New Roman" w:hAnsi="Times New Roman" w:cs="Times New Roman"/>
          <w:bCs/>
          <w:sz w:val="24"/>
          <w:szCs w:val="24"/>
          <w:lang w:val="sr-Cyrl-RS"/>
        </w:rPr>
        <w:t xml:space="preserve"> </w:t>
      </w:r>
    </w:p>
    <w:p w:rsidR="008734E9" w:rsidRDefault="00D33327" w:rsidP="008734E9">
      <w:pPr>
        <w:contextualSpacing/>
        <w:jc w:val="both"/>
        <w:rPr>
          <w:rFonts w:ascii="Times New Roman" w:hAnsi="Times New Roman" w:cs="Times New Roman"/>
          <w:b/>
          <w:bCs/>
          <w:sz w:val="24"/>
          <w:szCs w:val="24"/>
          <w:lang w:val="sr-Cyrl-CS"/>
        </w:rPr>
      </w:pPr>
      <w:r w:rsidRPr="002E4931">
        <w:rPr>
          <w:rFonts w:ascii="Times New Roman" w:hAnsi="Times New Roman" w:cs="Times New Roman"/>
          <w:b/>
          <w:bCs/>
          <w:sz w:val="24"/>
          <w:szCs w:val="24"/>
        </w:rPr>
        <w:t xml:space="preserve">Рок за </w:t>
      </w:r>
      <w:r w:rsidR="007C4028">
        <w:rPr>
          <w:rFonts w:ascii="Times New Roman" w:hAnsi="Times New Roman" w:cs="Times New Roman"/>
          <w:b/>
          <w:bCs/>
          <w:sz w:val="24"/>
          <w:szCs w:val="24"/>
          <w:lang w:val="sr-Cyrl-RS"/>
        </w:rPr>
        <w:t xml:space="preserve">завршетак посла </w:t>
      </w:r>
      <w:r w:rsidRPr="002E4931">
        <w:rPr>
          <w:rFonts w:ascii="Times New Roman" w:hAnsi="Times New Roman" w:cs="Times New Roman"/>
          <w:b/>
          <w:bCs/>
          <w:sz w:val="24"/>
          <w:szCs w:val="24"/>
          <w:lang w:val="sr-Cyrl-RS"/>
        </w:rPr>
        <w:t xml:space="preserve">износи максимално </w:t>
      </w:r>
      <w:r w:rsidR="00FF0990">
        <w:rPr>
          <w:rFonts w:ascii="Times New Roman" w:hAnsi="Times New Roman" w:cs="Times New Roman"/>
          <w:b/>
          <w:bCs/>
          <w:sz w:val="24"/>
          <w:szCs w:val="24"/>
          <w:lang w:val="sr-Cyrl-RS"/>
        </w:rPr>
        <w:t xml:space="preserve">50 </w:t>
      </w:r>
      <w:r w:rsidRPr="002E4931">
        <w:rPr>
          <w:rFonts w:ascii="Times New Roman" w:hAnsi="Times New Roman" w:cs="Times New Roman"/>
          <w:b/>
          <w:bCs/>
          <w:sz w:val="24"/>
          <w:szCs w:val="24"/>
          <w:lang w:val="sr-Cyrl-RS"/>
        </w:rPr>
        <w:t>календарских дана, рачунајући од дана увођења у посао.</w:t>
      </w:r>
    </w:p>
    <w:p w:rsidR="008734E9" w:rsidRDefault="008734E9" w:rsidP="008734E9">
      <w:pPr>
        <w:contextualSpacing/>
        <w:jc w:val="both"/>
        <w:rPr>
          <w:rFonts w:ascii="Times New Roman" w:hAnsi="Times New Roman" w:cs="Times New Roman"/>
          <w:b/>
          <w:bCs/>
          <w:sz w:val="24"/>
          <w:szCs w:val="24"/>
          <w:lang w:val="sr-Cyrl-CS"/>
        </w:rPr>
      </w:pPr>
    </w:p>
    <w:p w:rsidR="006345D7" w:rsidRPr="002354FF" w:rsidRDefault="00473E41" w:rsidP="00877FD3">
      <w:pPr>
        <w:jc w:val="both"/>
        <w:rPr>
          <w:rFonts w:ascii="Times New Roman" w:hAnsi="Times New Roman" w:cs="Times New Roman"/>
          <w:bCs/>
          <w:sz w:val="24"/>
          <w:szCs w:val="24"/>
          <w:lang w:val="sr-Cyrl-CS"/>
        </w:rPr>
      </w:pPr>
      <w:r w:rsidRPr="008734E9">
        <w:rPr>
          <w:rFonts w:ascii="Times New Roman" w:hAnsi="Times New Roman" w:cs="Times New Roman"/>
          <w:b/>
          <w:bCs/>
          <w:sz w:val="24"/>
          <w:szCs w:val="24"/>
          <w:lang w:val="sr-Cyrl-CS"/>
        </w:rPr>
        <w:t xml:space="preserve">Обилазак локације </w:t>
      </w:r>
      <w:r w:rsidR="007154F9" w:rsidRPr="008734E9">
        <w:rPr>
          <w:rFonts w:ascii="Times New Roman" w:hAnsi="Times New Roman" w:cs="Times New Roman"/>
          <w:b/>
          <w:bCs/>
          <w:sz w:val="24"/>
          <w:szCs w:val="24"/>
          <w:lang w:val="sr-Cyrl-CS"/>
        </w:rPr>
        <w:t xml:space="preserve"> </w:t>
      </w:r>
      <w:r w:rsidR="007154F9" w:rsidRPr="008734E9">
        <w:rPr>
          <w:rFonts w:ascii="Times New Roman" w:hAnsi="Times New Roman" w:cs="Times New Roman"/>
          <w:bCs/>
          <w:sz w:val="24"/>
          <w:szCs w:val="24"/>
          <w:lang w:val="sr-Cyrl-CS"/>
        </w:rPr>
        <w:t>Понуђач</w:t>
      </w:r>
      <w:r w:rsidR="0048509F" w:rsidRPr="008734E9">
        <w:rPr>
          <w:rFonts w:ascii="Times New Roman" w:hAnsi="Times New Roman" w:cs="Times New Roman"/>
          <w:bCs/>
          <w:sz w:val="24"/>
          <w:szCs w:val="24"/>
          <w:lang w:val="sr-Cyrl-CS"/>
        </w:rPr>
        <w:t>у</w:t>
      </w:r>
      <w:r w:rsidR="007154F9" w:rsidRPr="008734E9">
        <w:rPr>
          <w:rFonts w:ascii="Times New Roman" w:hAnsi="Times New Roman" w:cs="Times New Roman"/>
          <w:bCs/>
          <w:sz w:val="24"/>
          <w:szCs w:val="24"/>
          <w:lang w:val="sr-Cyrl-CS"/>
        </w:rPr>
        <w:t xml:space="preserve"> се препоручује да се увер</w:t>
      </w:r>
      <w:r w:rsidR="0048509F" w:rsidRPr="008734E9">
        <w:rPr>
          <w:rFonts w:ascii="Times New Roman" w:hAnsi="Times New Roman" w:cs="Times New Roman"/>
          <w:bCs/>
          <w:sz w:val="24"/>
          <w:szCs w:val="24"/>
          <w:lang w:val="sr-Cyrl-CS"/>
        </w:rPr>
        <w:t>и</w:t>
      </w:r>
      <w:r w:rsidR="007154F9" w:rsidRPr="008734E9">
        <w:rPr>
          <w:rFonts w:ascii="Times New Roman" w:hAnsi="Times New Roman" w:cs="Times New Roman"/>
          <w:bCs/>
          <w:sz w:val="24"/>
          <w:szCs w:val="24"/>
          <w:lang w:val="sr-Cyrl-CS"/>
        </w:rPr>
        <w:t xml:space="preserve"> у све услове градње, техничку документацију, као и да стекне комплетан увид у </w:t>
      </w:r>
      <w:r w:rsidR="007154F9" w:rsidRPr="008734E9">
        <w:rPr>
          <w:rFonts w:ascii="Times New Roman" w:hAnsi="Times New Roman" w:cs="Times New Roman"/>
          <w:bCs/>
          <w:iCs/>
          <w:sz w:val="24"/>
          <w:szCs w:val="24"/>
          <w:lang w:val="ru-RU"/>
        </w:rPr>
        <w:t xml:space="preserve">све информације које су неопходне за </w:t>
      </w:r>
      <w:r w:rsidR="007154F9" w:rsidRPr="008734E9">
        <w:rPr>
          <w:rFonts w:ascii="Times New Roman" w:hAnsi="Times New Roman" w:cs="Times New Roman"/>
          <w:bCs/>
          <w:iCs/>
          <w:sz w:val="24"/>
          <w:szCs w:val="24"/>
          <w:lang w:val="ru-RU"/>
        </w:rPr>
        <w:lastRenderedPageBreak/>
        <w:t>припрему понуде</w:t>
      </w:r>
      <w:r w:rsidR="007154F9" w:rsidRPr="008734E9">
        <w:rPr>
          <w:rFonts w:ascii="Times New Roman" w:hAnsi="Times New Roman" w:cs="Times New Roman"/>
          <w:bCs/>
          <w:sz w:val="24"/>
          <w:szCs w:val="24"/>
          <w:lang w:val="sr-Cyrl-CS"/>
        </w:rPr>
        <w:t xml:space="preserve">, на локацији на којој ће се </w:t>
      </w:r>
      <w:r w:rsidR="007C4028">
        <w:rPr>
          <w:rFonts w:ascii="Times New Roman" w:hAnsi="Times New Roman" w:cs="Times New Roman"/>
          <w:bCs/>
          <w:sz w:val="24"/>
          <w:szCs w:val="24"/>
          <w:lang w:val="sr-Cyrl-CS"/>
        </w:rPr>
        <w:t>вршити испорука и монтажа опреме и изводити радови</w:t>
      </w:r>
      <w:r w:rsidR="007154F9" w:rsidRPr="008734E9">
        <w:rPr>
          <w:rFonts w:ascii="Times New Roman" w:hAnsi="Times New Roman" w:cs="Times New Roman"/>
          <w:bCs/>
          <w:sz w:val="24"/>
          <w:szCs w:val="24"/>
          <w:lang w:val="sr-Cyrl-CS"/>
        </w:rPr>
        <w:t xml:space="preserve">. Обилазак локације и увид у документацију биће организован у договору са особом задуженом за обилазак локације, а то је </w:t>
      </w:r>
      <w:r w:rsidR="009D6CAD">
        <w:rPr>
          <w:rFonts w:ascii="Times New Roman" w:hAnsi="Times New Roman" w:cs="Times New Roman"/>
          <w:bCs/>
          <w:sz w:val="24"/>
          <w:szCs w:val="24"/>
          <w:lang w:val="sr-Cyrl-RS"/>
        </w:rPr>
        <w:t>Синиша Спасојевић</w:t>
      </w:r>
      <w:r w:rsidR="002C6AD1">
        <w:rPr>
          <w:rFonts w:ascii="Times New Roman" w:hAnsi="Times New Roman" w:cs="Times New Roman"/>
          <w:bCs/>
          <w:sz w:val="24"/>
          <w:szCs w:val="24"/>
          <w:lang w:val="sr-Cyrl-RS"/>
        </w:rPr>
        <w:t xml:space="preserve">, </w:t>
      </w:r>
      <w:r w:rsidR="0034666C" w:rsidRPr="0034666C">
        <w:rPr>
          <w:rFonts w:ascii="Times New Roman" w:hAnsi="Times New Roman" w:cs="Times New Roman"/>
          <w:bCs/>
          <w:sz w:val="24"/>
          <w:szCs w:val="24"/>
          <w:lang w:val="sr-Cyrl-RS"/>
        </w:rPr>
        <w:t xml:space="preserve">број телефона: </w:t>
      </w:r>
      <w:r w:rsidR="009D6CAD">
        <w:rPr>
          <w:rFonts w:ascii="Times New Roman" w:hAnsi="Times New Roman" w:cs="Times New Roman"/>
          <w:bCs/>
          <w:sz w:val="24"/>
          <w:szCs w:val="24"/>
          <w:lang w:val="sr-Cyrl-RS"/>
        </w:rPr>
        <w:t>065/533-16-64</w:t>
      </w:r>
      <w:r w:rsidR="007154F9" w:rsidRPr="008734E9">
        <w:rPr>
          <w:rFonts w:ascii="Times New Roman" w:hAnsi="Times New Roman" w:cs="Times New Roman"/>
          <w:bCs/>
          <w:sz w:val="24"/>
          <w:szCs w:val="24"/>
          <w:lang w:val="sr-Cyrl-CS"/>
        </w:rPr>
        <w:t xml:space="preserve">.  </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b/>
          <w:color w:val="000000"/>
          <w:kern w:val="3"/>
          <w:sz w:val="24"/>
          <w:szCs w:val="24"/>
          <w:lang w:val="sr-Cyrl-RS" w:eastAsia="zh-CN"/>
        </w:rPr>
      </w:pPr>
      <w:r w:rsidRPr="00842169">
        <w:rPr>
          <w:rFonts w:ascii="Times New Roman" w:eastAsia="Arial Unicode MS" w:hAnsi="Times New Roman" w:cs="Times New Roman"/>
          <w:b/>
          <w:color w:val="000000"/>
          <w:kern w:val="3"/>
          <w:sz w:val="24"/>
          <w:szCs w:val="24"/>
          <w:lang w:val="sr-Cyrl-RS" w:eastAsia="zh-CN"/>
        </w:rPr>
        <w:t>Подаци о врсти, садржини, начину подношења, висини и роковима финансијског обезбеђења испуњења обавеза понуђача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Наручилац користи право да захтева средстава финансијског обезбеђења (у даљем тексу СФО) којим понуђачи обезбеђују испуњење својих обавеза у поступку јавне набавке (достављају се уз понуду), као и испуњење својих уговорних обавеза (достављају се по закључењу уговора или по завршетку радова).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Сви трошкови око прибављања средстава обезбеђења падају на терет понуђача, а и исти могу бити наведени у Обрасцу трошкова припреме понуде. Члан групе понуђача може бити налогодавац средства финансијског обезбеђења.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Средства финансијског обезбеђења морају да буду у валути у којој је и понуда.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Ако се за време трајања уговора промене рокови за извршење уговорне обавезе, важност  СФО мора се продужити.</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b/>
          <w:color w:val="000000"/>
          <w:kern w:val="3"/>
          <w:sz w:val="24"/>
          <w:szCs w:val="24"/>
          <w:lang w:val="sr-Cyrl-RS" w:eastAsia="zh-CN"/>
        </w:rPr>
      </w:pPr>
      <w:r w:rsidRPr="00842169">
        <w:rPr>
          <w:rFonts w:ascii="Times New Roman" w:eastAsia="Arial Unicode MS" w:hAnsi="Times New Roman" w:cs="Times New Roman"/>
          <w:b/>
          <w:color w:val="000000"/>
          <w:kern w:val="3"/>
          <w:sz w:val="24"/>
          <w:szCs w:val="24"/>
          <w:lang w:val="sr-Cyrl-RS" w:eastAsia="zh-CN"/>
        </w:rPr>
        <w:t>Средство обезбеђења за озбиљност понуде</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Рок важења средства обезбеђења за озбиљност понуде мора да буде минимум 30 календарских дана дужи од рока важења понуде (опција понуде).</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Износ средства обезбеђења за озбиљност понуде је 3% од вредности понуде без ПДВ-а.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Основи за наплату средства обезбеђења за озбиљност понуде су:</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eastAsia="zh-CN"/>
        </w:rPr>
        <w:t xml:space="preserve">- </w:t>
      </w:r>
      <w:r w:rsidRPr="00842169">
        <w:rPr>
          <w:rFonts w:ascii="Times New Roman" w:eastAsia="Arial Unicode MS" w:hAnsi="Times New Roman" w:cs="Times New Roman"/>
          <w:color w:val="000000"/>
          <w:kern w:val="3"/>
          <w:sz w:val="24"/>
          <w:szCs w:val="24"/>
          <w:lang w:val="sr-Cyrl-RS" w:eastAsia="zh-CN"/>
        </w:rPr>
        <w:t>у случају да понуђач одустане од своје понуде у року важења понуде,</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 не достави доказе о испуњености критеријума за квалитативни избор привредног субјекта у складу са чланом 119. овог закона,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 неосновано одбије да закључи уговор о јавној набавци,</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 не достави обезбеђење за повраћај авансног плаћања,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 не достави обезбеђење за извршење уговора о јавној набавци.</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Као средство обезбеђења за озбиљност понуде у предметном поступку јавне набавке одређује се Бланко (сопствена) соло меница.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b/>
          <w:color w:val="000000"/>
          <w:kern w:val="3"/>
          <w:sz w:val="24"/>
          <w:szCs w:val="24"/>
          <w:lang w:val="sr-Cyrl-RS" w:eastAsia="zh-CN"/>
        </w:rPr>
      </w:pPr>
      <w:r w:rsidRPr="00842169">
        <w:rPr>
          <w:rFonts w:ascii="Times New Roman" w:eastAsia="Arial Unicode MS" w:hAnsi="Times New Roman" w:cs="Times New Roman"/>
          <w:b/>
          <w:color w:val="000000"/>
          <w:kern w:val="3"/>
          <w:sz w:val="24"/>
          <w:szCs w:val="24"/>
          <w:lang w:val="sr-Cyrl-RS" w:eastAsia="zh-CN"/>
        </w:rPr>
        <w:t>Средство обезбеђења за испуњење уговорних обавеза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Рок важења средства обезбеђења за испуњење уговорних обавеза мора да буде минимум 30 календарских дана дужи од рока важења уговора/рока одређеног за коначно извршење посла.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Износ средства обезбеђења за испуњење уговорних обавеза је 10% од вредности уговора без ПДВ-а.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Основ за наплату средства обезбеђења за испуњење уговорних обавеза је: с</w:t>
      </w:r>
      <w:r w:rsidR="00FF0990">
        <w:rPr>
          <w:rFonts w:ascii="Times New Roman" w:eastAsia="Arial Unicode MS" w:hAnsi="Times New Roman" w:cs="Times New Roman"/>
          <w:color w:val="000000"/>
          <w:kern w:val="3"/>
          <w:sz w:val="24"/>
          <w:szCs w:val="24"/>
          <w:lang w:val="sr-Cyrl-RS" w:eastAsia="zh-CN"/>
        </w:rPr>
        <w:t xml:space="preserve">лучај да друга уговорна страна </w:t>
      </w:r>
      <w:r w:rsidRPr="00842169">
        <w:rPr>
          <w:rFonts w:ascii="Times New Roman" w:eastAsia="Arial Unicode MS" w:hAnsi="Times New Roman" w:cs="Times New Roman"/>
          <w:color w:val="000000"/>
          <w:kern w:val="3"/>
          <w:sz w:val="24"/>
          <w:szCs w:val="24"/>
          <w:lang w:val="sr-Cyrl-RS" w:eastAsia="zh-CN"/>
        </w:rPr>
        <w:t>не испуни било коју уговорну обавезу.</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Као средство обезбеђења за испуњење уговорних обавеза у предметном поступку јавне набавке одређује се Бланко (сопствена) соло меница.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b/>
          <w:color w:val="000000"/>
          <w:kern w:val="3"/>
          <w:sz w:val="24"/>
          <w:szCs w:val="24"/>
          <w:lang w:val="sr-Cyrl-RS" w:eastAsia="zh-CN"/>
        </w:rPr>
      </w:pPr>
      <w:r w:rsidRPr="00842169">
        <w:rPr>
          <w:rFonts w:ascii="Times New Roman" w:eastAsia="Arial Unicode MS" w:hAnsi="Times New Roman" w:cs="Times New Roman"/>
          <w:b/>
          <w:color w:val="000000"/>
          <w:kern w:val="3"/>
          <w:sz w:val="24"/>
          <w:szCs w:val="24"/>
          <w:lang w:val="sr-Cyrl-RS" w:eastAsia="zh-CN"/>
        </w:rPr>
        <w:t>Средство обезбеђења за отклањање недостатака у гарантном року</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Рок важења средства обезбеђења за отклањање недостатака у гарантном року мора да буде 30 календарских дана дужи од гарантног рока.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lastRenderedPageBreak/>
        <w:t>Износ средства обезбеђења за отклањање недостатака у гарантном року је 5% од вредности уговора без ПДВ-а.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Основи за наплату средства обезбеђења за отклањање недостатака у гарантном року је: случај да друга уговорна страна не отклони недостатке у гарантном року.</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Као средство обезбеђења за отклањање недостатака у гарантном року у предметном поступку јавне набавке одређује се Бланко (сопствена) соло меница.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Понуђач је дужан да достави следећа средства финансијског обезбеђења: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У понуди:</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b/>
          <w:color w:val="000000"/>
          <w:kern w:val="3"/>
          <w:sz w:val="24"/>
          <w:szCs w:val="24"/>
          <w:lang w:val="sr-Cyrl-RS" w:eastAsia="zh-CN"/>
        </w:rPr>
      </w:pPr>
      <w:r w:rsidRPr="00842169">
        <w:rPr>
          <w:rFonts w:ascii="Times New Roman" w:eastAsia="Arial Unicode MS" w:hAnsi="Times New Roman" w:cs="Times New Roman"/>
          <w:b/>
          <w:color w:val="000000"/>
          <w:kern w:val="3"/>
          <w:sz w:val="24"/>
          <w:szCs w:val="24"/>
          <w:lang w:val="sr-Cyrl-RS" w:eastAsia="zh-CN"/>
        </w:rPr>
        <w:t>Меница за озбиљност понуде</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Понуђач је обавезан да уз понуду Наручиоцу достави</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1. Бланко сопствену меницу за озбиљност понуде која је:</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-потписана од стране законског заступника или лица по овлашћењу  законског заступника, на начин који прописује Закон о меници ("Сл. лист ФНРЈ" бр. 104/46, "Сл. лист СФРЈ" бр. 16/65, 54/70 и 57/89 и "Сл. лист СРЈ" бр. 46/96, Сл. лист СЦГ бр. 01/03 Уст. повеља),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-евидентирана у Регистру меница и овлашћења кога води Народна банка Србије у складу са Одлуком о ближим условима, садржини и начину вођења регистра меница и овлашћења („Сл. гласник РС“ бр. 56/2011, 80/2015, 76/2016, 82/2017 и 14/2020) и то документује овереним захтевом пословној банци да региструје меницу са одређеним серијским бројем, основ на основу кога се издаје меница и менично овлашћење (број ЈН) и износ из основа (тачка 4. став 2. Одлуке).</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2) Менично писмо – овлашћење (Прилог 1) којим понуђач овлашћује наручиоца да може наплатити меницу  на износ од 3% од вредности понуде (без ПДВ-а) са роком важења минимално 30 дана дужим од рока важења понуде, с тим да евентуални продужетак рока важења понуде има за последицу и продужење рока важења менице и меничног овлашћења, које мора бити издато на основу Закона о меници.</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3) Овлашћење којим законски заступник овлашћује лица за потписивање менице и меничног овлашћења за конкретан посао, у случају да меницу и менично овлашћење не потписује законски заступник понуђача.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4) Фотокопију важећег Картона депонованих потписа овлашћених лица за располагање новчаним средствима понуђача код  пословне банке, оверену од стране банке на дан издавања менице и меничног овлашћења.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5) Доказ о регистрацији менице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У случају да понуђач одустане од своје понуде у року важења понуде, не достави доказе о испуњености критеријума за квалитативни избор привредног субјекта у складу са чланом 119. овог закона, неосновано одбије да закључи уговор о јавној набавци, не достави обезбеђење за извршење уговора о јавној набавци,</w:t>
      </w:r>
      <w:r w:rsidR="00FF0990">
        <w:rPr>
          <w:rFonts w:ascii="Times New Roman" w:eastAsia="Arial Unicode MS" w:hAnsi="Times New Roman" w:cs="Times New Roman"/>
          <w:color w:val="000000"/>
          <w:kern w:val="3"/>
          <w:sz w:val="24"/>
          <w:szCs w:val="24"/>
          <w:lang w:val="sr-Cyrl-RS" w:eastAsia="zh-CN"/>
        </w:rPr>
        <w:t xml:space="preserve"> не достави обезбеђење за повраћај авансног плаћања,</w:t>
      </w:r>
      <w:r w:rsidRPr="00842169">
        <w:rPr>
          <w:rFonts w:ascii="Times New Roman" w:eastAsia="Arial Unicode MS" w:hAnsi="Times New Roman" w:cs="Times New Roman"/>
          <w:color w:val="000000"/>
          <w:kern w:val="3"/>
          <w:sz w:val="24"/>
          <w:szCs w:val="24"/>
          <w:lang w:val="sr-Cyrl-RS" w:eastAsia="zh-CN"/>
        </w:rPr>
        <w:t xml:space="preserve"> Наручилац  има  право  да  изврши  наплату бланко сопствене менице  за  озбиљност  понуде. Меница ће бити враћена Понуђачу у року од осам дана </w:t>
      </w:r>
      <w:r w:rsidRPr="00842169">
        <w:rPr>
          <w:rFonts w:ascii="Times New Roman" w:eastAsia="Arial Unicode MS" w:hAnsi="Times New Roman" w:cs="Times New Roman"/>
          <w:color w:val="000000"/>
          <w:kern w:val="3"/>
          <w:sz w:val="24"/>
          <w:szCs w:val="24"/>
          <w:lang w:val="sr-Cyrl-RS" w:eastAsia="zh-CN"/>
        </w:rPr>
        <w:lastRenderedPageBreak/>
        <w:t>од дана предаје наручиоцу средства финансијског обезбеђења која су захтевана у закљученом уговору.</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Меница ће бити враћена понуђачу са којим није закључен уговор одмах по закључењу уговора са понуђачем чија понуда буде изабрана као најповољнија.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Уколико средство финансијског обезбеђења није достављено у складу са захтевом из Конкурсне документације понуда ће бити одбијена као неприхватљива.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Приликом закључења уговора: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b/>
          <w:color w:val="000000"/>
          <w:kern w:val="3"/>
          <w:sz w:val="24"/>
          <w:szCs w:val="24"/>
          <w:lang w:val="sr-Cyrl-RS" w:eastAsia="zh-CN"/>
        </w:rPr>
      </w:pPr>
      <w:r w:rsidRPr="00842169">
        <w:rPr>
          <w:rFonts w:ascii="Times New Roman" w:eastAsia="Arial Unicode MS" w:hAnsi="Times New Roman" w:cs="Times New Roman"/>
          <w:b/>
          <w:color w:val="000000"/>
          <w:kern w:val="3"/>
          <w:sz w:val="24"/>
          <w:szCs w:val="24"/>
          <w:lang w:val="sr-Cyrl-RS" w:eastAsia="zh-CN"/>
        </w:rPr>
        <w:t>Меница као гаранција за испуњење уговорних обавеза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Изабрани Понуђач је обавезан да Наручиоцу у тренутку закључења уговора достави:</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FF0990" w:rsidRDefault="00FF0990" w:rsidP="00FF0990">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FF0990">
        <w:rPr>
          <w:rFonts w:ascii="Times New Roman" w:eastAsia="Arial Unicode MS" w:hAnsi="Times New Roman" w:cs="Times New Roman"/>
          <w:color w:val="000000"/>
          <w:kern w:val="3"/>
          <w:sz w:val="24"/>
          <w:szCs w:val="24"/>
          <w:lang w:val="sr-Cyrl-RS" w:eastAsia="zh-CN"/>
        </w:rPr>
        <w:t>1)</w:t>
      </w:r>
      <w:r>
        <w:rPr>
          <w:rFonts w:ascii="Times New Roman" w:eastAsia="Arial Unicode MS" w:hAnsi="Times New Roman" w:cs="Times New Roman"/>
          <w:color w:val="000000"/>
          <w:kern w:val="3"/>
          <w:sz w:val="24"/>
          <w:szCs w:val="24"/>
          <w:lang w:val="sr-Cyrl-RS" w:eastAsia="zh-CN"/>
        </w:rPr>
        <w:t xml:space="preserve"> </w:t>
      </w:r>
      <w:r w:rsidR="00842169" w:rsidRPr="00FF0990">
        <w:rPr>
          <w:rFonts w:ascii="Times New Roman" w:eastAsia="Arial Unicode MS" w:hAnsi="Times New Roman" w:cs="Times New Roman"/>
          <w:color w:val="000000"/>
          <w:kern w:val="3"/>
          <w:sz w:val="24"/>
          <w:szCs w:val="24"/>
          <w:lang w:val="sr-Cyrl-RS" w:eastAsia="zh-CN"/>
        </w:rPr>
        <w:t>Бланко сопствену меницу за испуњење уговорних обавеза која је:</w:t>
      </w:r>
    </w:p>
    <w:p w:rsidR="00FF0990" w:rsidRPr="00FF0990" w:rsidRDefault="00FF0990" w:rsidP="00FF0990">
      <w:pPr>
        <w:rPr>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-потписана од стране законског заступника или лица по овлашћењу  законског заступника, на начин који прописује Закон о меници ("Сл. лист ФНРЈ" бр. 104/46, "Сл. лист СФРЈ" бр. 16/65, 54/70 и 57/89 и "Сл. лист СРЈ" бр. 46/96, Сл. лист СЦГ бр. 01/03 Уст. повеља),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-евидентирана у Регистру меница и овлашћења кога води Народна банка Србије у складу са Одлуком о ближим условима, садржини и начину вођења регистра меница и овлашћења („Сл. гласник РС“ бр. 56/2011, 80/2015, 76/2016, 82/2017 и 14/2020) и то документује овереним захтевом пословној банци да региструје меницу са одређеним серијским бројем, основ на основу кога се издаје меница и менично овлашћење (број ЈН) и износ из основа (тачка 4. став 2. Одлуке).</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2) Менично писмо – овлашћење (Прилог 2) којим понуђач овлашћује наручиоца да може наплатити меницу  на износ од  10% од вредности уговора (без ПДВ-а) са роком важења минимално 30 дана дужим од рока важења уговора, с тим да евентуални продужетак рока важења уговора има за последицу и продужење рока важења менице и меничног овлашћења.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3) Овлашћење којим законски заступник овлашћује лица за потписивање менице и меничног овлашћења за конкретан посао, у случају да меницу и менично овлашћење не потписује законски заступник понуђача.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4) Фотокопију важећег Картона депонованих потписа овлашћених лица за располагање новчаним средствима понуђача код  пословне банке, оверену од стране банке на дан издавања менице и меничног овлашћења.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5) Доказ о регистрацији менице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 xml:space="preserve">Меница може бити наплаћена у случају да изабрани понуђач не буде извршавао своје уговорне обавезе у роковима и на начин предвиђен уговором. </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 xml:space="preserve">Меница за испуњење уговорних обавеза може бити послата на наплату пословној банци Извођача уколико Извођач не изврши уговорене обавезе у уговореном року или их изврши делимично или неквалитетно. Уколико се меница за испуњење уговорних </w:t>
      </w:r>
      <w:r w:rsidRPr="00842169">
        <w:rPr>
          <w:rFonts w:ascii="Times New Roman" w:eastAsia="Arial Unicode MS" w:hAnsi="Times New Roman" w:cs="Times New Roman"/>
          <w:color w:val="000000"/>
          <w:kern w:val="3"/>
          <w:sz w:val="24"/>
          <w:szCs w:val="24"/>
          <w:lang w:val="sr-Cyrl-RS" w:eastAsia="zh-CN"/>
        </w:rPr>
        <w:lastRenderedPageBreak/>
        <w:t>обавеза не достави у уговореном року, Наручиац има право да наплати меницу за озбиљност понуде.</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По примопредаји предмета Уговора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b/>
          <w:color w:val="000000"/>
          <w:kern w:val="3"/>
          <w:sz w:val="24"/>
          <w:szCs w:val="24"/>
          <w:lang w:val="sr-Cyrl-RS" w:eastAsia="zh-CN"/>
        </w:rPr>
      </w:pPr>
      <w:r w:rsidRPr="00842169">
        <w:rPr>
          <w:rFonts w:ascii="Times New Roman" w:eastAsia="Arial Unicode MS" w:hAnsi="Times New Roman" w:cs="Times New Roman"/>
          <w:b/>
          <w:color w:val="000000"/>
          <w:kern w:val="3"/>
          <w:sz w:val="24"/>
          <w:szCs w:val="24"/>
          <w:lang w:val="sr-Cyrl-RS" w:eastAsia="zh-CN"/>
        </w:rPr>
        <w:t>Меница као гаранција за  отклањање недостатака у гарантном року</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Понуђач је обавезан да Наручиоцу у тренутку примопредаје предмета уговора или најкасније 5 дана пре истека средства финансијског обезбеђења за испуњење уговорних обавеза, достави:</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1) Бланко сопствену меницу за отклањање грешака у гарантном року која је:</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-потписана од стране законског заступника или лица по овлашћењу  законског заступника, на начин који прописује Закон о меници ("Сл. лист ФНРЈ" бр. 104/46, "Сл. лист СФРЈ" бр. 16/65, 54/70 и 57/89 и "Сл. лист СРЈ" бр. 46/96, Сл. лист СЦГ бр. 01/03 Уст. повеља),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-евидентирана у Регистру меница и овлашћења кога води Народна банка Србије у складу са Одлуком о ближим условима, садржини и начину вођења регистра меница и овлашћења („Сл. гласник РС“ бр. 56/2011, 80/2015, 76/2016, 82/2017 и 14/2020) и то документује овереним захтевом пословној банци да региструје меницу са одређеним серијским бројем, основ на основу кога се издаје меница и менично овлашћење (број ЈН) и износ из основа (тачка 4. став 2. Одлуке).2)</w:t>
      </w:r>
      <w:r w:rsidRPr="00842169">
        <w:rPr>
          <w:rFonts w:ascii="Times New Roman" w:eastAsia="Arial Unicode MS" w:hAnsi="Times New Roman" w:cs="Times New Roman"/>
          <w:color w:val="000000"/>
          <w:kern w:val="3"/>
          <w:sz w:val="24"/>
          <w:szCs w:val="24"/>
          <w:lang w:val="sr-Cyrl-RS" w:eastAsia="zh-CN"/>
        </w:rPr>
        <w:tab/>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2) Менично писмо – овлашћење</w:t>
      </w:r>
      <w:r w:rsidRPr="00842169">
        <w:rPr>
          <w:rFonts w:ascii="Times New Roman" w:eastAsia="Arial Unicode MS" w:hAnsi="Times New Roman" w:cs="Times New Roman"/>
          <w:color w:val="000000"/>
          <w:kern w:val="3"/>
          <w:sz w:val="24"/>
          <w:szCs w:val="24"/>
          <w:lang w:eastAsia="zh-CN"/>
        </w:rPr>
        <w:t xml:space="preserve"> (</w:t>
      </w:r>
      <w:r w:rsidRPr="00842169">
        <w:rPr>
          <w:rFonts w:ascii="Times New Roman" w:eastAsia="Arial Unicode MS" w:hAnsi="Times New Roman" w:cs="Times New Roman"/>
          <w:color w:val="000000"/>
          <w:kern w:val="3"/>
          <w:sz w:val="24"/>
          <w:szCs w:val="24"/>
          <w:lang w:val="sr-Cyrl-RS" w:eastAsia="zh-CN"/>
        </w:rPr>
        <w:t xml:space="preserve">Прилог 3) којим понуђач овлашћује наручиоца да може наплатити меницу  на износ од 5% од вредности уговора (без ПДВ) са роком важења минимално 30 дана дужим од гарантног рока, с тим да евентуални продужетак рока важења уговора има за последицу и продужење рока важења менице и меничног овлашћења. </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3) Овлашћење којим законски заступник овлашћује лица за потписивање менице и меничног овлашћења за конкретан посао, у случају да меницу и менично овлашћење не потписује законски заступник понуђача.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4) Фотокопију важећег Картона депонованих потписа овлашћених лица за располагање новчаним средствима понуђача код  пословне банке, оверену од стране банке на дан издавања менице и меничног овлашћења.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 xml:space="preserve">5) Доказ о регистрацији менице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 </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Меница може бити наплаћена у случају да изабрани понуђач не отклони недостатке у гарантном року.</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Уколико се средство финансијског обезбеђења не достави у уговореном року, Наручилац има право  да наплати средство финанасијског обезбеђења за испуњење уговорних обавеза.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Достављање средстава финансијског обезбеђења</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lastRenderedPageBreak/>
        <w:t xml:space="preserve">Средство финансијског обезбеђења за озбиљност понуде доставља се као саставни део понуде и гласи на Општинску управу општине Бајина Башта, са седиштем у општини Бајина Башта, ул. Душана Вишића број 28, ПИБ: 101960656, Матични број: 07355866. </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r w:rsidRPr="00842169">
        <w:rPr>
          <w:rFonts w:ascii="Times New Roman" w:eastAsia="Arial Unicode MS" w:hAnsi="Times New Roman" w:cs="Times New Roman"/>
          <w:color w:val="000000"/>
          <w:kern w:val="3"/>
          <w:sz w:val="24"/>
          <w:szCs w:val="24"/>
          <w:lang w:val="sr-Cyrl-RS" w:eastAsia="zh-CN"/>
        </w:rPr>
        <w:t>Средство финансијског обезбеђења за испуњење уговорних обавеза гласи на Општинску управу општине Бајина Башта, са седиштем у општини Бајина Башта, ул. ул. Душана Вишића број 28, ПИБ: 101960656, Матични број: 07355866, доставља се лично или поштом на адресу: Општинска управа општине Бајина Башта, са седиштем у општини Бајина Башта, ул. Душана Вишића број 28, са назнаком: Средство</w:t>
      </w:r>
      <w:r w:rsidR="00FF0990">
        <w:rPr>
          <w:rFonts w:ascii="Times New Roman" w:eastAsia="Arial Unicode MS" w:hAnsi="Times New Roman" w:cs="Times New Roman"/>
          <w:color w:val="000000"/>
          <w:kern w:val="3"/>
          <w:sz w:val="24"/>
          <w:szCs w:val="24"/>
          <w:lang w:val="sr-Cyrl-RS" w:eastAsia="zh-CN"/>
        </w:rPr>
        <w:t xml:space="preserve"> финансијског обезбеђења за 0031</w:t>
      </w:r>
      <w:r w:rsidRPr="00842169">
        <w:rPr>
          <w:rFonts w:ascii="Times New Roman" w:eastAsia="Arial Unicode MS" w:hAnsi="Times New Roman" w:cs="Times New Roman"/>
          <w:color w:val="000000"/>
          <w:kern w:val="3"/>
          <w:sz w:val="24"/>
          <w:szCs w:val="24"/>
          <w:lang w:val="sr-Cyrl-RS" w:eastAsia="zh-CN"/>
        </w:rPr>
        <w:t xml:space="preserve">. </w:t>
      </w:r>
    </w:p>
    <w:p w:rsidR="00842169" w:rsidRPr="00842169" w:rsidRDefault="00842169" w:rsidP="00842169">
      <w:pPr>
        <w:suppressAutoHyphens/>
        <w:autoSpaceDN w:val="0"/>
        <w:spacing w:after="0" w:line="100" w:lineRule="atLeast"/>
        <w:jc w:val="both"/>
        <w:textAlignment w:val="baseline"/>
        <w:rPr>
          <w:rFonts w:ascii="Times New Roman" w:eastAsia="Arial Unicode MS" w:hAnsi="Times New Roman" w:cs="Times New Roman"/>
          <w:color w:val="000000"/>
          <w:kern w:val="3"/>
          <w:sz w:val="24"/>
          <w:szCs w:val="24"/>
          <w:lang w:val="sr-Cyrl-RS" w:eastAsia="zh-CN"/>
        </w:rPr>
      </w:pPr>
    </w:p>
    <w:p w:rsidR="00877FD3" w:rsidRPr="002E4931" w:rsidRDefault="00842169" w:rsidP="00FF0990">
      <w:pPr>
        <w:contextualSpacing/>
        <w:jc w:val="both"/>
        <w:rPr>
          <w:rFonts w:ascii="Times New Roman" w:hAnsi="Times New Roman" w:cs="Times New Roman"/>
          <w:sz w:val="24"/>
          <w:szCs w:val="24"/>
        </w:rPr>
      </w:pPr>
      <w:r w:rsidRPr="00842169">
        <w:rPr>
          <w:rFonts w:ascii="Times New Roman" w:eastAsia="Arial Unicode MS" w:hAnsi="Times New Roman" w:cs="Times New Roman"/>
          <w:color w:val="000000"/>
          <w:kern w:val="3"/>
          <w:sz w:val="24"/>
          <w:szCs w:val="24"/>
          <w:lang w:val="sr-Cyrl-RS" w:eastAsia="zh-CN"/>
        </w:rPr>
        <w:t>Средство финансијског обезбеђења за отклањање недостатака у гарантном року  гласи на Општинску управу општине Бајина Башта, са седиштем у општини Бајина Башта, ул. Душана Вишића број 28, ПИБ: 101960656, Матични број: 07355866 и доставља се приликом примопредаје предмета уговора или поштом на адресу Општинска управа општине Бајина Башта, са седиштем у општини Бајина Башта, ул. Душана Вишића број 28 са назнаком: Средство</w:t>
      </w:r>
      <w:r w:rsidR="00FF0990">
        <w:rPr>
          <w:rFonts w:ascii="Times New Roman" w:eastAsia="Arial Unicode MS" w:hAnsi="Times New Roman" w:cs="Times New Roman"/>
          <w:color w:val="000000"/>
          <w:kern w:val="3"/>
          <w:sz w:val="24"/>
          <w:szCs w:val="24"/>
          <w:lang w:val="sr-Cyrl-RS" w:eastAsia="zh-CN"/>
        </w:rPr>
        <w:t xml:space="preserve"> финансијског обезбеђења за 0031</w:t>
      </w:r>
      <w:r w:rsidRPr="00842169">
        <w:rPr>
          <w:rFonts w:ascii="Times New Roman" w:eastAsia="Arial Unicode MS" w:hAnsi="Times New Roman" w:cs="Times New Roman"/>
          <w:color w:val="000000"/>
          <w:kern w:val="3"/>
          <w:sz w:val="24"/>
          <w:szCs w:val="24"/>
          <w:lang w:val="sr-Cyrl-RS" w:eastAsia="zh-CN"/>
        </w:rPr>
        <w:t>.</w:t>
      </w:r>
      <w:r w:rsidRPr="00842169">
        <w:rPr>
          <w:sz w:val="24"/>
          <w:szCs w:val="24"/>
          <w:lang w:val="sr-Cyrl-RS"/>
        </w:rPr>
        <w:t xml:space="preserve"> </w:t>
      </w:r>
      <w:r w:rsidRPr="00842169">
        <w:rPr>
          <w:rFonts w:ascii="Times New Roman" w:hAnsi="Times New Roman" w:cs="Times New Roman"/>
          <w:sz w:val="24"/>
          <w:szCs w:val="24"/>
          <w:lang w:val="sr-Cyrl-RS"/>
        </w:rPr>
        <w:t>Детаљни услови везани за достављање и активирање средстава обезбеђења, начин плаћања и друго, дефинисани су моделом уговора.</w:t>
      </w:r>
    </w:p>
    <w:p w:rsidR="00842169" w:rsidRDefault="00842169" w:rsidP="00877FD3">
      <w:pPr>
        <w:contextualSpacing/>
        <w:jc w:val="both"/>
        <w:rPr>
          <w:rFonts w:ascii="Times New Roman" w:hAnsi="Times New Roman" w:cs="Times New Roman"/>
          <w:b/>
          <w:bCs/>
          <w:sz w:val="24"/>
          <w:szCs w:val="24"/>
          <w:lang w:val="sr-Cyrl-CS"/>
        </w:rPr>
      </w:pPr>
    </w:p>
    <w:p w:rsidR="00877FD3" w:rsidRPr="00FF0990" w:rsidRDefault="00FF0990" w:rsidP="00FF0990">
      <w:pPr>
        <w:jc w:val="both"/>
        <w:rPr>
          <w:rFonts w:ascii="Times New Roman" w:hAnsi="Times New Roman" w:cs="Times New Roman"/>
          <w:bCs/>
          <w:sz w:val="24"/>
          <w:szCs w:val="24"/>
          <w:lang w:val="sr-Cyrl-CS"/>
        </w:rPr>
      </w:pPr>
      <w:r>
        <w:rPr>
          <w:rFonts w:ascii="Times New Roman" w:hAnsi="Times New Roman" w:cs="Times New Roman"/>
          <w:bCs/>
          <w:sz w:val="24"/>
          <w:szCs w:val="24"/>
          <w:lang w:val="sr-Cyrl-RS"/>
        </w:rPr>
        <w:t xml:space="preserve">Извођач радова је дужан да у року </w:t>
      </w:r>
      <w:r w:rsidR="00877FD3" w:rsidRPr="00FF0990">
        <w:rPr>
          <w:rFonts w:ascii="Times New Roman" w:hAnsi="Times New Roman" w:cs="Times New Roman"/>
          <w:bCs/>
          <w:sz w:val="24"/>
          <w:szCs w:val="24"/>
          <w:lang w:val="sr-Cyrl-CS"/>
        </w:rPr>
        <w:t xml:space="preserve">од 15 дана од дана закључења уговора </w:t>
      </w:r>
      <w:r>
        <w:rPr>
          <w:rFonts w:ascii="Times New Roman" w:hAnsi="Times New Roman" w:cs="Times New Roman"/>
          <w:bCs/>
          <w:sz w:val="24"/>
          <w:szCs w:val="24"/>
          <w:lang w:val="sr-Cyrl-CS"/>
        </w:rPr>
        <w:t>достави полису</w:t>
      </w:r>
      <w:r w:rsidR="00877FD3" w:rsidRPr="00FF0990">
        <w:rPr>
          <w:rFonts w:ascii="Times New Roman" w:hAnsi="Times New Roman" w:cs="Times New Roman"/>
          <w:bCs/>
          <w:sz w:val="24"/>
          <w:szCs w:val="24"/>
          <w:lang w:val="sr-Cyrl-CS"/>
        </w:rPr>
        <w:t xml:space="preserve"> осигурањ</w:t>
      </w:r>
      <w:r>
        <w:rPr>
          <w:rFonts w:ascii="Times New Roman" w:hAnsi="Times New Roman" w:cs="Times New Roman"/>
          <w:bCs/>
          <w:sz w:val="24"/>
          <w:szCs w:val="24"/>
          <w:lang w:val="sr-Cyrl-CS"/>
        </w:rPr>
        <w:t>а за објекат у изградњи и полису</w:t>
      </w:r>
      <w:r w:rsidR="00877FD3" w:rsidRPr="00FF0990">
        <w:rPr>
          <w:rFonts w:ascii="Times New Roman" w:hAnsi="Times New Roman" w:cs="Times New Roman"/>
          <w:bCs/>
          <w:sz w:val="24"/>
          <w:szCs w:val="24"/>
          <w:lang w:val="sr-Cyrl-CS"/>
        </w:rPr>
        <w:t xml:space="preserve"> осигурања од одговорности за штету причињену трећи</w:t>
      </w:r>
      <w:r>
        <w:rPr>
          <w:rFonts w:ascii="Times New Roman" w:hAnsi="Times New Roman" w:cs="Times New Roman"/>
          <w:bCs/>
          <w:sz w:val="24"/>
          <w:szCs w:val="24"/>
          <w:lang w:val="sr-Cyrl-CS"/>
        </w:rPr>
        <w:t>м лицима и стварима трећих лица.</w:t>
      </w:r>
    </w:p>
    <w:p w:rsidR="00877FD3" w:rsidRPr="008734E9" w:rsidRDefault="00877FD3" w:rsidP="00877FD3">
      <w:pPr>
        <w:jc w:val="both"/>
        <w:rPr>
          <w:rFonts w:ascii="Times New Roman" w:hAnsi="Times New Roman" w:cs="Times New Roman"/>
          <w:bCs/>
          <w:sz w:val="24"/>
          <w:szCs w:val="24"/>
          <w:lang w:val="sr-Cyrl-CS"/>
        </w:rPr>
      </w:pPr>
      <w:r w:rsidRPr="008734E9">
        <w:rPr>
          <w:rFonts w:ascii="Times New Roman" w:hAnsi="Times New Roman" w:cs="Times New Roman"/>
          <w:b/>
          <w:sz w:val="24"/>
          <w:szCs w:val="24"/>
          <w:lang w:val="sr-Cyrl-CS"/>
        </w:rPr>
        <w:t>Начин, рок и услови плаћања</w:t>
      </w:r>
      <w:r w:rsidRPr="008734E9">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w:t>
      </w:r>
      <w:r w:rsidRPr="00D40F1B">
        <w:rPr>
          <w:rFonts w:ascii="Times New Roman" w:hAnsi="Times New Roman" w:cs="Times New Roman"/>
          <w:sz w:val="24"/>
          <w:szCs w:val="24"/>
          <w:lang w:val="sr-Cyrl-CS"/>
        </w:rPr>
        <w:t>Рок плаћања је до 45 дана од дана пријема оверене авансне, привремене однос</w:t>
      </w:r>
      <w:r w:rsidR="00AA43CF">
        <w:rPr>
          <w:rFonts w:ascii="Times New Roman" w:hAnsi="Times New Roman" w:cs="Times New Roman"/>
          <w:sz w:val="24"/>
          <w:szCs w:val="24"/>
          <w:lang w:val="sr-Cyrl-CS"/>
        </w:rPr>
        <w:t>но окончане ситуације, уз важећа</w:t>
      </w:r>
      <w:r w:rsidRPr="00D40F1B">
        <w:rPr>
          <w:rFonts w:ascii="Times New Roman" w:hAnsi="Times New Roman" w:cs="Times New Roman"/>
          <w:sz w:val="24"/>
          <w:szCs w:val="24"/>
          <w:lang w:val="sr-Cyrl-CS"/>
        </w:rPr>
        <w:t xml:space="preserve"> </w:t>
      </w:r>
      <w:r w:rsidR="00AA43CF">
        <w:rPr>
          <w:rFonts w:ascii="Times New Roman" w:hAnsi="Times New Roman" w:cs="Times New Roman"/>
          <w:sz w:val="24"/>
          <w:szCs w:val="24"/>
          <w:lang w:val="sr-Cyrl-CS"/>
        </w:rPr>
        <w:t>средства финансијског обезбеђења и полисе</w:t>
      </w:r>
      <w:r w:rsidRPr="00D40F1B">
        <w:rPr>
          <w:rFonts w:ascii="Times New Roman" w:hAnsi="Times New Roman" w:cs="Times New Roman"/>
          <w:sz w:val="24"/>
          <w:szCs w:val="24"/>
          <w:lang w:val="sr-Cyrl-CS"/>
        </w:rPr>
        <w:t xml:space="preserve"> осигурања. Понуђачу је дозвољено да захтева аванс до </w:t>
      </w:r>
      <w:r>
        <w:rPr>
          <w:rFonts w:ascii="Times New Roman" w:hAnsi="Times New Roman" w:cs="Times New Roman"/>
          <w:sz w:val="24"/>
          <w:szCs w:val="24"/>
          <w:lang w:val="sr-Cyrl-CS"/>
        </w:rPr>
        <w:t>50</w:t>
      </w:r>
      <w:r w:rsidRPr="00D40F1B">
        <w:rPr>
          <w:rFonts w:ascii="Times New Roman" w:hAnsi="Times New Roman" w:cs="Times New Roman"/>
          <w:sz w:val="24"/>
          <w:szCs w:val="24"/>
          <w:lang w:val="sr-Cyrl-CS"/>
        </w:rPr>
        <w:t>% вредности понуде без ПДВ</w:t>
      </w:r>
      <w:r w:rsidR="00827C55">
        <w:rPr>
          <w:rFonts w:ascii="Times New Roman" w:hAnsi="Times New Roman" w:cs="Times New Roman"/>
          <w:sz w:val="24"/>
          <w:szCs w:val="24"/>
          <w:lang w:val="sr-Cyrl-CS"/>
        </w:rPr>
        <w:t>-а</w:t>
      </w:r>
      <w:r w:rsidRPr="00D40F1B">
        <w:rPr>
          <w:rFonts w:ascii="Times New Roman" w:hAnsi="Times New Roman" w:cs="Times New Roman"/>
          <w:sz w:val="24"/>
          <w:szCs w:val="24"/>
          <w:lang w:val="sr-Cyrl-CS"/>
        </w:rPr>
        <w:t>.</w:t>
      </w:r>
      <w:r w:rsidRPr="008734E9">
        <w:rPr>
          <w:rFonts w:ascii="Times New Roman" w:hAnsi="Times New Roman" w:cs="Times New Roman"/>
          <w:sz w:val="24"/>
          <w:szCs w:val="24"/>
          <w:lang w:val="sr-Cyrl-CS"/>
        </w:rPr>
        <w:t xml:space="preserve"> </w:t>
      </w:r>
    </w:p>
    <w:p w:rsidR="00980EDF" w:rsidRDefault="00877FD3" w:rsidP="00877FD3">
      <w:pPr>
        <w:pStyle w:val="Heading2"/>
        <w:numPr>
          <w:ilvl w:val="0"/>
          <w:numId w:val="0"/>
        </w:numPr>
        <w:tabs>
          <w:tab w:val="left" w:pos="360"/>
        </w:tabs>
        <w:spacing w:line="240" w:lineRule="atLeast"/>
        <w:rPr>
          <w:b w:val="0"/>
          <w:sz w:val="24"/>
          <w:szCs w:val="24"/>
          <w:lang w:val="sr-Cyrl-CS"/>
        </w:rPr>
      </w:pPr>
      <w:r w:rsidRPr="008734E9">
        <w:rPr>
          <w:b w:val="0"/>
          <w:sz w:val="24"/>
          <w:szCs w:val="24"/>
          <w:lang w:val="sr-Cyrl-CS"/>
        </w:rPr>
        <w:t>Детаљни услови везани за достављање и активирање средстава обезбеђења, начин плаћања и друго, дефинисани су моделом уговора.</w:t>
      </w:r>
    </w:p>
    <w:p w:rsidR="0034666C" w:rsidRDefault="0034666C" w:rsidP="008734E9">
      <w:pPr>
        <w:rPr>
          <w:lang w:val="sr-Cyrl-CS"/>
        </w:rPr>
      </w:pPr>
    </w:p>
    <w:p w:rsidR="00416707" w:rsidRPr="008734E9" w:rsidRDefault="00D51FA3" w:rsidP="008734E9">
      <w:pPr>
        <w:rPr>
          <w:rFonts w:ascii="Times New Roman" w:hAnsi="Times New Roman" w:cs="Times New Roman"/>
          <w:b/>
          <w:sz w:val="24"/>
          <w:szCs w:val="24"/>
          <w:lang w:val="sr-Cyrl-CS"/>
        </w:rPr>
      </w:pPr>
      <w:r w:rsidRPr="008734E9">
        <w:rPr>
          <w:rFonts w:ascii="Times New Roman" w:eastAsia="Times New Roman" w:hAnsi="Times New Roman" w:cs="Times New Roman"/>
          <w:b/>
          <w:sz w:val="24"/>
          <w:szCs w:val="24"/>
          <w:lang w:val="sr-Cyrl-CS"/>
        </w:rPr>
        <w:t>Рок важења понуде је 90 дана од дана отварања понуда.</w:t>
      </w:r>
    </w:p>
    <w:p w:rsidR="00644D7A" w:rsidRDefault="00436418" w:rsidP="00644D7A">
      <w:pPr>
        <w:rPr>
          <w:rFonts w:ascii="Times New Roman" w:eastAsia="Times New Roman" w:hAnsi="Times New Roman" w:cs="Times New Roman"/>
          <w:b/>
          <w:sz w:val="24"/>
          <w:szCs w:val="24"/>
          <w:lang w:val="sr-Cyrl-RS"/>
        </w:rPr>
      </w:pPr>
      <w:r w:rsidRPr="008734E9">
        <w:rPr>
          <w:rFonts w:ascii="Times New Roman" w:eastAsia="Times New Roman" w:hAnsi="Times New Roman" w:cs="Times New Roman"/>
          <w:b/>
          <w:sz w:val="24"/>
          <w:szCs w:val="24"/>
          <w:lang w:val="sr-Cyrl-RS"/>
        </w:rPr>
        <w:t>Измен</w:t>
      </w:r>
      <w:r w:rsidR="0084686D" w:rsidRPr="008734E9">
        <w:rPr>
          <w:rFonts w:ascii="Times New Roman" w:eastAsia="Times New Roman" w:hAnsi="Times New Roman" w:cs="Times New Roman"/>
          <w:b/>
          <w:sz w:val="24"/>
          <w:szCs w:val="24"/>
          <w:lang w:val="sr-Cyrl-RS"/>
        </w:rPr>
        <w:t>а</w:t>
      </w:r>
      <w:r w:rsidRPr="008734E9">
        <w:rPr>
          <w:rFonts w:ascii="Times New Roman" w:eastAsia="Times New Roman" w:hAnsi="Times New Roman" w:cs="Times New Roman"/>
          <w:b/>
          <w:sz w:val="24"/>
          <w:szCs w:val="24"/>
          <w:lang w:val="sr-Cyrl-RS"/>
        </w:rPr>
        <w:t xml:space="preserve"> уговора</w:t>
      </w:r>
      <w:r w:rsidR="0084686D" w:rsidRPr="008734E9">
        <w:rPr>
          <w:rFonts w:ascii="Times New Roman" w:eastAsia="Times New Roman" w:hAnsi="Times New Roman" w:cs="Times New Roman"/>
          <w:b/>
          <w:sz w:val="24"/>
          <w:szCs w:val="24"/>
          <w:lang w:val="sr-Cyrl-RS"/>
        </w:rPr>
        <w:t xml:space="preserve"> </w:t>
      </w:r>
    </w:p>
    <w:p w:rsidR="00E467BA" w:rsidRPr="00644D7A" w:rsidRDefault="00F31FCA" w:rsidP="00E467BA">
      <w:pPr>
        <w:rPr>
          <w:rFonts w:ascii="Times New Roman" w:hAnsi="Times New Roman" w:cs="Times New Roman"/>
          <w:b/>
          <w:sz w:val="24"/>
          <w:szCs w:val="24"/>
          <w:lang w:val="sr-Cyrl-RS"/>
        </w:rPr>
      </w:pPr>
      <w:r w:rsidRPr="00644D7A">
        <w:rPr>
          <w:rFonts w:ascii="Times New Roman" w:hAnsi="Times New Roman" w:cs="Times New Roman"/>
          <w:color w:val="000000"/>
          <w:sz w:val="24"/>
          <w:szCs w:val="24"/>
          <w:lang w:val="sr-Cyrl-RS"/>
        </w:rPr>
        <w:t>Наручилац може током трајања уговора о јавној набавц</w:t>
      </w:r>
      <w:r w:rsidR="00644D7A" w:rsidRPr="00644D7A">
        <w:rPr>
          <w:rFonts w:ascii="Times New Roman" w:hAnsi="Times New Roman" w:cs="Times New Roman"/>
          <w:b/>
          <w:color w:val="000000"/>
          <w:sz w:val="24"/>
          <w:szCs w:val="24"/>
          <w:lang w:val="sr-Cyrl-RS"/>
        </w:rPr>
        <w:t xml:space="preserve">и у складу са одредбама чл. 156 </w:t>
      </w:r>
      <w:r w:rsidRPr="00644D7A">
        <w:rPr>
          <w:rFonts w:ascii="Times New Roman" w:hAnsi="Times New Roman" w:cs="Times New Roman"/>
          <w:color w:val="000000"/>
          <w:sz w:val="24"/>
          <w:szCs w:val="24"/>
          <w:lang w:val="sr-Cyrl-RS"/>
        </w:rPr>
        <w:t>161. Закона о јавним набавкама да измени уговор без спровођења поступка јавне набавке.</w:t>
      </w:r>
    </w:p>
    <w:p w:rsidR="009A0756" w:rsidRPr="002E4931" w:rsidRDefault="008B54FA" w:rsidP="00644D7A">
      <w:pPr>
        <w:jc w:val="both"/>
        <w:rPr>
          <w:rFonts w:ascii="Times New Roman" w:hAnsi="Times New Roman" w:cs="Times New Roman"/>
          <w:sz w:val="24"/>
          <w:szCs w:val="24"/>
          <w:lang w:val="sr-Cyrl-RS"/>
        </w:rPr>
      </w:pPr>
      <w:r w:rsidRPr="002E4931">
        <w:rPr>
          <w:rFonts w:ascii="Times New Roman" w:hAnsi="Times New Roman" w:cs="Times New Roman"/>
          <w:sz w:val="24"/>
          <w:szCs w:val="24"/>
          <w:lang w:val="sr-Cyrl-RS"/>
        </w:rPr>
        <w:t xml:space="preserve">Измене </w:t>
      </w:r>
      <w:r w:rsidR="00D93EDE" w:rsidRPr="002E4931">
        <w:rPr>
          <w:rFonts w:ascii="Times New Roman" w:hAnsi="Times New Roman" w:cs="Times New Roman"/>
          <w:sz w:val="24"/>
          <w:szCs w:val="24"/>
          <w:lang w:val="sr-Cyrl-RS"/>
        </w:rPr>
        <w:t xml:space="preserve">уговора </w:t>
      </w:r>
      <w:r w:rsidRPr="002E4931">
        <w:rPr>
          <w:rFonts w:ascii="Times New Roman" w:hAnsi="Times New Roman" w:cs="Times New Roman"/>
          <w:sz w:val="24"/>
          <w:szCs w:val="24"/>
          <w:lang w:val="sr-Cyrl-RS"/>
        </w:rPr>
        <w:t>по основу уговорних одредаба биће извршене у складу са чланом 156. Закона о јавним набавкама.</w:t>
      </w:r>
      <w:r w:rsidR="0046304B" w:rsidRPr="002E4931">
        <w:rPr>
          <w:rFonts w:ascii="Times New Roman" w:hAnsi="Times New Roman" w:cs="Times New Roman"/>
          <w:sz w:val="24"/>
          <w:szCs w:val="24"/>
          <w:lang w:val="sr-Cyrl-RS"/>
        </w:rPr>
        <w:t xml:space="preserve"> Уговорне стране могу приступити изменама уговора о јавној набавци у погледу </w:t>
      </w:r>
      <w:r w:rsidR="0046304B" w:rsidRPr="002E4931">
        <w:rPr>
          <w:rFonts w:ascii="Times New Roman" w:hAnsi="Times New Roman" w:cs="Times New Roman"/>
          <w:b/>
          <w:sz w:val="24"/>
          <w:szCs w:val="24"/>
          <w:lang w:val="sr-Cyrl-RS"/>
        </w:rPr>
        <w:t>рока</w:t>
      </w:r>
      <w:r w:rsidR="0046304B" w:rsidRPr="002E4931">
        <w:rPr>
          <w:rFonts w:ascii="Times New Roman" w:hAnsi="Times New Roman" w:cs="Times New Roman"/>
          <w:sz w:val="24"/>
          <w:szCs w:val="24"/>
          <w:lang w:val="sr-Cyrl-RS"/>
        </w:rPr>
        <w:t xml:space="preserve"> за извршење уговорних обавеза. Разлози продужетка рока могу бити повезани са изменама прописа, неочекиваним догађајима, мерама државне власти, потребом за отклањањем ризика од наступања штете, вишом силом, ванредним околностима, околностима које онемогућавају испуњење уговорних обавеза, а за које није одговорна страна која захтева продужетак уговореног рока или другим објективним разлозима на које уговорне стране нису могле да утичу. Уговорени рок може бити измењен и због извођења вишкова радова и додатних радова, као и захтева </w:t>
      </w:r>
      <w:r w:rsidR="0046304B" w:rsidRPr="002E4931">
        <w:rPr>
          <w:rFonts w:ascii="Times New Roman" w:hAnsi="Times New Roman" w:cs="Times New Roman"/>
          <w:sz w:val="24"/>
          <w:szCs w:val="24"/>
          <w:lang w:val="sr-Cyrl-RS"/>
        </w:rPr>
        <w:lastRenderedPageBreak/>
        <w:t>Наручиоца/Инвеститора до којих би могло доћи током реализације уговора о јавној набавци.</w:t>
      </w:r>
    </w:p>
    <w:p w:rsidR="008B54FA" w:rsidRPr="002E4931" w:rsidRDefault="008B54FA" w:rsidP="00644D7A">
      <w:pPr>
        <w:jc w:val="both"/>
        <w:rPr>
          <w:rFonts w:ascii="Times New Roman" w:hAnsi="Times New Roman" w:cs="Times New Roman"/>
          <w:sz w:val="24"/>
          <w:szCs w:val="24"/>
          <w:lang w:val="sr-Cyrl-RS"/>
        </w:rPr>
      </w:pPr>
      <w:r w:rsidRPr="002E4931">
        <w:rPr>
          <w:rFonts w:ascii="Times New Roman" w:hAnsi="Times New Roman" w:cs="Times New Roman"/>
          <w:sz w:val="24"/>
          <w:szCs w:val="24"/>
          <w:lang w:val="sr-Cyrl-RS"/>
        </w:rPr>
        <w:t>Измене</w:t>
      </w:r>
      <w:r w:rsidR="00D93EDE" w:rsidRPr="002E4931">
        <w:rPr>
          <w:rFonts w:ascii="Times New Roman" w:hAnsi="Times New Roman" w:cs="Times New Roman"/>
          <w:sz w:val="24"/>
          <w:szCs w:val="24"/>
        </w:rPr>
        <w:t xml:space="preserve"> </w:t>
      </w:r>
      <w:r w:rsidR="00D93EDE" w:rsidRPr="002E4931">
        <w:rPr>
          <w:rFonts w:ascii="Times New Roman" w:hAnsi="Times New Roman" w:cs="Times New Roman"/>
          <w:sz w:val="24"/>
          <w:szCs w:val="24"/>
          <w:lang w:val="sr-Cyrl-RS"/>
        </w:rPr>
        <w:t>уговора</w:t>
      </w:r>
      <w:r w:rsidRPr="002E4931">
        <w:rPr>
          <w:rFonts w:ascii="Times New Roman" w:hAnsi="Times New Roman" w:cs="Times New Roman"/>
          <w:sz w:val="24"/>
          <w:szCs w:val="24"/>
          <w:lang w:val="sr-Cyrl-RS"/>
        </w:rPr>
        <w:t xml:space="preserve"> у погледу додатних добара, услуга или радова биће извршене у складу са чланом 157. Закона о јавним набавкама.</w:t>
      </w:r>
    </w:p>
    <w:p w:rsidR="008B54FA" w:rsidRPr="002E4931" w:rsidRDefault="008B54FA" w:rsidP="00644D7A">
      <w:pPr>
        <w:jc w:val="both"/>
        <w:rPr>
          <w:rFonts w:ascii="Times New Roman" w:hAnsi="Times New Roman" w:cs="Times New Roman"/>
          <w:sz w:val="24"/>
          <w:szCs w:val="24"/>
          <w:lang w:val="sr-Cyrl-RS"/>
        </w:rPr>
      </w:pPr>
      <w:r w:rsidRPr="002E4931">
        <w:rPr>
          <w:rFonts w:ascii="Times New Roman" w:hAnsi="Times New Roman" w:cs="Times New Roman"/>
          <w:sz w:val="24"/>
          <w:szCs w:val="24"/>
          <w:lang w:val="sr-Cyrl-RS"/>
        </w:rPr>
        <w:t>Измене</w:t>
      </w:r>
      <w:r w:rsidR="00D93EDE" w:rsidRPr="002E4931">
        <w:rPr>
          <w:rFonts w:ascii="Times New Roman" w:hAnsi="Times New Roman" w:cs="Times New Roman"/>
          <w:sz w:val="24"/>
          <w:szCs w:val="24"/>
        </w:rPr>
        <w:t xml:space="preserve"> </w:t>
      </w:r>
      <w:r w:rsidR="00D93EDE" w:rsidRPr="002E4931">
        <w:rPr>
          <w:rFonts w:ascii="Times New Roman" w:hAnsi="Times New Roman" w:cs="Times New Roman"/>
          <w:sz w:val="24"/>
          <w:szCs w:val="24"/>
          <w:lang w:val="sr-Cyrl-RS"/>
        </w:rPr>
        <w:t>уговора</w:t>
      </w:r>
      <w:r w:rsidRPr="002E4931">
        <w:rPr>
          <w:rFonts w:ascii="Times New Roman" w:hAnsi="Times New Roman" w:cs="Times New Roman"/>
          <w:sz w:val="24"/>
          <w:szCs w:val="24"/>
          <w:lang w:val="sr-Cyrl-RS"/>
        </w:rPr>
        <w:t xml:space="preserve"> услед непредвиђених околности биће извршене у складу са чланом 158. Закона о јавним набавкама.</w:t>
      </w:r>
    </w:p>
    <w:p w:rsidR="008B54FA" w:rsidRPr="002E4931" w:rsidRDefault="008B54FA" w:rsidP="00644D7A">
      <w:pPr>
        <w:jc w:val="both"/>
        <w:rPr>
          <w:rFonts w:ascii="Times New Roman" w:hAnsi="Times New Roman" w:cs="Times New Roman"/>
          <w:sz w:val="24"/>
          <w:szCs w:val="24"/>
          <w:lang w:val="sr-Cyrl-RS"/>
        </w:rPr>
      </w:pPr>
      <w:r w:rsidRPr="002E4931">
        <w:rPr>
          <w:rFonts w:ascii="Times New Roman" w:hAnsi="Times New Roman" w:cs="Times New Roman"/>
          <w:sz w:val="24"/>
          <w:szCs w:val="24"/>
          <w:lang w:val="sr-Cyrl-RS"/>
        </w:rPr>
        <w:t>Измене</w:t>
      </w:r>
      <w:r w:rsidR="00D93EDE" w:rsidRPr="002E4931">
        <w:rPr>
          <w:rFonts w:ascii="Times New Roman" w:hAnsi="Times New Roman" w:cs="Times New Roman"/>
          <w:sz w:val="24"/>
          <w:szCs w:val="24"/>
        </w:rPr>
        <w:t xml:space="preserve"> </w:t>
      </w:r>
      <w:r w:rsidR="00D93EDE" w:rsidRPr="002E4931">
        <w:rPr>
          <w:rFonts w:ascii="Times New Roman" w:hAnsi="Times New Roman" w:cs="Times New Roman"/>
          <w:sz w:val="24"/>
          <w:szCs w:val="24"/>
          <w:lang w:val="sr-Cyrl-RS"/>
        </w:rPr>
        <w:t>уговора</w:t>
      </w:r>
      <w:r w:rsidRPr="002E4931">
        <w:rPr>
          <w:rFonts w:ascii="Times New Roman" w:hAnsi="Times New Roman" w:cs="Times New Roman"/>
          <w:sz w:val="24"/>
          <w:szCs w:val="24"/>
          <w:lang w:val="sr-Cyrl-RS"/>
        </w:rPr>
        <w:t xml:space="preserve"> услед промене уговорне стране биће извршене у складу са чланом 159. Закона о јавним набавкама.</w:t>
      </w:r>
    </w:p>
    <w:p w:rsidR="008B54FA" w:rsidRPr="002E4931" w:rsidRDefault="008B54FA" w:rsidP="00644D7A">
      <w:pPr>
        <w:jc w:val="both"/>
        <w:rPr>
          <w:rFonts w:ascii="Times New Roman" w:hAnsi="Times New Roman" w:cs="Times New Roman"/>
          <w:sz w:val="24"/>
          <w:szCs w:val="24"/>
          <w:lang w:val="sr-Cyrl-RS"/>
        </w:rPr>
      </w:pPr>
      <w:r w:rsidRPr="002E4931">
        <w:rPr>
          <w:rFonts w:ascii="Times New Roman" w:hAnsi="Times New Roman" w:cs="Times New Roman"/>
          <w:sz w:val="24"/>
          <w:szCs w:val="24"/>
          <w:lang w:val="sr-Cyrl-RS"/>
        </w:rPr>
        <w:t xml:space="preserve">Измене </w:t>
      </w:r>
      <w:r w:rsidR="00D93EDE" w:rsidRPr="002E4931">
        <w:rPr>
          <w:rFonts w:ascii="Times New Roman" w:hAnsi="Times New Roman" w:cs="Times New Roman"/>
          <w:sz w:val="24"/>
          <w:szCs w:val="24"/>
          <w:lang w:val="sr-Cyrl-RS"/>
        </w:rPr>
        <w:t xml:space="preserve">уговора </w:t>
      </w:r>
      <w:r w:rsidRPr="002E4931">
        <w:rPr>
          <w:rFonts w:ascii="Times New Roman" w:hAnsi="Times New Roman" w:cs="Times New Roman"/>
          <w:sz w:val="24"/>
          <w:szCs w:val="24"/>
          <w:lang w:val="sr-Cyrl-RS"/>
        </w:rPr>
        <w:t>услед повећања обима набавке биће извршене у складу са чланом 160. Закона о јавним набавкама.</w:t>
      </w:r>
    </w:p>
    <w:p w:rsidR="008B54FA" w:rsidRPr="002E4931" w:rsidRDefault="00D93EDE" w:rsidP="00644D7A">
      <w:pPr>
        <w:jc w:val="both"/>
        <w:rPr>
          <w:rFonts w:ascii="Times New Roman" w:hAnsi="Times New Roman" w:cs="Times New Roman"/>
          <w:sz w:val="24"/>
          <w:szCs w:val="24"/>
          <w:lang w:val="sr-Cyrl-RS"/>
        </w:rPr>
      </w:pPr>
      <w:bookmarkStart w:id="0" w:name="_GoBack"/>
      <w:bookmarkEnd w:id="0"/>
      <w:r w:rsidRPr="002E4931">
        <w:rPr>
          <w:rFonts w:ascii="Times New Roman" w:hAnsi="Times New Roman" w:cs="Times New Roman"/>
          <w:sz w:val="24"/>
          <w:szCs w:val="24"/>
          <w:lang w:val="sr-Cyrl-RS"/>
        </w:rPr>
        <w:t>Измене уговора услед замене подизвођача</w:t>
      </w:r>
      <w:r w:rsidRPr="002E4931">
        <w:rPr>
          <w:rFonts w:ascii="Times New Roman" w:hAnsi="Times New Roman" w:cs="Times New Roman"/>
          <w:sz w:val="24"/>
          <w:szCs w:val="24"/>
        </w:rPr>
        <w:t xml:space="preserve"> </w:t>
      </w:r>
      <w:r w:rsidRPr="002E4931">
        <w:rPr>
          <w:rFonts w:ascii="Times New Roman" w:hAnsi="Times New Roman" w:cs="Times New Roman"/>
          <w:sz w:val="24"/>
          <w:szCs w:val="24"/>
          <w:lang w:val="sr-Cyrl-RS"/>
        </w:rPr>
        <w:t>биће извршене у складу са чланом 161. Закона о јавним набавкама.</w:t>
      </w:r>
    </w:p>
    <w:p w:rsidR="008B54FA" w:rsidRPr="002E4931" w:rsidRDefault="008B54FA" w:rsidP="008B54FA">
      <w:pPr>
        <w:ind w:left="709" w:firstLine="707"/>
        <w:jc w:val="both"/>
        <w:rPr>
          <w:rFonts w:ascii="Times New Roman" w:hAnsi="Times New Roman" w:cs="Times New Roman"/>
          <w:sz w:val="24"/>
          <w:szCs w:val="24"/>
          <w:lang w:val="sr-Cyrl-RS"/>
        </w:rPr>
      </w:pPr>
    </w:p>
    <w:p w:rsidR="008B54FA" w:rsidRPr="002E4931" w:rsidRDefault="008B54FA" w:rsidP="006232D3">
      <w:pPr>
        <w:ind w:left="709" w:firstLine="707"/>
        <w:jc w:val="both"/>
        <w:rPr>
          <w:rFonts w:ascii="Times New Roman" w:hAnsi="Times New Roman" w:cs="Times New Roman"/>
          <w:sz w:val="24"/>
          <w:szCs w:val="24"/>
          <w:lang w:val="sr-Cyrl-RS"/>
        </w:rPr>
      </w:pPr>
    </w:p>
    <w:p w:rsidR="009A0756" w:rsidRPr="002E4931" w:rsidRDefault="009A0756" w:rsidP="009A0756">
      <w:pPr>
        <w:rPr>
          <w:rFonts w:ascii="Times New Roman" w:hAnsi="Times New Roman" w:cs="Times New Roman"/>
          <w:sz w:val="24"/>
          <w:szCs w:val="24"/>
          <w:lang w:val="en-US"/>
        </w:rPr>
      </w:pPr>
    </w:p>
    <w:p w:rsidR="000D26AE" w:rsidRPr="002E4931" w:rsidRDefault="000D26AE" w:rsidP="00B46616">
      <w:pPr>
        <w:rPr>
          <w:rFonts w:ascii="Times New Roman" w:hAnsi="Times New Roman" w:cs="Times New Roman"/>
          <w:sz w:val="24"/>
          <w:szCs w:val="24"/>
        </w:rPr>
      </w:pPr>
    </w:p>
    <w:sectPr w:rsidR="000D26AE" w:rsidRPr="002E49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Helvetic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6199A"/>
    <w:multiLevelType w:val="hybridMultilevel"/>
    <w:tmpl w:val="295051A8"/>
    <w:lvl w:ilvl="0" w:tplc="241A000F">
      <w:start w:val="1"/>
      <w:numFmt w:val="decimal"/>
      <w:lvlText w:val="%1."/>
      <w:lvlJc w:val="left"/>
      <w:pPr>
        <w:ind w:left="1296" w:hanging="360"/>
      </w:pPr>
    </w:lvl>
    <w:lvl w:ilvl="1" w:tplc="241A0019" w:tentative="1">
      <w:start w:val="1"/>
      <w:numFmt w:val="lowerLetter"/>
      <w:lvlText w:val="%2."/>
      <w:lvlJc w:val="left"/>
      <w:pPr>
        <w:ind w:left="2016" w:hanging="360"/>
      </w:pPr>
    </w:lvl>
    <w:lvl w:ilvl="2" w:tplc="241A001B" w:tentative="1">
      <w:start w:val="1"/>
      <w:numFmt w:val="lowerRoman"/>
      <w:lvlText w:val="%3."/>
      <w:lvlJc w:val="right"/>
      <w:pPr>
        <w:ind w:left="2736" w:hanging="180"/>
      </w:pPr>
    </w:lvl>
    <w:lvl w:ilvl="3" w:tplc="241A000F" w:tentative="1">
      <w:start w:val="1"/>
      <w:numFmt w:val="decimal"/>
      <w:lvlText w:val="%4."/>
      <w:lvlJc w:val="left"/>
      <w:pPr>
        <w:ind w:left="3456" w:hanging="360"/>
      </w:pPr>
    </w:lvl>
    <w:lvl w:ilvl="4" w:tplc="241A0019" w:tentative="1">
      <w:start w:val="1"/>
      <w:numFmt w:val="lowerLetter"/>
      <w:lvlText w:val="%5."/>
      <w:lvlJc w:val="left"/>
      <w:pPr>
        <w:ind w:left="4176" w:hanging="360"/>
      </w:pPr>
    </w:lvl>
    <w:lvl w:ilvl="5" w:tplc="241A001B" w:tentative="1">
      <w:start w:val="1"/>
      <w:numFmt w:val="lowerRoman"/>
      <w:lvlText w:val="%6."/>
      <w:lvlJc w:val="right"/>
      <w:pPr>
        <w:ind w:left="4896" w:hanging="180"/>
      </w:pPr>
    </w:lvl>
    <w:lvl w:ilvl="6" w:tplc="241A000F" w:tentative="1">
      <w:start w:val="1"/>
      <w:numFmt w:val="decimal"/>
      <w:lvlText w:val="%7."/>
      <w:lvlJc w:val="left"/>
      <w:pPr>
        <w:ind w:left="5616" w:hanging="360"/>
      </w:pPr>
    </w:lvl>
    <w:lvl w:ilvl="7" w:tplc="241A0019" w:tentative="1">
      <w:start w:val="1"/>
      <w:numFmt w:val="lowerLetter"/>
      <w:lvlText w:val="%8."/>
      <w:lvlJc w:val="left"/>
      <w:pPr>
        <w:ind w:left="6336" w:hanging="360"/>
      </w:pPr>
    </w:lvl>
    <w:lvl w:ilvl="8" w:tplc="241A001B" w:tentative="1">
      <w:start w:val="1"/>
      <w:numFmt w:val="lowerRoman"/>
      <w:lvlText w:val="%9."/>
      <w:lvlJc w:val="right"/>
      <w:pPr>
        <w:ind w:left="7056" w:hanging="180"/>
      </w:pPr>
    </w:lvl>
  </w:abstractNum>
  <w:abstractNum w:abstractNumId="1">
    <w:nsid w:val="0AAE6053"/>
    <w:multiLevelType w:val="hybridMultilevel"/>
    <w:tmpl w:val="E13672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D17C9A"/>
    <w:multiLevelType w:val="hybridMultilevel"/>
    <w:tmpl w:val="EAD47962"/>
    <w:lvl w:ilvl="0" w:tplc="DF2AD714">
      <w:start w:val="1"/>
      <w:numFmt w:val="decimal"/>
      <w:lvlText w:val="%1."/>
      <w:lvlJc w:val="left"/>
      <w:pPr>
        <w:ind w:left="720" w:hanging="360"/>
      </w:pPr>
      <w:rPr>
        <w:rFonts w:ascii="Times New Roman" w:hAnsi="Times New Roman" w:cs="Times New Roman" w:hint="default"/>
        <w:b/>
        <w:sz w:val="24"/>
        <w:szCs w:val="24"/>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nsid w:val="266D6688"/>
    <w:multiLevelType w:val="hybridMultilevel"/>
    <w:tmpl w:val="13D07EB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nsid w:val="28F1553A"/>
    <w:multiLevelType w:val="hybridMultilevel"/>
    <w:tmpl w:val="3E383B24"/>
    <w:lvl w:ilvl="0" w:tplc="448ABC88">
      <w:start w:val="9"/>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2B4D5AB3"/>
    <w:multiLevelType w:val="hybridMultilevel"/>
    <w:tmpl w:val="89CCF132"/>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6">
    <w:nsid w:val="331B4159"/>
    <w:multiLevelType w:val="hybridMultilevel"/>
    <w:tmpl w:val="5D4A5C9E"/>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7">
    <w:nsid w:val="349A3FA7"/>
    <w:multiLevelType w:val="multilevel"/>
    <w:tmpl w:val="DE2A9A48"/>
    <w:lvl w:ilvl="0">
      <w:start w:val="1"/>
      <w:numFmt w:val="decimal"/>
      <w:pStyle w:val="Heading1"/>
      <w:lvlText w:val="%1"/>
      <w:lvlJc w:val="left"/>
      <w:pPr>
        <w:ind w:left="432" w:hanging="432"/>
      </w:pPr>
      <w:rPr>
        <w:rFonts w:hint="default"/>
        <w:sz w:val="26"/>
        <w:szCs w:val="26"/>
      </w:rPr>
    </w:lvl>
    <w:lvl w:ilvl="1">
      <w:start w:val="2"/>
      <w:numFmt w:val="decimal"/>
      <w:pStyle w:val="Heading2"/>
      <w:lvlText w:val="%1.%2"/>
      <w:lvlJc w:val="left"/>
      <w:pPr>
        <w:ind w:left="576" w:hanging="576"/>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3"/>
      <w:lvlText w:val="%1.%2.%3"/>
      <w:lvlJc w:val="left"/>
      <w:pPr>
        <w:ind w:left="720" w:hanging="720"/>
      </w:pPr>
      <w:rPr>
        <w:rFonts w:hint="default"/>
        <w:b w:val="0"/>
        <w:color w:val="auto"/>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nsid w:val="54576243"/>
    <w:multiLevelType w:val="hybridMultilevel"/>
    <w:tmpl w:val="046E2E0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nsid w:val="54620BAA"/>
    <w:multiLevelType w:val="hybridMultilevel"/>
    <w:tmpl w:val="39643F0C"/>
    <w:lvl w:ilvl="0" w:tplc="448ABC88">
      <w:start w:val="9"/>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nsid w:val="5EC73B28"/>
    <w:multiLevelType w:val="hybridMultilevel"/>
    <w:tmpl w:val="295051A8"/>
    <w:lvl w:ilvl="0" w:tplc="241A000F">
      <w:start w:val="1"/>
      <w:numFmt w:val="decimal"/>
      <w:lvlText w:val="%1."/>
      <w:lvlJc w:val="left"/>
      <w:pPr>
        <w:ind w:left="1296" w:hanging="360"/>
      </w:pPr>
    </w:lvl>
    <w:lvl w:ilvl="1" w:tplc="241A0019" w:tentative="1">
      <w:start w:val="1"/>
      <w:numFmt w:val="lowerLetter"/>
      <w:lvlText w:val="%2."/>
      <w:lvlJc w:val="left"/>
      <w:pPr>
        <w:ind w:left="2016" w:hanging="360"/>
      </w:pPr>
    </w:lvl>
    <w:lvl w:ilvl="2" w:tplc="241A001B" w:tentative="1">
      <w:start w:val="1"/>
      <w:numFmt w:val="lowerRoman"/>
      <w:lvlText w:val="%3."/>
      <w:lvlJc w:val="right"/>
      <w:pPr>
        <w:ind w:left="2736" w:hanging="180"/>
      </w:pPr>
    </w:lvl>
    <w:lvl w:ilvl="3" w:tplc="241A000F" w:tentative="1">
      <w:start w:val="1"/>
      <w:numFmt w:val="decimal"/>
      <w:lvlText w:val="%4."/>
      <w:lvlJc w:val="left"/>
      <w:pPr>
        <w:ind w:left="3456" w:hanging="360"/>
      </w:pPr>
    </w:lvl>
    <w:lvl w:ilvl="4" w:tplc="241A0019" w:tentative="1">
      <w:start w:val="1"/>
      <w:numFmt w:val="lowerLetter"/>
      <w:lvlText w:val="%5."/>
      <w:lvlJc w:val="left"/>
      <w:pPr>
        <w:ind w:left="4176" w:hanging="360"/>
      </w:pPr>
    </w:lvl>
    <w:lvl w:ilvl="5" w:tplc="241A001B" w:tentative="1">
      <w:start w:val="1"/>
      <w:numFmt w:val="lowerRoman"/>
      <w:lvlText w:val="%6."/>
      <w:lvlJc w:val="right"/>
      <w:pPr>
        <w:ind w:left="4896" w:hanging="180"/>
      </w:pPr>
    </w:lvl>
    <w:lvl w:ilvl="6" w:tplc="241A000F" w:tentative="1">
      <w:start w:val="1"/>
      <w:numFmt w:val="decimal"/>
      <w:lvlText w:val="%7."/>
      <w:lvlJc w:val="left"/>
      <w:pPr>
        <w:ind w:left="5616" w:hanging="360"/>
      </w:pPr>
    </w:lvl>
    <w:lvl w:ilvl="7" w:tplc="241A0019" w:tentative="1">
      <w:start w:val="1"/>
      <w:numFmt w:val="lowerLetter"/>
      <w:lvlText w:val="%8."/>
      <w:lvlJc w:val="left"/>
      <w:pPr>
        <w:ind w:left="6336" w:hanging="360"/>
      </w:pPr>
    </w:lvl>
    <w:lvl w:ilvl="8" w:tplc="241A001B" w:tentative="1">
      <w:start w:val="1"/>
      <w:numFmt w:val="lowerRoman"/>
      <w:lvlText w:val="%9."/>
      <w:lvlJc w:val="right"/>
      <w:pPr>
        <w:ind w:left="7056" w:hanging="180"/>
      </w:pPr>
    </w:lvl>
  </w:abstractNum>
  <w:abstractNum w:abstractNumId="11">
    <w:nsid w:val="61B478F1"/>
    <w:multiLevelType w:val="hybridMultilevel"/>
    <w:tmpl w:val="13D07EB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nsid w:val="71A338D3"/>
    <w:multiLevelType w:val="hybridMultilevel"/>
    <w:tmpl w:val="7FAA4062"/>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1"/>
  </w:num>
  <w:num w:numId="6">
    <w:abstractNumId w:val="8"/>
  </w:num>
  <w:num w:numId="7">
    <w:abstractNumId w:val="5"/>
  </w:num>
  <w:num w:numId="8">
    <w:abstractNumId w:val="4"/>
  </w:num>
  <w:num w:numId="9">
    <w:abstractNumId w:val="9"/>
  </w:num>
  <w:num w:numId="10">
    <w:abstractNumId w:val="10"/>
  </w:num>
  <w:num w:numId="11">
    <w:abstractNumId w:val="0"/>
  </w:num>
  <w:num w:numId="12">
    <w:abstractNumId w:val="6"/>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6D5"/>
    <w:rsid w:val="000112A6"/>
    <w:rsid w:val="00055C97"/>
    <w:rsid w:val="000D26AE"/>
    <w:rsid w:val="0016132D"/>
    <w:rsid w:val="00197CA0"/>
    <w:rsid w:val="001B3FA9"/>
    <w:rsid w:val="00204755"/>
    <w:rsid w:val="002354FF"/>
    <w:rsid w:val="002447AB"/>
    <w:rsid w:val="00245498"/>
    <w:rsid w:val="002C6AD1"/>
    <w:rsid w:val="002E4931"/>
    <w:rsid w:val="00325BB0"/>
    <w:rsid w:val="00342A34"/>
    <w:rsid w:val="0034666C"/>
    <w:rsid w:val="003E27D4"/>
    <w:rsid w:val="003F0BA6"/>
    <w:rsid w:val="003F1BF8"/>
    <w:rsid w:val="00405F17"/>
    <w:rsid w:val="00416707"/>
    <w:rsid w:val="00425E1A"/>
    <w:rsid w:val="004262BA"/>
    <w:rsid w:val="00436418"/>
    <w:rsid w:val="004555E6"/>
    <w:rsid w:val="00460E78"/>
    <w:rsid w:val="0046304B"/>
    <w:rsid w:val="00473E41"/>
    <w:rsid w:val="0048509F"/>
    <w:rsid w:val="004B4C0D"/>
    <w:rsid w:val="005326F2"/>
    <w:rsid w:val="005514E4"/>
    <w:rsid w:val="005570BD"/>
    <w:rsid w:val="00565BC5"/>
    <w:rsid w:val="005703D8"/>
    <w:rsid w:val="00586E7F"/>
    <w:rsid w:val="005B3286"/>
    <w:rsid w:val="00611F2E"/>
    <w:rsid w:val="006232D3"/>
    <w:rsid w:val="006345D7"/>
    <w:rsid w:val="00644D7A"/>
    <w:rsid w:val="00651B73"/>
    <w:rsid w:val="006B3DF8"/>
    <w:rsid w:val="007154F9"/>
    <w:rsid w:val="00736D1E"/>
    <w:rsid w:val="00792995"/>
    <w:rsid w:val="007A3E26"/>
    <w:rsid w:val="007C4028"/>
    <w:rsid w:val="007D1BAE"/>
    <w:rsid w:val="007F2165"/>
    <w:rsid w:val="00827C55"/>
    <w:rsid w:val="00842169"/>
    <w:rsid w:val="0084686D"/>
    <w:rsid w:val="008734E9"/>
    <w:rsid w:val="00877FD3"/>
    <w:rsid w:val="008B54FA"/>
    <w:rsid w:val="008C35A1"/>
    <w:rsid w:val="008E680D"/>
    <w:rsid w:val="00937268"/>
    <w:rsid w:val="00980EDF"/>
    <w:rsid w:val="009A0756"/>
    <w:rsid w:val="009B44E8"/>
    <w:rsid w:val="009C5D0F"/>
    <w:rsid w:val="009D6CAD"/>
    <w:rsid w:val="009E7DB7"/>
    <w:rsid w:val="009F017B"/>
    <w:rsid w:val="00A539D9"/>
    <w:rsid w:val="00A91024"/>
    <w:rsid w:val="00AA43CF"/>
    <w:rsid w:val="00AC446B"/>
    <w:rsid w:val="00AF0AA8"/>
    <w:rsid w:val="00AF721D"/>
    <w:rsid w:val="00B056D5"/>
    <w:rsid w:val="00B41030"/>
    <w:rsid w:val="00B451BC"/>
    <w:rsid w:val="00B46616"/>
    <w:rsid w:val="00B80081"/>
    <w:rsid w:val="00BA1498"/>
    <w:rsid w:val="00BF7638"/>
    <w:rsid w:val="00C0055C"/>
    <w:rsid w:val="00C10B9D"/>
    <w:rsid w:val="00C7612F"/>
    <w:rsid w:val="00C772BB"/>
    <w:rsid w:val="00CC16B2"/>
    <w:rsid w:val="00CE38C8"/>
    <w:rsid w:val="00D33327"/>
    <w:rsid w:val="00D51FA3"/>
    <w:rsid w:val="00D53FF7"/>
    <w:rsid w:val="00D71A18"/>
    <w:rsid w:val="00D93EDE"/>
    <w:rsid w:val="00D94195"/>
    <w:rsid w:val="00DE100E"/>
    <w:rsid w:val="00E27598"/>
    <w:rsid w:val="00E467BA"/>
    <w:rsid w:val="00E718BA"/>
    <w:rsid w:val="00E82EDE"/>
    <w:rsid w:val="00EB48F0"/>
    <w:rsid w:val="00EF11CE"/>
    <w:rsid w:val="00F01BC9"/>
    <w:rsid w:val="00F231D3"/>
    <w:rsid w:val="00F31FCA"/>
    <w:rsid w:val="00F627EA"/>
    <w:rsid w:val="00F77078"/>
    <w:rsid w:val="00F8509C"/>
    <w:rsid w:val="00FA0CA4"/>
    <w:rsid w:val="00FF099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142F1-8A85-4073-B621-2CED7A211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56D5"/>
    <w:pPr>
      <w:keepNext/>
      <w:keepLines/>
      <w:numPr>
        <w:numId w:val="1"/>
      </w:numPr>
      <w:spacing w:before="480" w:after="0" w:line="240" w:lineRule="auto"/>
      <w:jc w:val="both"/>
      <w:outlineLvl w:val="0"/>
    </w:pPr>
    <w:rPr>
      <w:rFonts w:ascii="Times New Roman" w:eastAsia="Times New Roman" w:hAnsi="Times New Roman" w:cs="Times New Roman"/>
      <w:b/>
      <w:bCs/>
      <w:color w:val="365F91"/>
      <w:sz w:val="28"/>
      <w:szCs w:val="28"/>
      <w:lang w:val="en-US"/>
    </w:rPr>
  </w:style>
  <w:style w:type="paragraph" w:styleId="Heading2">
    <w:name w:val="heading 2"/>
    <w:basedOn w:val="Normal"/>
    <w:next w:val="Normal"/>
    <w:link w:val="Heading2Char"/>
    <w:uiPriority w:val="9"/>
    <w:unhideWhenUsed/>
    <w:qFormat/>
    <w:rsid w:val="00B056D5"/>
    <w:pPr>
      <w:keepNext/>
      <w:keepLines/>
      <w:numPr>
        <w:ilvl w:val="1"/>
        <w:numId w:val="1"/>
      </w:numPr>
      <w:spacing w:before="200" w:after="0" w:line="240" w:lineRule="auto"/>
      <w:jc w:val="both"/>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unhideWhenUsed/>
    <w:qFormat/>
    <w:rsid w:val="00B056D5"/>
    <w:pPr>
      <w:keepNext/>
      <w:keepLines/>
      <w:numPr>
        <w:ilvl w:val="2"/>
        <w:numId w:val="1"/>
      </w:numPr>
      <w:spacing w:before="200" w:after="0" w:line="240" w:lineRule="auto"/>
      <w:jc w:val="both"/>
      <w:outlineLvl w:val="2"/>
    </w:pPr>
    <w:rPr>
      <w:rFonts w:ascii="Cambria" w:eastAsia="Times New Roman" w:hAnsi="Cambria" w:cs="Times New Roman"/>
      <w:b/>
      <w:bCs/>
      <w:color w:val="4F81BD"/>
      <w:sz w:val="20"/>
      <w:szCs w:val="20"/>
      <w:lang w:val="en-US"/>
    </w:rPr>
  </w:style>
  <w:style w:type="paragraph" w:styleId="Heading4">
    <w:name w:val="heading 4"/>
    <w:aliases w:val="Heading 4-1"/>
    <w:basedOn w:val="Normal"/>
    <w:next w:val="Normal"/>
    <w:link w:val="Heading4Char"/>
    <w:unhideWhenUsed/>
    <w:qFormat/>
    <w:rsid w:val="00B056D5"/>
    <w:pPr>
      <w:keepNext/>
      <w:keepLines/>
      <w:numPr>
        <w:ilvl w:val="3"/>
        <w:numId w:val="1"/>
      </w:numPr>
      <w:spacing w:before="200" w:after="0" w:line="240" w:lineRule="auto"/>
      <w:jc w:val="both"/>
      <w:outlineLvl w:val="3"/>
    </w:pPr>
    <w:rPr>
      <w:rFonts w:ascii="Cambria" w:eastAsia="Times New Roman" w:hAnsi="Cambria" w:cs="Times New Roman"/>
      <w:b/>
      <w:bCs/>
      <w:i/>
      <w:iCs/>
      <w:color w:val="4F81BD"/>
      <w:sz w:val="20"/>
      <w:szCs w:val="20"/>
      <w:lang w:val="en-US"/>
    </w:rPr>
  </w:style>
  <w:style w:type="paragraph" w:styleId="Heading5">
    <w:name w:val="heading 5"/>
    <w:basedOn w:val="Normal"/>
    <w:next w:val="Normal"/>
    <w:link w:val="Heading5Char"/>
    <w:uiPriority w:val="9"/>
    <w:unhideWhenUsed/>
    <w:qFormat/>
    <w:rsid w:val="00B056D5"/>
    <w:pPr>
      <w:keepNext/>
      <w:keepLines/>
      <w:numPr>
        <w:ilvl w:val="4"/>
        <w:numId w:val="1"/>
      </w:numPr>
      <w:spacing w:before="200" w:after="0" w:line="240" w:lineRule="auto"/>
      <w:jc w:val="both"/>
      <w:outlineLvl w:val="4"/>
    </w:pPr>
    <w:rPr>
      <w:rFonts w:ascii="Cambria" w:eastAsia="Times New Roman" w:hAnsi="Cambria" w:cs="Times New Roman"/>
      <w:color w:val="243F60"/>
      <w:sz w:val="20"/>
      <w:szCs w:val="20"/>
      <w:lang w:val="en-US"/>
    </w:rPr>
  </w:style>
  <w:style w:type="paragraph" w:styleId="Heading6">
    <w:name w:val="heading 6"/>
    <w:basedOn w:val="Normal"/>
    <w:next w:val="Normal"/>
    <w:link w:val="Heading6Char"/>
    <w:uiPriority w:val="9"/>
    <w:unhideWhenUsed/>
    <w:qFormat/>
    <w:rsid w:val="00B056D5"/>
    <w:pPr>
      <w:keepNext/>
      <w:keepLines/>
      <w:numPr>
        <w:ilvl w:val="5"/>
        <w:numId w:val="1"/>
      </w:numPr>
      <w:spacing w:before="200" w:after="0" w:line="240" w:lineRule="auto"/>
      <w:jc w:val="both"/>
      <w:outlineLvl w:val="5"/>
    </w:pPr>
    <w:rPr>
      <w:rFonts w:ascii="Cambria" w:eastAsia="Times New Roman" w:hAnsi="Cambria" w:cs="Times New Roman"/>
      <w:i/>
      <w:iCs/>
      <w:color w:val="243F60"/>
      <w:sz w:val="20"/>
      <w:szCs w:val="20"/>
      <w:lang w:val="en-US"/>
    </w:rPr>
  </w:style>
  <w:style w:type="paragraph" w:styleId="Heading7">
    <w:name w:val="heading 7"/>
    <w:basedOn w:val="Normal"/>
    <w:next w:val="Normal"/>
    <w:link w:val="Heading7Char"/>
    <w:uiPriority w:val="9"/>
    <w:unhideWhenUsed/>
    <w:qFormat/>
    <w:rsid w:val="00B056D5"/>
    <w:pPr>
      <w:keepNext/>
      <w:keepLines/>
      <w:numPr>
        <w:ilvl w:val="6"/>
        <w:numId w:val="1"/>
      </w:numPr>
      <w:spacing w:before="200" w:after="0" w:line="240" w:lineRule="auto"/>
      <w:jc w:val="both"/>
      <w:outlineLvl w:val="6"/>
    </w:pPr>
    <w:rPr>
      <w:rFonts w:ascii="Cambria" w:eastAsia="Times New Roman" w:hAnsi="Cambria" w:cs="Times New Roman"/>
      <w:i/>
      <w:iCs/>
      <w:color w:val="404040"/>
      <w:sz w:val="20"/>
      <w:szCs w:val="20"/>
      <w:lang w:val="en-US"/>
    </w:rPr>
  </w:style>
  <w:style w:type="paragraph" w:styleId="Heading8">
    <w:name w:val="heading 8"/>
    <w:basedOn w:val="Normal"/>
    <w:next w:val="Normal"/>
    <w:link w:val="Heading8Char"/>
    <w:uiPriority w:val="9"/>
    <w:semiHidden/>
    <w:unhideWhenUsed/>
    <w:qFormat/>
    <w:rsid w:val="00B056D5"/>
    <w:pPr>
      <w:keepNext/>
      <w:keepLines/>
      <w:numPr>
        <w:ilvl w:val="7"/>
        <w:numId w:val="1"/>
      </w:numPr>
      <w:spacing w:before="200" w:after="0" w:line="240" w:lineRule="auto"/>
      <w:jc w:val="both"/>
      <w:outlineLvl w:val="7"/>
    </w:pPr>
    <w:rPr>
      <w:rFonts w:ascii="Cambria" w:eastAsia="Times New Roman" w:hAnsi="Cambria" w:cs="Times New Roman"/>
      <w:color w:val="404040"/>
      <w:sz w:val="20"/>
      <w:szCs w:val="20"/>
      <w:lang w:val="en-US"/>
    </w:rPr>
  </w:style>
  <w:style w:type="paragraph" w:styleId="Heading9">
    <w:name w:val="heading 9"/>
    <w:basedOn w:val="Normal"/>
    <w:next w:val="Normal"/>
    <w:link w:val="Heading9Char"/>
    <w:uiPriority w:val="9"/>
    <w:semiHidden/>
    <w:unhideWhenUsed/>
    <w:qFormat/>
    <w:rsid w:val="00B056D5"/>
    <w:pPr>
      <w:keepNext/>
      <w:keepLines/>
      <w:numPr>
        <w:ilvl w:val="8"/>
        <w:numId w:val="1"/>
      </w:numPr>
      <w:spacing w:before="200" w:after="0" w:line="240" w:lineRule="auto"/>
      <w:jc w:val="both"/>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6D5"/>
    <w:rPr>
      <w:rFonts w:ascii="Times New Roman" w:eastAsia="Times New Roman" w:hAnsi="Times New Roman" w:cs="Times New Roman"/>
      <w:b/>
      <w:bCs/>
      <w:color w:val="365F91"/>
      <w:sz w:val="28"/>
      <w:szCs w:val="28"/>
      <w:lang w:val="en-US"/>
    </w:rPr>
  </w:style>
  <w:style w:type="character" w:customStyle="1" w:styleId="Heading2Char">
    <w:name w:val="Heading 2 Char"/>
    <w:basedOn w:val="DefaultParagraphFont"/>
    <w:link w:val="Heading2"/>
    <w:uiPriority w:val="9"/>
    <w:rsid w:val="00B056D5"/>
    <w:rPr>
      <w:rFonts w:ascii="Times New Roman" w:eastAsia="Times New Roman" w:hAnsi="Times New Roman" w:cs="Times New Roman"/>
      <w:b/>
      <w:bCs/>
      <w:sz w:val="26"/>
      <w:szCs w:val="26"/>
      <w:lang w:val="en-US"/>
    </w:rPr>
  </w:style>
  <w:style w:type="character" w:customStyle="1" w:styleId="Heading3Char">
    <w:name w:val="Heading 3 Char"/>
    <w:basedOn w:val="DefaultParagraphFont"/>
    <w:link w:val="Heading3"/>
    <w:uiPriority w:val="9"/>
    <w:rsid w:val="00B056D5"/>
    <w:rPr>
      <w:rFonts w:ascii="Cambria" w:eastAsia="Times New Roman" w:hAnsi="Cambria" w:cs="Times New Roman"/>
      <w:b/>
      <w:bCs/>
      <w:color w:val="4F81BD"/>
      <w:sz w:val="20"/>
      <w:szCs w:val="20"/>
      <w:lang w:val="en-US"/>
    </w:rPr>
  </w:style>
  <w:style w:type="character" w:customStyle="1" w:styleId="Heading4Char">
    <w:name w:val="Heading 4 Char"/>
    <w:aliases w:val="Heading 4-1 Char"/>
    <w:basedOn w:val="DefaultParagraphFont"/>
    <w:link w:val="Heading4"/>
    <w:rsid w:val="00B056D5"/>
    <w:rPr>
      <w:rFonts w:ascii="Cambria" w:eastAsia="Times New Roman" w:hAnsi="Cambria" w:cs="Times New Roman"/>
      <w:b/>
      <w:bCs/>
      <w:i/>
      <w:iCs/>
      <w:color w:val="4F81BD"/>
      <w:sz w:val="20"/>
      <w:szCs w:val="20"/>
      <w:lang w:val="en-US"/>
    </w:rPr>
  </w:style>
  <w:style w:type="character" w:customStyle="1" w:styleId="Heading5Char">
    <w:name w:val="Heading 5 Char"/>
    <w:basedOn w:val="DefaultParagraphFont"/>
    <w:link w:val="Heading5"/>
    <w:uiPriority w:val="9"/>
    <w:rsid w:val="00B056D5"/>
    <w:rPr>
      <w:rFonts w:ascii="Cambria" w:eastAsia="Times New Roman" w:hAnsi="Cambria" w:cs="Times New Roman"/>
      <w:color w:val="243F60"/>
      <w:sz w:val="20"/>
      <w:szCs w:val="20"/>
      <w:lang w:val="en-US"/>
    </w:rPr>
  </w:style>
  <w:style w:type="character" w:customStyle="1" w:styleId="Heading6Char">
    <w:name w:val="Heading 6 Char"/>
    <w:basedOn w:val="DefaultParagraphFont"/>
    <w:link w:val="Heading6"/>
    <w:uiPriority w:val="9"/>
    <w:rsid w:val="00B056D5"/>
    <w:rPr>
      <w:rFonts w:ascii="Cambria" w:eastAsia="Times New Roman" w:hAnsi="Cambria" w:cs="Times New Roman"/>
      <w:i/>
      <w:iCs/>
      <w:color w:val="243F60"/>
      <w:sz w:val="20"/>
      <w:szCs w:val="20"/>
      <w:lang w:val="en-US"/>
    </w:rPr>
  </w:style>
  <w:style w:type="character" w:customStyle="1" w:styleId="Heading7Char">
    <w:name w:val="Heading 7 Char"/>
    <w:basedOn w:val="DefaultParagraphFont"/>
    <w:link w:val="Heading7"/>
    <w:uiPriority w:val="9"/>
    <w:rsid w:val="00B056D5"/>
    <w:rPr>
      <w:rFonts w:ascii="Cambria" w:eastAsia="Times New Roman" w:hAnsi="Cambria" w:cs="Times New Roman"/>
      <w:i/>
      <w:iCs/>
      <w:color w:val="404040"/>
      <w:sz w:val="20"/>
      <w:szCs w:val="20"/>
      <w:lang w:val="en-US"/>
    </w:rPr>
  </w:style>
  <w:style w:type="character" w:customStyle="1" w:styleId="Heading8Char">
    <w:name w:val="Heading 8 Char"/>
    <w:basedOn w:val="DefaultParagraphFont"/>
    <w:link w:val="Heading8"/>
    <w:uiPriority w:val="9"/>
    <w:semiHidden/>
    <w:rsid w:val="00B056D5"/>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uiPriority w:val="9"/>
    <w:semiHidden/>
    <w:rsid w:val="00B056D5"/>
    <w:rPr>
      <w:rFonts w:ascii="Cambria" w:eastAsia="Times New Roman" w:hAnsi="Cambria" w:cs="Times New Roman"/>
      <w:i/>
      <w:iCs/>
      <w:color w:val="404040"/>
      <w:sz w:val="20"/>
      <w:szCs w:val="20"/>
      <w:lang w:val="en-US"/>
    </w:rPr>
  </w:style>
  <w:style w:type="character" w:styleId="Hyperlink">
    <w:name w:val="Hyperlink"/>
    <w:uiPriority w:val="99"/>
    <w:unhideWhenUsed/>
    <w:rsid w:val="00B46616"/>
    <w:rPr>
      <w:color w:val="0000FF"/>
      <w:u w:val="single"/>
    </w:rPr>
  </w:style>
  <w:style w:type="paragraph" w:styleId="ListParagraph">
    <w:name w:val="List Paragraph"/>
    <w:basedOn w:val="Normal"/>
    <w:uiPriority w:val="34"/>
    <w:qFormat/>
    <w:rsid w:val="00F231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66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7</Pages>
  <Words>2520</Words>
  <Characters>14367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Olivera OM. Mijodragović</dc:creator>
  <cp:keywords/>
  <dc:description/>
  <cp:lastModifiedBy>Uros</cp:lastModifiedBy>
  <cp:revision>98</cp:revision>
  <dcterms:created xsi:type="dcterms:W3CDTF">2020-08-14T07:21:00Z</dcterms:created>
  <dcterms:modified xsi:type="dcterms:W3CDTF">2025-09-07T07:49:00Z</dcterms:modified>
</cp:coreProperties>
</file>