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F5E" w:rsidRDefault="00443458" w:rsidP="00814FFB">
      <w:pPr>
        <w:spacing w:after="0" w:line="240" w:lineRule="auto"/>
        <w:jc w:val="center"/>
        <w:rPr>
          <w:rFonts w:ascii="Arial" w:hAnsi="Arial" w:cs="Arial"/>
          <w:b/>
        </w:rPr>
      </w:pPr>
      <w:r w:rsidRPr="00312AE9">
        <w:rPr>
          <w:rFonts w:ascii="Arial" w:hAnsi="Arial" w:cs="Arial"/>
          <w:b/>
        </w:rPr>
        <w:t xml:space="preserve">ОПИС И </w:t>
      </w:r>
      <w:r w:rsidR="009278D1" w:rsidRPr="00312AE9">
        <w:rPr>
          <w:rFonts w:ascii="Arial" w:hAnsi="Arial" w:cs="Arial"/>
          <w:b/>
        </w:rPr>
        <w:t>СПЕЦИФИКАЦИЈА</w:t>
      </w:r>
      <w:r w:rsidRPr="00312AE9">
        <w:rPr>
          <w:rFonts w:ascii="Arial" w:hAnsi="Arial" w:cs="Arial"/>
          <w:b/>
        </w:rPr>
        <w:t xml:space="preserve"> ПРЕДМЕТА ЈАВНЕ НАБАВКЕ</w:t>
      </w:r>
    </w:p>
    <w:p w:rsidR="00EA7D6B" w:rsidRDefault="00EA7D6B" w:rsidP="00814FFB">
      <w:pPr>
        <w:spacing w:after="0" w:line="240" w:lineRule="auto"/>
        <w:jc w:val="center"/>
        <w:rPr>
          <w:rFonts w:ascii="Arial" w:hAnsi="Arial" w:cs="Arial"/>
          <w:b/>
        </w:rPr>
      </w:pPr>
    </w:p>
    <w:p w:rsidR="00FA1E66" w:rsidRDefault="00074A27" w:rsidP="00FA1E66">
      <w:pPr>
        <w:spacing w:after="0" w:line="240" w:lineRule="auto"/>
        <w:jc w:val="center"/>
        <w:rPr>
          <w:rFonts w:ascii="Arial" w:eastAsia="Calibri" w:hAnsi="Arial" w:cs="Arial"/>
        </w:rPr>
      </w:pPr>
      <w:r w:rsidRPr="00FA1E66">
        <w:rPr>
          <w:rFonts w:ascii="Arial" w:hAnsi="Arial" w:cs="Arial"/>
          <w:lang w:val="sr-Cyrl-CS"/>
        </w:rPr>
        <w:t>Јавна набавка  –</w:t>
      </w:r>
      <w:r w:rsidRPr="00FA1E66">
        <w:rPr>
          <w:rFonts w:ascii="Arial" w:eastAsia="TimesNewRomanPSMT" w:hAnsi="Arial" w:cs="Arial"/>
          <w:lang w:val="ru-RU"/>
        </w:rPr>
        <w:t xml:space="preserve"> </w:t>
      </w:r>
      <w:r w:rsidR="00C65A8E" w:rsidRPr="00FA1E66">
        <w:rPr>
          <w:rFonts w:ascii="Arial" w:hAnsi="Arial" w:cs="Arial"/>
          <w:lang w:val="sr-Cyrl-CS"/>
        </w:rPr>
        <w:t>Пројектовање и изградња Аква парка – Прва фаза</w:t>
      </w:r>
      <w:r w:rsidR="00A3184E" w:rsidRPr="00FA1E66">
        <w:rPr>
          <w:rFonts w:ascii="Arial" w:eastAsia="Calibri" w:hAnsi="Arial" w:cs="Arial"/>
        </w:rPr>
        <w:t>,</w:t>
      </w:r>
    </w:p>
    <w:p w:rsidR="00B270A6" w:rsidRPr="00FA1E66" w:rsidRDefault="00074A27" w:rsidP="00FA1E66">
      <w:pPr>
        <w:spacing w:after="0" w:line="240" w:lineRule="auto"/>
        <w:jc w:val="center"/>
        <w:rPr>
          <w:rFonts w:ascii="Arial" w:eastAsia="TimesNewRomanPSMT" w:hAnsi="Arial" w:cs="Arial"/>
          <w:lang w:val="en-US"/>
        </w:rPr>
      </w:pPr>
      <w:r w:rsidRPr="00FA1E66">
        <w:rPr>
          <w:rFonts w:ascii="Arial" w:hAnsi="Arial" w:cs="Arial"/>
        </w:rPr>
        <w:t xml:space="preserve"> </w:t>
      </w:r>
      <w:r w:rsidRPr="00FA1E66">
        <w:rPr>
          <w:rFonts w:ascii="Arial" w:eastAsia="TimesNewRomanPSMT" w:hAnsi="Arial" w:cs="Arial"/>
          <w:lang w:val="ru-RU"/>
        </w:rPr>
        <w:t>редни број 0</w:t>
      </w:r>
      <w:r w:rsidR="00C65A8E" w:rsidRPr="00FA1E66">
        <w:rPr>
          <w:rFonts w:ascii="Arial" w:eastAsia="TimesNewRomanPSMT" w:hAnsi="Arial" w:cs="Arial"/>
          <w:lang w:val="en-US"/>
        </w:rPr>
        <w:t>135</w:t>
      </w:r>
      <w:r w:rsidRPr="00FA1E66">
        <w:rPr>
          <w:rFonts w:ascii="Arial" w:eastAsia="TimesNewRomanPSMT" w:hAnsi="Arial" w:cs="Arial"/>
          <w:lang w:val="ru-RU"/>
        </w:rPr>
        <w:t>/202</w:t>
      </w:r>
      <w:r w:rsidR="00C65A8E" w:rsidRPr="00FA1E66">
        <w:rPr>
          <w:rFonts w:ascii="Arial" w:eastAsia="TimesNewRomanPSMT" w:hAnsi="Arial" w:cs="Arial"/>
          <w:lang w:val="en-US"/>
        </w:rPr>
        <w:t>3</w:t>
      </w:r>
    </w:p>
    <w:p w:rsidR="00FA1E66" w:rsidRDefault="00FA1E66" w:rsidP="00E9070D">
      <w:pPr>
        <w:ind w:firstLine="720"/>
        <w:jc w:val="both"/>
        <w:rPr>
          <w:rStyle w:val="Header2"/>
          <w:noProof/>
          <w:sz w:val="22"/>
        </w:rPr>
      </w:pPr>
    </w:p>
    <w:p w:rsidR="00E9070D" w:rsidRDefault="00E9070D" w:rsidP="00E9070D">
      <w:pPr>
        <w:ind w:firstLine="720"/>
        <w:jc w:val="both"/>
        <w:rPr>
          <w:rStyle w:val="Header2"/>
          <w:noProof/>
          <w:sz w:val="22"/>
        </w:rPr>
      </w:pPr>
      <w:r w:rsidRPr="00FA1E66">
        <w:rPr>
          <w:rStyle w:val="Header2"/>
          <w:noProof/>
          <w:sz w:val="22"/>
        </w:rPr>
        <w:t xml:space="preserve">За потребе установе спортски центар „Бобана Момчиловић Величковић“ и изградњу Аква парка са пратећим садржајима на КП 2653/30 КО БОР потребно је урадити пројектно-техничку документацију – </w:t>
      </w:r>
      <w:r w:rsidRPr="00FA1E66">
        <w:rPr>
          <w:rStyle w:val="Header2"/>
          <w:b/>
          <w:bCs/>
          <w:noProof/>
          <w:sz w:val="22"/>
        </w:rPr>
        <w:t>пројекат за грађевинску дозволу (ПГД) за све фазе,</w:t>
      </w:r>
      <w:r w:rsidR="00FA1E66">
        <w:rPr>
          <w:rStyle w:val="Header2"/>
          <w:b/>
          <w:bCs/>
          <w:noProof/>
          <w:sz w:val="22"/>
        </w:rPr>
        <w:t xml:space="preserve"> </w:t>
      </w:r>
      <w:r w:rsidRPr="00FA1E66">
        <w:rPr>
          <w:rStyle w:val="Header2"/>
          <w:b/>
          <w:bCs/>
          <w:noProof/>
          <w:sz w:val="22"/>
        </w:rPr>
        <w:t>пројекат за извођење (ПЗИ) прва фаза  и извођење радова – инжењеринг посао, на изради прве фазе Аква парка</w:t>
      </w:r>
      <w:r w:rsidRPr="00FA1E66">
        <w:rPr>
          <w:rStyle w:val="Header2"/>
          <w:noProof/>
          <w:sz w:val="22"/>
        </w:rPr>
        <w:t>, а све у циљу адаптације, реконструкције и доградње  постојећих садржаја.</w:t>
      </w:r>
    </w:p>
    <w:p w:rsidR="00E9070D" w:rsidRPr="00FA1E66" w:rsidRDefault="00E9070D" w:rsidP="00E9070D">
      <w:pPr>
        <w:pStyle w:val="Heading1"/>
        <w:numPr>
          <w:ilvl w:val="0"/>
          <w:numId w:val="8"/>
        </w:numPr>
        <w:jc w:val="both"/>
        <w:rPr>
          <w:rFonts w:ascii="Arial" w:hAnsi="Arial" w:cs="Arial"/>
          <w:noProof/>
          <w:sz w:val="22"/>
          <w:szCs w:val="22"/>
        </w:rPr>
      </w:pPr>
      <w:bookmarkStart w:id="0" w:name="_Toc126250590"/>
      <w:r w:rsidRPr="00FA1E66">
        <w:rPr>
          <w:rFonts w:ascii="Arial" w:hAnsi="Arial" w:cs="Arial"/>
          <w:noProof/>
          <w:sz w:val="22"/>
          <w:szCs w:val="22"/>
        </w:rPr>
        <w:t>УРБАНИСТИЧКА КОНЦЕПЦИЈА, РЕГУЛАЦИЈА И ПАРАМЕТРИ</w:t>
      </w:r>
      <w:bookmarkEnd w:id="0"/>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9"/>
        </w:numPr>
        <w:spacing w:before="0" w:beforeAutospacing="0" w:after="0" w:afterAutospacing="0" w:line="276" w:lineRule="auto"/>
        <w:ind w:hanging="720"/>
        <w:jc w:val="both"/>
        <w:rPr>
          <w:rFonts w:ascii="Arial" w:hAnsi="Arial" w:cs="Arial"/>
          <w:noProof/>
          <w:sz w:val="22"/>
          <w:szCs w:val="22"/>
        </w:rPr>
      </w:pPr>
      <w:bookmarkStart w:id="1" w:name="_Toc126250591"/>
      <w:r w:rsidRPr="00FA1E66">
        <w:rPr>
          <w:rFonts w:ascii="Arial" w:hAnsi="Arial" w:cs="Arial"/>
          <w:noProof/>
          <w:sz w:val="22"/>
          <w:szCs w:val="22"/>
        </w:rPr>
        <w:t>Постојеће стање локације</w:t>
      </w:r>
      <w:bookmarkEnd w:id="1"/>
    </w:p>
    <w:p w:rsidR="00E9070D" w:rsidRPr="00FA1E66" w:rsidRDefault="00E9070D" w:rsidP="00E9070D">
      <w:pPr>
        <w:spacing w:after="0"/>
        <w:jc w:val="both"/>
        <w:rPr>
          <w:rFonts w:ascii="Arial" w:hAnsi="Arial" w:cs="Arial"/>
          <w:noProof/>
        </w:rPr>
      </w:pPr>
      <w:r w:rsidRPr="00FA1E66">
        <w:rPr>
          <w:rFonts w:ascii="Arial" w:hAnsi="Arial" w:cs="Arial"/>
          <w:noProof/>
        </w:rPr>
        <w:t xml:space="preserve">Катастарска парцела број 2653/30 КО Бор И заузима површину од  57.123 hа и налази се у јужном делу Града Бора. Парцела је у већем делу границе парцеле оивичена улицама Зелени Булевар, ул. Наде Димић, Ул. Цара Лазара, Ул. Петра Кочића, док се уз југоисточну границу парцеле налази картинг центар. Парцела је Планом Генералне Регулације градског насеља Бор дефинисана за намену спорт и рекреација.  </w:t>
      </w:r>
    </w:p>
    <w:p w:rsidR="00E9070D" w:rsidRPr="00FA1E66" w:rsidRDefault="00E9070D" w:rsidP="00E9070D">
      <w:pPr>
        <w:spacing w:after="0"/>
        <w:jc w:val="both"/>
        <w:rPr>
          <w:rFonts w:ascii="Arial" w:hAnsi="Arial" w:cs="Arial"/>
          <w:noProof/>
        </w:rPr>
      </w:pPr>
      <w:r w:rsidRPr="00FA1E66">
        <w:rPr>
          <w:rFonts w:ascii="Arial" w:hAnsi="Arial" w:cs="Arial"/>
          <w:noProof/>
        </w:rPr>
        <w:t>На предметној парцели се налазе постојећи објекти и садржаји које је потребно задржати уз адекватну адаптацију И реконструкцију одређених зона. Планирани су и нови садржаји аква парка формирани на површини од оквирно 3,0 hа.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9"/>
        </w:numPr>
        <w:spacing w:before="0" w:beforeAutospacing="0" w:after="0" w:afterAutospacing="0" w:line="276" w:lineRule="auto"/>
        <w:ind w:hanging="720"/>
        <w:jc w:val="both"/>
        <w:rPr>
          <w:rFonts w:ascii="Arial" w:hAnsi="Arial" w:cs="Arial"/>
          <w:noProof/>
          <w:sz w:val="22"/>
          <w:szCs w:val="22"/>
        </w:rPr>
      </w:pPr>
      <w:bookmarkStart w:id="2" w:name="_Toc126250592"/>
      <w:r w:rsidRPr="00FA1E66">
        <w:rPr>
          <w:rFonts w:ascii="Arial" w:hAnsi="Arial" w:cs="Arial"/>
          <w:noProof/>
          <w:sz w:val="22"/>
          <w:szCs w:val="22"/>
        </w:rPr>
        <w:t>Урбанистички параметри</w:t>
      </w:r>
      <w:bookmarkEnd w:id="2"/>
    </w:p>
    <w:p w:rsidR="00E9070D" w:rsidRPr="00FA1E66" w:rsidRDefault="00E9070D" w:rsidP="00E9070D">
      <w:pPr>
        <w:spacing w:after="0"/>
        <w:jc w:val="both"/>
        <w:rPr>
          <w:rFonts w:ascii="Arial" w:hAnsi="Arial" w:cs="Arial"/>
          <w:noProof/>
        </w:rPr>
      </w:pPr>
      <w:r w:rsidRPr="00FA1E66">
        <w:rPr>
          <w:rFonts w:ascii="Arial" w:hAnsi="Arial" w:cs="Arial"/>
          <w:noProof/>
        </w:rPr>
        <w:t>Према плану генералне регулације дате су могућности и ограничења за предметну парцелу за ово подручје и то:</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У постојећем градском спортском центру - комплексу Установе Спортски центар „Бор“ у просторној целини В, комплетираће се постојећи затворени објекти и отворени садржаји за спорт и рекреацију.</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Намена - спортски терени и објекти</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Компатибилност намене – туризам, рекреација, зеленило, становање и др.</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Проценат заузетости парцеле :</w:t>
      </w:r>
      <w:r w:rsidRPr="00FA1E66">
        <w:rPr>
          <w:rFonts w:ascii="Arial" w:hAnsi="Arial" w:cs="Arial"/>
          <w:noProof/>
        </w:rPr>
        <w:br/>
        <w:t>- проценат заузетости за објекте до 30%</w:t>
      </w:r>
    </w:p>
    <w:p w:rsidR="00E9070D" w:rsidRPr="00FA1E66" w:rsidRDefault="00E9070D" w:rsidP="00E9070D">
      <w:pPr>
        <w:pStyle w:val="ListParagraph"/>
        <w:spacing w:after="0"/>
        <w:ind w:left="0" w:firstLineChars="377" w:firstLine="829"/>
        <w:jc w:val="both"/>
        <w:rPr>
          <w:rFonts w:ascii="Arial" w:hAnsi="Arial" w:cs="Arial"/>
          <w:noProof/>
        </w:rPr>
      </w:pPr>
      <w:r w:rsidRPr="00FA1E66">
        <w:rPr>
          <w:rFonts w:ascii="Arial" w:hAnsi="Arial" w:cs="Arial"/>
          <w:noProof/>
        </w:rPr>
        <w:t>- индекс заузетости за терене до 80%</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Индекс изграђености парцеле - индекс изграђености на парцели је од 1,0</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Спратност објекта - висина објекта до П+3, висина до 25м</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Услови за слободне и зелене површине :</w:t>
      </w:r>
    </w:p>
    <w:p w:rsidR="00E9070D" w:rsidRPr="00FA1E66" w:rsidRDefault="00E9070D" w:rsidP="00E9070D">
      <w:pPr>
        <w:pStyle w:val="ListParagraph"/>
        <w:spacing w:after="0"/>
        <w:ind w:left="0" w:firstLine="720"/>
        <w:jc w:val="both"/>
        <w:rPr>
          <w:rFonts w:ascii="Arial" w:hAnsi="Arial" w:cs="Arial"/>
          <w:noProof/>
        </w:rPr>
      </w:pPr>
      <w:r w:rsidRPr="00FA1E66">
        <w:rPr>
          <w:rFonts w:ascii="Arial" w:hAnsi="Arial" w:cs="Arial"/>
          <w:noProof/>
        </w:rPr>
        <w:t>- места изложена јаким сунчевим зрацима озеленити биљкама ситнијег лисног мозаика са маљавим листом, а у комбинацији са четинарима</w:t>
      </w:r>
    </w:p>
    <w:p w:rsidR="00E9070D" w:rsidRPr="00FA1E66" w:rsidRDefault="00E9070D" w:rsidP="00E9070D">
      <w:pPr>
        <w:pStyle w:val="ListParagraph"/>
        <w:spacing w:after="0"/>
        <w:ind w:left="0" w:firstLine="720"/>
        <w:jc w:val="both"/>
        <w:rPr>
          <w:rFonts w:ascii="Arial" w:hAnsi="Arial" w:cs="Arial"/>
          <w:noProof/>
        </w:rPr>
      </w:pPr>
      <w:r w:rsidRPr="00FA1E66">
        <w:rPr>
          <w:rFonts w:ascii="Arial" w:hAnsi="Arial" w:cs="Arial"/>
          <w:noProof/>
        </w:rPr>
        <w:t>- обезбедити стадардну инфраструктуру и систем за наводњавање као и вртно архитектонске елементе (стазе, мобилијар);</w:t>
      </w:r>
    </w:p>
    <w:p w:rsidR="00E9070D" w:rsidRPr="00FA1E66" w:rsidRDefault="00E9070D" w:rsidP="00E9070D">
      <w:pPr>
        <w:pStyle w:val="ListParagraph"/>
        <w:spacing w:after="0"/>
        <w:ind w:left="0" w:firstLine="720"/>
        <w:jc w:val="both"/>
        <w:rPr>
          <w:rFonts w:ascii="Arial" w:hAnsi="Arial" w:cs="Arial"/>
          <w:noProof/>
        </w:rPr>
      </w:pPr>
      <w:r w:rsidRPr="00FA1E66">
        <w:rPr>
          <w:rFonts w:ascii="Arial" w:hAnsi="Arial" w:cs="Arial"/>
          <w:noProof/>
        </w:rPr>
        <w:t>- изградња надземних и/или подземних објеката није дозвољена осим инфраструктурних објеката од општег интереса</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Минимални степен опремљености комуналном инфраструктуром - обавезан прикључак на водовод, канализацију, топлану, електро и ТТ мрежу .</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lastRenderedPageBreak/>
        <w:t>Услови за изградњу других објеката на истој грађевинској парцели - на истој грађевинској парцели могу се градити други/пратећи објекти, али не помоћни објекти</w:t>
      </w:r>
    </w:p>
    <w:p w:rsidR="00E9070D" w:rsidRPr="00FA1E66" w:rsidRDefault="00E9070D" w:rsidP="00E9070D">
      <w:pPr>
        <w:pStyle w:val="ListParagraph"/>
        <w:numPr>
          <w:ilvl w:val="0"/>
          <w:numId w:val="10"/>
        </w:numPr>
        <w:spacing w:after="0"/>
        <w:jc w:val="both"/>
        <w:rPr>
          <w:rFonts w:ascii="Arial" w:hAnsi="Arial" w:cs="Arial"/>
          <w:noProof/>
        </w:rPr>
      </w:pPr>
      <w:r w:rsidRPr="00FA1E66">
        <w:rPr>
          <w:rFonts w:ascii="Arial" w:hAnsi="Arial" w:cs="Arial"/>
          <w:noProof/>
        </w:rPr>
        <w:t>Постављање ограде - грађевинске парцеле могу се ограђивати живом зеленом оградом или транспарентном оградом до висине од 1,40 м.</w:t>
      </w:r>
    </w:p>
    <w:p w:rsidR="00E9070D" w:rsidRPr="00FA1E66" w:rsidRDefault="00E9070D" w:rsidP="00E9070D">
      <w:pPr>
        <w:spacing w:after="0"/>
        <w:ind w:left="720"/>
        <w:jc w:val="both"/>
        <w:rPr>
          <w:rFonts w:ascii="Arial" w:hAnsi="Arial" w:cs="Arial"/>
          <w:noProof/>
        </w:rPr>
      </w:pPr>
    </w:p>
    <w:p w:rsidR="00E9070D" w:rsidRPr="00FA1E66" w:rsidRDefault="00E9070D" w:rsidP="00E9070D">
      <w:pPr>
        <w:spacing w:after="0"/>
        <w:jc w:val="both"/>
        <w:rPr>
          <w:rFonts w:ascii="Arial" w:hAnsi="Arial" w:cs="Arial"/>
          <w:noProof/>
        </w:rPr>
      </w:pPr>
      <w:r w:rsidRPr="00FA1E66">
        <w:rPr>
          <w:rFonts w:ascii="Arial" w:hAnsi="Arial" w:cs="Arial"/>
          <w:noProof/>
        </w:rPr>
        <w:t>Урбанистичка концепција објеката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У складу са планском документацијом, локацијским условима и према захтевима инвеститора, архитектонским решењем је предвиђена адаптација, реконструкција и доградња постојећих садржаја као и изградња АQУА парка са пратећим садржајима. </w:t>
      </w:r>
    </w:p>
    <w:p w:rsidR="00E9070D" w:rsidRPr="00FA1E66" w:rsidRDefault="00E9070D" w:rsidP="00E9070D">
      <w:pPr>
        <w:spacing w:after="0"/>
        <w:ind w:firstLine="720"/>
        <w:jc w:val="both"/>
        <w:rPr>
          <w:rFonts w:ascii="Arial" w:hAnsi="Arial" w:cs="Arial"/>
          <w:noProof/>
        </w:rPr>
      </w:pPr>
    </w:p>
    <w:p w:rsidR="00E9070D" w:rsidRPr="00FA1E66" w:rsidRDefault="00E9070D" w:rsidP="00E9070D">
      <w:pPr>
        <w:spacing w:after="0"/>
        <w:ind w:firstLine="720"/>
        <w:jc w:val="both"/>
        <w:rPr>
          <w:rFonts w:ascii="Arial" w:hAnsi="Arial" w:cs="Arial"/>
          <w:noProof/>
        </w:rPr>
      </w:pPr>
      <w:r w:rsidRPr="00FA1E66">
        <w:rPr>
          <w:rFonts w:ascii="Arial" w:hAnsi="Arial" w:cs="Arial"/>
          <w:noProof/>
        </w:rPr>
        <w:t>У том смислу пројектом се предвиђа следећа фазност изградње :</w:t>
      </w:r>
    </w:p>
    <w:p w:rsidR="00E9070D" w:rsidRPr="00FA1E66" w:rsidRDefault="00E9070D" w:rsidP="00E9070D">
      <w:pPr>
        <w:spacing w:after="0"/>
        <w:jc w:val="both"/>
        <w:rPr>
          <w:rFonts w:ascii="Arial" w:hAnsi="Arial" w:cs="Arial"/>
          <w:b/>
          <w:bCs/>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t>ФАЗА 1</w:t>
      </w:r>
    </w:p>
    <w:p w:rsidR="00E9070D" w:rsidRPr="00FA1E66" w:rsidRDefault="00E9070D" w:rsidP="00E9070D">
      <w:pPr>
        <w:numPr>
          <w:ilvl w:val="0"/>
          <w:numId w:val="11"/>
        </w:numPr>
        <w:suppressAutoHyphens/>
        <w:spacing w:after="0"/>
        <w:ind w:left="0"/>
        <w:jc w:val="both"/>
        <w:rPr>
          <w:rFonts w:ascii="Arial" w:hAnsi="Arial" w:cs="Arial"/>
          <w:b/>
          <w:bCs/>
          <w:noProof/>
        </w:rPr>
      </w:pPr>
      <w:r w:rsidRPr="00FA1E66">
        <w:rPr>
          <w:rFonts w:ascii="Arial" w:hAnsi="Arial" w:cs="Arial"/>
          <w:b/>
          <w:bCs/>
          <w:noProof/>
        </w:rPr>
        <w:t xml:space="preserve">РЕКОНСТРУКЦИЈА И ДОГРАДЊА ПРИСТУПНОГ ПЛАТОА УЗ УЛИЦУ ЗЕЛЕНИ БУЛЕВАР :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постојећег поплочавања новим слојевима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рушење постојеће фонтане и изградња нове</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и доградња хоризонталних и вертикалних комуникација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реконструкција система атмосферске канализације </w:t>
      </w:r>
    </w:p>
    <w:p w:rsidR="00E9070D" w:rsidRPr="00FA1E66" w:rsidRDefault="00E9070D" w:rsidP="00E9070D">
      <w:pPr>
        <w:pStyle w:val="BodyText"/>
        <w:jc w:val="both"/>
        <w:rPr>
          <w:rFonts w:ascii="Arial" w:hAnsi="Arial" w:cs="Arial"/>
          <w:noProof/>
        </w:rPr>
      </w:pPr>
    </w:p>
    <w:p w:rsidR="00E9070D" w:rsidRPr="00FA1E66" w:rsidRDefault="00E9070D" w:rsidP="00E9070D">
      <w:pPr>
        <w:pStyle w:val="BodyText"/>
        <w:numPr>
          <w:ilvl w:val="0"/>
          <w:numId w:val="11"/>
        </w:numPr>
        <w:ind w:left="0"/>
        <w:jc w:val="both"/>
        <w:rPr>
          <w:rFonts w:ascii="Arial" w:hAnsi="Arial" w:cs="Arial"/>
          <w:noProof/>
        </w:rPr>
      </w:pPr>
      <w:r w:rsidRPr="00FA1E66">
        <w:rPr>
          <w:rFonts w:ascii="Arial" w:hAnsi="Arial" w:cs="Arial"/>
          <w:b/>
          <w:bCs/>
          <w:noProof/>
        </w:rPr>
        <w:t>АДАПТАЦИЈА И РЕКОНСТРУКЦИЈА ПОСТОЈЕЋЕ БИЛЕТАРНИЦЕ, САНИТАРНИХ ПРОСТОРИЈА И БАРА СА ПРИПАДАЈУЋОМ ТЕРАСОМ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слојева подова, зидова и плафона новим слојевима, све у складу са новим функционалним решењем</w:t>
      </w:r>
    </w:p>
    <w:p w:rsidR="00E9070D" w:rsidRPr="00FA1E66" w:rsidRDefault="007A2137" w:rsidP="00E9070D">
      <w:pPr>
        <w:spacing w:after="0"/>
        <w:ind w:firstLine="720"/>
        <w:jc w:val="both"/>
        <w:rPr>
          <w:rFonts w:ascii="Arial" w:hAnsi="Arial" w:cs="Arial"/>
          <w:noProof/>
        </w:rPr>
      </w:pPr>
      <w:r>
        <w:rPr>
          <w:rFonts w:ascii="Arial" w:hAnsi="Arial" w:cs="Arial"/>
          <w:noProof/>
        </w:rPr>
        <w:t xml:space="preserve">- </w:t>
      </w:r>
      <w:r w:rsidR="00E9070D" w:rsidRPr="00FA1E66">
        <w:rPr>
          <w:rFonts w:ascii="Arial" w:hAnsi="Arial" w:cs="Arial"/>
          <w:noProof/>
        </w:rPr>
        <w:t xml:space="preserve">контрола квалитета и функционалности и замена постојећих електроенергетских и телекомуникационих инсталација и усклађивање са новим функционалним решењем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санитарних уређаја и опреме и усклађиваје са новим функционалним решењем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постојећег степеништа и терасе у нивоу етаже првог спрата и адаптација у складу са новим функционалним решењем</w:t>
      </w:r>
    </w:p>
    <w:p w:rsidR="00E9070D" w:rsidRPr="00FA1E66" w:rsidRDefault="00E9070D" w:rsidP="00E9070D">
      <w:pPr>
        <w:pStyle w:val="BodyText"/>
        <w:jc w:val="both"/>
        <w:rPr>
          <w:rFonts w:ascii="Arial" w:hAnsi="Arial" w:cs="Arial"/>
          <w:noProof/>
        </w:rPr>
      </w:pPr>
    </w:p>
    <w:p w:rsidR="00E9070D" w:rsidRPr="00FA1E66" w:rsidRDefault="00E9070D" w:rsidP="00E9070D">
      <w:pPr>
        <w:pStyle w:val="BodyText"/>
        <w:numPr>
          <w:ilvl w:val="0"/>
          <w:numId w:val="11"/>
        </w:numPr>
        <w:ind w:left="0"/>
        <w:jc w:val="both"/>
        <w:rPr>
          <w:rFonts w:ascii="Arial" w:hAnsi="Arial" w:cs="Arial"/>
          <w:noProof/>
        </w:rPr>
      </w:pPr>
      <w:r w:rsidRPr="00FA1E66">
        <w:rPr>
          <w:rFonts w:ascii="Arial" w:hAnsi="Arial" w:cs="Arial"/>
          <w:b/>
          <w:bCs/>
          <w:noProof/>
        </w:rPr>
        <w:t>АДАПТАЦИЈА И РЕКОНСТРУКЦИЈА ПОСТОЈЕЋИХ БАЗЕНА СА ПРИПАДАЈУЋОМ ПЛАЖОМ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слојева поплочања плаже новим слојевима у складу са пројектом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завршних слојева оба базена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постојећег тобогана новим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жардињера новим укључујући и адекватно озелењавање</w:t>
      </w:r>
    </w:p>
    <w:p w:rsidR="00E9070D" w:rsidRPr="00FA1E66" w:rsidRDefault="007A2137" w:rsidP="00E9070D">
      <w:pPr>
        <w:spacing w:after="0"/>
        <w:ind w:firstLine="720"/>
        <w:jc w:val="both"/>
        <w:rPr>
          <w:rFonts w:ascii="Arial" w:hAnsi="Arial" w:cs="Arial"/>
          <w:noProof/>
        </w:rPr>
      </w:pPr>
      <w:r>
        <w:rPr>
          <w:rFonts w:ascii="Arial" w:hAnsi="Arial" w:cs="Arial"/>
          <w:noProof/>
        </w:rPr>
        <w:t xml:space="preserve">- </w:t>
      </w:r>
      <w:r w:rsidR="00E9070D" w:rsidRPr="00FA1E66">
        <w:rPr>
          <w:rFonts w:ascii="Arial" w:hAnsi="Arial" w:cs="Arial"/>
          <w:noProof/>
        </w:rPr>
        <w:t xml:space="preserve">контрола квалитета и функционалности, а по потреби замена постојеће базенске технике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контрола квалитета и функционалности и замена постојећих електроенергетских и телекомуникационих инсталација и усклађивање са новим функционалним решењем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lastRenderedPageBreak/>
        <w:t>- контрола и замена постојећих санитарних уређаја и опреме и усклађиваје са новим функционалним решењем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постојећеих трибина и адаптација у складу са новим функционалним решењем.</w:t>
      </w:r>
    </w:p>
    <w:p w:rsidR="00E9070D" w:rsidRPr="00FA1E66" w:rsidRDefault="00E9070D" w:rsidP="00E9070D">
      <w:pPr>
        <w:spacing w:after="0"/>
        <w:jc w:val="both"/>
        <w:rPr>
          <w:rFonts w:ascii="Arial" w:hAnsi="Arial" w:cs="Arial"/>
          <w:b/>
          <w:bCs/>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t>ФАЗА 2.1</w:t>
      </w:r>
    </w:p>
    <w:p w:rsidR="00E9070D" w:rsidRPr="00FA1E66" w:rsidRDefault="00E9070D" w:rsidP="00E9070D">
      <w:pPr>
        <w:numPr>
          <w:ilvl w:val="0"/>
          <w:numId w:val="11"/>
        </w:numPr>
        <w:suppressAutoHyphens/>
        <w:spacing w:after="0"/>
        <w:ind w:left="0"/>
        <w:jc w:val="both"/>
        <w:rPr>
          <w:rFonts w:ascii="Arial" w:hAnsi="Arial" w:cs="Arial"/>
          <w:b/>
          <w:bCs/>
          <w:noProof/>
        </w:rPr>
      </w:pPr>
      <w:r w:rsidRPr="00FA1E66">
        <w:rPr>
          <w:rFonts w:ascii="Arial" w:hAnsi="Arial" w:cs="Arial"/>
          <w:b/>
          <w:bCs/>
          <w:noProof/>
        </w:rPr>
        <w:t xml:space="preserve">ИЗГРАДЊА ПРАТЕЋИХ САДРЖАЈА И ПРВА ФАЗА АQУА ПАРКА :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изградња објекта Ц - ресторани брзе хране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изградња објекта Е - објекат за запослене комплекса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Техничка просторија 2 - машинска сала за масажни базен , базен са фамилy тобоганима, камиказе атракцију и рекреативни базен</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Јавни тоалет и тушеви</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Базен са фамилy тобоганима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Камиказе</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и доградња хоризонталних и вертикалних комуникација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реконструкција система атмосферске канализације </w:t>
      </w:r>
    </w:p>
    <w:p w:rsidR="00E9070D" w:rsidRPr="00FA1E66" w:rsidRDefault="00E9070D" w:rsidP="00E9070D">
      <w:pPr>
        <w:pStyle w:val="BodyText"/>
        <w:spacing w:after="0"/>
        <w:ind w:firstLine="720"/>
        <w:jc w:val="both"/>
        <w:rPr>
          <w:rFonts w:ascii="Arial" w:hAnsi="Arial" w:cs="Arial"/>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t>ФАЗА 2.2</w:t>
      </w:r>
    </w:p>
    <w:p w:rsidR="00E9070D" w:rsidRPr="00FA1E66" w:rsidRDefault="00E9070D" w:rsidP="00E9070D">
      <w:pPr>
        <w:pStyle w:val="BodyText"/>
        <w:jc w:val="both"/>
        <w:rPr>
          <w:rFonts w:ascii="Arial" w:hAnsi="Arial" w:cs="Arial"/>
          <w:noProof/>
        </w:rPr>
      </w:pPr>
    </w:p>
    <w:p w:rsidR="00E9070D" w:rsidRPr="00FA1E66" w:rsidRDefault="00E9070D" w:rsidP="00E9070D">
      <w:pPr>
        <w:numPr>
          <w:ilvl w:val="0"/>
          <w:numId w:val="11"/>
        </w:numPr>
        <w:suppressAutoHyphens/>
        <w:spacing w:after="0"/>
        <w:ind w:left="0"/>
        <w:jc w:val="both"/>
        <w:rPr>
          <w:rFonts w:ascii="Arial" w:hAnsi="Arial" w:cs="Arial"/>
          <w:b/>
          <w:bCs/>
          <w:noProof/>
        </w:rPr>
      </w:pPr>
      <w:r w:rsidRPr="00FA1E66">
        <w:rPr>
          <w:rFonts w:ascii="Arial" w:hAnsi="Arial" w:cs="Arial"/>
          <w:b/>
          <w:bCs/>
          <w:noProof/>
        </w:rPr>
        <w:t xml:space="preserve">ИЗГРАДЊА ДРУГЕ ФАЗЕ АQУА ПАРКА :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Масажни (виталитy) базен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Рекреативни базен</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и доградња хоризонталних и вертикалних комуникација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реконструкција система атмосферске канализације </w:t>
      </w:r>
    </w:p>
    <w:p w:rsidR="00E9070D" w:rsidRPr="00FA1E66" w:rsidRDefault="00E9070D" w:rsidP="00E9070D">
      <w:pPr>
        <w:pStyle w:val="BodyText"/>
        <w:spacing w:after="0"/>
        <w:ind w:firstLine="720"/>
        <w:jc w:val="both"/>
        <w:rPr>
          <w:rFonts w:ascii="Arial" w:hAnsi="Arial" w:cs="Arial"/>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t>ФАЗА 3</w:t>
      </w:r>
    </w:p>
    <w:p w:rsidR="00E9070D" w:rsidRPr="00FA1E66" w:rsidRDefault="00E9070D" w:rsidP="00E9070D">
      <w:pPr>
        <w:pStyle w:val="BodyText"/>
        <w:jc w:val="both"/>
        <w:rPr>
          <w:rFonts w:ascii="Arial" w:hAnsi="Arial" w:cs="Arial"/>
          <w:noProof/>
        </w:rPr>
      </w:pPr>
    </w:p>
    <w:p w:rsidR="00E9070D" w:rsidRPr="00FA1E66" w:rsidRDefault="00E9070D" w:rsidP="00E9070D">
      <w:pPr>
        <w:numPr>
          <w:ilvl w:val="0"/>
          <w:numId w:val="11"/>
        </w:numPr>
        <w:suppressAutoHyphens/>
        <w:spacing w:after="0"/>
        <w:ind w:left="0"/>
        <w:jc w:val="both"/>
        <w:rPr>
          <w:rFonts w:ascii="Arial" w:hAnsi="Arial" w:cs="Arial"/>
          <w:b/>
          <w:bCs/>
          <w:noProof/>
        </w:rPr>
      </w:pPr>
      <w:r w:rsidRPr="00FA1E66">
        <w:rPr>
          <w:rFonts w:ascii="Arial" w:hAnsi="Arial" w:cs="Arial"/>
          <w:b/>
          <w:bCs/>
          <w:noProof/>
        </w:rPr>
        <w:t xml:space="preserve">ИЗГРАДЊА ТРЕЋЕ ФАЗЕ АQУА ПАРКА :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Базен са таласима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и доградња хоризонталних и вертикалних комуникација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реконструкција система атмосферске канализације </w:t>
      </w:r>
    </w:p>
    <w:p w:rsidR="00E9070D" w:rsidRPr="00FA1E66" w:rsidRDefault="00E9070D" w:rsidP="00E9070D">
      <w:pPr>
        <w:pStyle w:val="BodyText"/>
        <w:spacing w:after="0"/>
        <w:ind w:firstLine="720"/>
        <w:jc w:val="both"/>
        <w:rPr>
          <w:rFonts w:ascii="Arial" w:hAnsi="Arial" w:cs="Arial"/>
          <w:noProof/>
        </w:rPr>
      </w:pPr>
    </w:p>
    <w:p w:rsidR="00E9070D" w:rsidRPr="00FA1E66" w:rsidRDefault="00E9070D" w:rsidP="00E9070D">
      <w:pPr>
        <w:pStyle w:val="BodyText"/>
        <w:spacing w:after="0"/>
        <w:ind w:firstLine="720"/>
        <w:jc w:val="both"/>
        <w:rPr>
          <w:rFonts w:ascii="Arial" w:hAnsi="Arial" w:cs="Arial"/>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t>ФАЗА 4</w:t>
      </w:r>
    </w:p>
    <w:p w:rsidR="00E9070D" w:rsidRPr="00FA1E66" w:rsidRDefault="00E9070D" w:rsidP="00E9070D">
      <w:pPr>
        <w:pStyle w:val="BodyText"/>
        <w:jc w:val="both"/>
        <w:rPr>
          <w:rFonts w:ascii="Arial" w:hAnsi="Arial" w:cs="Arial"/>
          <w:noProof/>
        </w:rPr>
      </w:pPr>
    </w:p>
    <w:p w:rsidR="00E9070D" w:rsidRPr="00FA1E66" w:rsidRDefault="00E9070D" w:rsidP="00E9070D">
      <w:pPr>
        <w:numPr>
          <w:ilvl w:val="0"/>
          <w:numId w:val="11"/>
        </w:numPr>
        <w:suppressAutoHyphens/>
        <w:spacing w:after="0"/>
        <w:ind w:left="0"/>
        <w:jc w:val="both"/>
        <w:rPr>
          <w:rFonts w:ascii="Arial" w:hAnsi="Arial" w:cs="Arial"/>
          <w:b/>
          <w:bCs/>
          <w:noProof/>
        </w:rPr>
      </w:pPr>
      <w:r w:rsidRPr="00FA1E66">
        <w:rPr>
          <w:rFonts w:ascii="Arial" w:hAnsi="Arial" w:cs="Arial"/>
          <w:b/>
          <w:bCs/>
          <w:noProof/>
        </w:rPr>
        <w:t xml:space="preserve">ИЗГРАДЊА ЧЕТВРТЕ ФАЗЕ АQУА ПАРКА :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Дечији Аqуа Тоwер  базен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Спласх ареа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Техничка просторија 1 - машинска сала за дечији Аqуа Тоwер С1 базен и Спласх ареа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изградња објекта А - јавни тоалет и тушеви</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изградња објекта Б - објекат за обезбеђење</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реконструкција и доградња хоризонталних и вертикалних комуникација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реконструкција система атмосферске канализације </w:t>
      </w:r>
    </w:p>
    <w:p w:rsidR="00E9070D" w:rsidRPr="00FA1E66" w:rsidRDefault="00E9070D" w:rsidP="00E9070D">
      <w:pPr>
        <w:pStyle w:val="BodyText"/>
        <w:spacing w:after="0"/>
        <w:ind w:firstLine="720"/>
        <w:jc w:val="both"/>
        <w:rPr>
          <w:rFonts w:ascii="Arial" w:hAnsi="Arial" w:cs="Arial"/>
          <w:noProof/>
        </w:rPr>
      </w:pPr>
    </w:p>
    <w:p w:rsidR="00FA1E66" w:rsidRDefault="00FA1E66" w:rsidP="00E9070D">
      <w:pPr>
        <w:spacing w:after="0"/>
        <w:jc w:val="both"/>
        <w:rPr>
          <w:rFonts w:ascii="Arial" w:hAnsi="Arial" w:cs="Arial"/>
          <w:b/>
          <w:bCs/>
          <w:noProof/>
        </w:rPr>
      </w:pPr>
    </w:p>
    <w:p w:rsidR="00E9070D" w:rsidRPr="00FA1E66" w:rsidRDefault="00E9070D" w:rsidP="00E9070D">
      <w:pPr>
        <w:spacing w:after="0"/>
        <w:jc w:val="both"/>
        <w:rPr>
          <w:rFonts w:ascii="Arial" w:hAnsi="Arial" w:cs="Arial"/>
          <w:b/>
          <w:bCs/>
          <w:noProof/>
        </w:rPr>
      </w:pPr>
      <w:r w:rsidRPr="00FA1E66">
        <w:rPr>
          <w:rFonts w:ascii="Arial" w:hAnsi="Arial" w:cs="Arial"/>
          <w:b/>
          <w:bCs/>
          <w:noProof/>
        </w:rPr>
        <w:lastRenderedPageBreak/>
        <w:t>ФАЗА 5</w:t>
      </w:r>
    </w:p>
    <w:p w:rsidR="00E9070D" w:rsidRPr="00FA1E66" w:rsidRDefault="00E9070D" w:rsidP="00E9070D">
      <w:pPr>
        <w:spacing w:after="0"/>
        <w:ind w:firstLine="720"/>
        <w:jc w:val="both"/>
        <w:rPr>
          <w:rFonts w:ascii="Arial" w:hAnsi="Arial" w:cs="Arial"/>
          <w:noProof/>
        </w:rPr>
      </w:pPr>
    </w:p>
    <w:p w:rsidR="00E9070D" w:rsidRPr="00FA1E66" w:rsidRDefault="00E9070D" w:rsidP="00E9070D">
      <w:pPr>
        <w:pStyle w:val="BodyText"/>
        <w:numPr>
          <w:ilvl w:val="0"/>
          <w:numId w:val="11"/>
        </w:numPr>
        <w:ind w:left="0"/>
        <w:jc w:val="both"/>
        <w:rPr>
          <w:rFonts w:ascii="Arial" w:hAnsi="Arial" w:cs="Arial"/>
          <w:noProof/>
        </w:rPr>
      </w:pPr>
      <w:r w:rsidRPr="00FA1E66">
        <w:rPr>
          <w:rFonts w:ascii="Arial" w:hAnsi="Arial" w:cs="Arial"/>
          <w:b/>
          <w:bCs/>
          <w:noProof/>
        </w:rPr>
        <w:t>РЕКОНСТРУКЦИЈА ПОСТОЈЕЋЕГ РЕСТОРАНА СА ДОГРАДЊОМ РЕСТОРАНСКЕ ТЕРАСЕ И ИЗГРАДЊА ДЕЧИЈЕГ ИГРАЛИШТА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слојева подова, зидова и плафона новим слојевима, све у складу са новим функционалним решењем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контрола квалитета и функционалности, а по потреби и замена постојећих електроенергетских и телекомуникационих инсталација и усклађивање са новим функционалним решењем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санитарних уређаја и опреме и усклађиваје са новим функционалним решењем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замена постојећих кухињских уређаја и опреме и усклађивање са новим функционалним решењем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доградња терасе (на отвореном) ресторана капацитета око 200 столова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изградња дечијег игралишта на отвореном </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0"/>
          <w:numId w:val="8"/>
        </w:numPr>
        <w:spacing w:before="0" w:beforeAutospacing="0" w:after="0" w:afterAutospacing="0" w:line="276" w:lineRule="auto"/>
        <w:ind w:hanging="720"/>
        <w:jc w:val="both"/>
        <w:rPr>
          <w:rFonts w:ascii="Arial" w:hAnsi="Arial" w:cs="Arial"/>
          <w:noProof/>
          <w:sz w:val="22"/>
          <w:szCs w:val="22"/>
        </w:rPr>
      </w:pPr>
      <w:bookmarkStart w:id="3" w:name="_Toc126250593"/>
      <w:r w:rsidRPr="00FA1E66">
        <w:rPr>
          <w:rFonts w:ascii="Arial" w:hAnsi="Arial" w:cs="Arial"/>
          <w:noProof/>
          <w:sz w:val="22"/>
          <w:szCs w:val="22"/>
        </w:rPr>
        <w:t>Саобраћајно решење</w:t>
      </w:r>
      <w:bookmarkEnd w:id="3"/>
    </w:p>
    <w:p w:rsidR="00E9070D" w:rsidRPr="00FA1E66" w:rsidRDefault="00E9070D" w:rsidP="00E9070D">
      <w:pPr>
        <w:pStyle w:val="Heading4"/>
        <w:numPr>
          <w:ilvl w:val="0"/>
          <w:numId w:val="0"/>
        </w:numPr>
        <w:spacing w:before="0"/>
        <w:ind w:left="864"/>
        <w:jc w:val="both"/>
        <w:rPr>
          <w:rFonts w:ascii="Arial" w:hAnsi="Arial" w:cs="Arial"/>
          <w:noProof/>
          <w:sz w:val="22"/>
          <w:szCs w:val="22"/>
        </w:rPr>
      </w:pPr>
    </w:p>
    <w:p w:rsidR="00E9070D" w:rsidRPr="00FA1E66" w:rsidRDefault="00E9070D" w:rsidP="00E9070D">
      <w:pPr>
        <w:pStyle w:val="Heading4"/>
        <w:numPr>
          <w:ilvl w:val="0"/>
          <w:numId w:val="0"/>
        </w:numPr>
        <w:spacing w:before="0"/>
        <w:jc w:val="both"/>
        <w:rPr>
          <w:rFonts w:ascii="Arial" w:hAnsi="Arial" w:cs="Arial"/>
          <w:noProof/>
          <w:sz w:val="22"/>
          <w:szCs w:val="22"/>
        </w:rPr>
      </w:pPr>
      <w:r w:rsidRPr="00FA1E66">
        <w:rPr>
          <w:rFonts w:ascii="Arial" w:hAnsi="Arial" w:cs="Arial"/>
          <w:noProof/>
          <w:sz w:val="22"/>
          <w:szCs w:val="22"/>
        </w:rPr>
        <w:t>Пешачки приступ</w:t>
      </w:r>
    </w:p>
    <w:p w:rsidR="00E9070D" w:rsidRPr="00FA1E66" w:rsidRDefault="00E9070D" w:rsidP="00E9070D">
      <w:pPr>
        <w:pStyle w:val="BodyText"/>
        <w:spacing w:after="0"/>
        <w:jc w:val="both"/>
        <w:rPr>
          <w:rFonts w:ascii="Arial" w:hAnsi="Arial" w:cs="Arial"/>
          <w:noProof/>
        </w:rPr>
      </w:pPr>
      <w:r w:rsidRPr="00FA1E66">
        <w:rPr>
          <w:rFonts w:ascii="Arial" w:hAnsi="Arial" w:cs="Arial"/>
          <w:noProof/>
        </w:rPr>
        <w:t xml:space="preserve">Обзиром на планирани капацитет будучег комплекса, основна идеја и главни циљ је да не долази до загушења у шпицу пешачког саобраћаја приликом посете комплексу. У том смислу урадити интервенцију на улазној зони где је повећана “проточност” посетилаца. Планирана су додатна наплатна места у простору билетарнице, већи број кабина за пресвлачење, а повећан је и број ормарића у којима посетиоци чувају своје ствари. Кретање кроз комплекс је слободно, а терен је нивелисан тако да се висинска разлика у постојећем терену савладава благим нагибом без степеника на главним комуникацијама. </w:t>
      </w:r>
    </w:p>
    <w:p w:rsidR="00E9070D" w:rsidRPr="00FA1E66" w:rsidRDefault="00E9070D" w:rsidP="00E9070D">
      <w:pPr>
        <w:pStyle w:val="BodyText"/>
        <w:spacing w:after="0"/>
        <w:jc w:val="both"/>
        <w:rPr>
          <w:rFonts w:ascii="Arial" w:hAnsi="Arial" w:cs="Arial"/>
          <w:noProof/>
        </w:rPr>
      </w:pPr>
      <w:r w:rsidRPr="00FA1E66">
        <w:rPr>
          <w:rFonts w:ascii="Arial" w:hAnsi="Arial" w:cs="Arial"/>
          <w:noProof/>
        </w:rPr>
        <w:t xml:space="preserve">Један од мотива комплекса је и пешачка променада која је замишљена као зона шеталишта, зона кратке паузе између активности или одмора у хладовини дрвећа. Осим естетске, променада има улогу да умири и обједини пешачку комуникацију између постојећих и и нових садржаја комплекса.  </w:t>
      </w:r>
    </w:p>
    <w:p w:rsidR="00E9070D" w:rsidRPr="00FA1E66" w:rsidRDefault="00E9070D" w:rsidP="00E9070D">
      <w:pPr>
        <w:pStyle w:val="BodyText"/>
        <w:spacing w:after="0"/>
        <w:jc w:val="both"/>
        <w:rPr>
          <w:rFonts w:ascii="Arial" w:hAnsi="Arial" w:cs="Arial"/>
          <w:noProof/>
        </w:rPr>
      </w:pPr>
      <w:r w:rsidRPr="00FA1E66">
        <w:rPr>
          <w:rFonts w:ascii="Arial" w:hAnsi="Arial" w:cs="Arial"/>
          <w:noProof/>
        </w:rPr>
        <w:t xml:space="preserve">Комплетно поплочање свих стаза измедју водених садржаја планирано је од бехатон коцки.   </w:t>
      </w:r>
    </w:p>
    <w:p w:rsidR="00E9070D" w:rsidRPr="00FA1E66" w:rsidRDefault="00E9070D" w:rsidP="00E9070D">
      <w:pPr>
        <w:pStyle w:val="BodyText"/>
        <w:spacing w:after="0"/>
        <w:jc w:val="both"/>
        <w:rPr>
          <w:rFonts w:ascii="Arial" w:hAnsi="Arial" w:cs="Arial"/>
          <w:noProof/>
        </w:rPr>
      </w:pPr>
      <w:r w:rsidRPr="00FA1E66">
        <w:rPr>
          <w:rFonts w:ascii="Arial" w:hAnsi="Arial" w:cs="Arial"/>
          <w:noProof/>
        </w:rPr>
        <w:t>Приликом пројектовања посебно водилти рачуна о приступачности особа са посебним потребама.</w:t>
      </w:r>
    </w:p>
    <w:p w:rsidR="00E9070D" w:rsidRPr="00FA1E66" w:rsidRDefault="00E9070D" w:rsidP="00E9070D">
      <w:pPr>
        <w:pStyle w:val="BodyText"/>
        <w:spacing w:after="0"/>
        <w:jc w:val="both"/>
        <w:rPr>
          <w:rFonts w:ascii="Arial" w:hAnsi="Arial" w:cs="Arial"/>
          <w:noProof/>
        </w:rPr>
      </w:pPr>
    </w:p>
    <w:p w:rsidR="00E9070D" w:rsidRPr="00FA1E66" w:rsidRDefault="00E9070D" w:rsidP="00E9070D">
      <w:pPr>
        <w:pStyle w:val="Heading4"/>
        <w:numPr>
          <w:ilvl w:val="0"/>
          <w:numId w:val="0"/>
        </w:numPr>
        <w:spacing w:before="0"/>
        <w:jc w:val="both"/>
        <w:rPr>
          <w:rFonts w:ascii="Arial" w:hAnsi="Arial" w:cs="Arial"/>
          <w:noProof/>
          <w:sz w:val="22"/>
          <w:szCs w:val="22"/>
        </w:rPr>
      </w:pPr>
      <w:r w:rsidRPr="00FA1E66">
        <w:rPr>
          <w:rFonts w:ascii="Arial" w:hAnsi="Arial" w:cs="Arial"/>
          <w:noProof/>
          <w:sz w:val="22"/>
          <w:szCs w:val="22"/>
        </w:rPr>
        <w:t>Колски приступ</w:t>
      </w:r>
    </w:p>
    <w:p w:rsidR="00E9070D" w:rsidRPr="00FA1E66" w:rsidRDefault="00E9070D" w:rsidP="00E9070D">
      <w:pPr>
        <w:spacing w:after="0"/>
        <w:jc w:val="both"/>
        <w:rPr>
          <w:rFonts w:ascii="Arial" w:hAnsi="Arial" w:cs="Arial"/>
          <w:noProof/>
        </w:rPr>
      </w:pPr>
      <w:r w:rsidRPr="00FA1E66">
        <w:rPr>
          <w:rFonts w:ascii="Arial" w:hAnsi="Arial" w:cs="Arial"/>
          <w:noProof/>
        </w:rPr>
        <w:t>Пешачка променада је димензионисана тако да после радног времена служи као пролаз доставних возила за снабдевање ресторана, затим за пролаз комуналних возила, а посебно за несметану комуникацију противпозарног возила у случају ванредне ситуације.   .</w:t>
      </w:r>
    </w:p>
    <w:p w:rsidR="00E9070D" w:rsidRPr="00FA1E66" w:rsidRDefault="00E9070D" w:rsidP="00E9070D">
      <w:pPr>
        <w:pStyle w:val="ListParagraph"/>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ind w:hanging="720"/>
        <w:jc w:val="both"/>
        <w:rPr>
          <w:rFonts w:ascii="Arial" w:hAnsi="Arial" w:cs="Arial"/>
          <w:noProof/>
          <w:sz w:val="22"/>
          <w:szCs w:val="22"/>
        </w:rPr>
      </w:pPr>
      <w:bookmarkStart w:id="4" w:name="_Toc126250594"/>
      <w:r w:rsidRPr="00FA1E66">
        <w:rPr>
          <w:rFonts w:ascii="Arial" w:hAnsi="Arial" w:cs="Arial"/>
          <w:noProof/>
          <w:sz w:val="22"/>
          <w:szCs w:val="22"/>
        </w:rPr>
        <w:t>Хоризонтална регулација</w:t>
      </w:r>
      <w:bookmarkEnd w:id="4"/>
    </w:p>
    <w:p w:rsidR="00E9070D" w:rsidRPr="00FA1E66" w:rsidRDefault="00E9070D" w:rsidP="00E9070D">
      <w:pPr>
        <w:spacing w:after="0"/>
        <w:jc w:val="both"/>
        <w:rPr>
          <w:rFonts w:ascii="Arial" w:hAnsi="Arial" w:cs="Arial"/>
          <w:noProof/>
        </w:rPr>
      </w:pPr>
      <w:r w:rsidRPr="00FA1E66">
        <w:rPr>
          <w:rFonts w:ascii="Arial" w:hAnsi="Arial" w:cs="Arial"/>
          <w:noProof/>
        </w:rPr>
        <w:t xml:space="preserve">Планирани објекат је својим подземним и надземним  габаритом постављен у оквиру зоне грађења дефинисане планом, уз уважавање правила о одстојању објекта од суседа и других правила грађења. </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ind w:hanging="720"/>
        <w:jc w:val="both"/>
        <w:rPr>
          <w:rFonts w:ascii="Arial" w:hAnsi="Arial" w:cs="Arial"/>
          <w:noProof/>
          <w:sz w:val="22"/>
          <w:szCs w:val="22"/>
        </w:rPr>
      </w:pPr>
      <w:bookmarkStart w:id="5" w:name="_Toc126250595"/>
      <w:r w:rsidRPr="00FA1E66">
        <w:rPr>
          <w:rFonts w:ascii="Arial" w:hAnsi="Arial" w:cs="Arial"/>
          <w:noProof/>
          <w:sz w:val="22"/>
          <w:szCs w:val="22"/>
        </w:rPr>
        <w:t>Вертикална регулација</w:t>
      </w:r>
      <w:bookmarkEnd w:id="5"/>
    </w:p>
    <w:p w:rsidR="00E9070D" w:rsidRPr="00FA1E66" w:rsidRDefault="00E9070D" w:rsidP="00E9070D">
      <w:pPr>
        <w:spacing w:after="0"/>
        <w:jc w:val="both"/>
        <w:rPr>
          <w:rFonts w:ascii="Arial" w:hAnsi="Arial" w:cs="Arial"/>
          <w:noProof/>
        </w:rPr>
      </w:pPr>
      <w:r w:rsidRPr="00FA1E66">
        <w:rPr>
          <w:rFonts w:ascii="Arial" w:hAnsi="Arial" w:cs="Arial"/>
          <w:noProof/>
        </w:rPr>
        <w:t>У складу са планском документацијом и према захтевима инвеститора, архитектонским решењем је предвиђена адаптација и реконструкција постојећих садржаја без утицаја на висинску регулацију. Садржаји који су планирани за изградњу спратности су По+Пр у делу техничких просторија до Пр + Г у зони ресторана брзе хране где је галерија заправо простор терасе ресторана.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ind w:hanging="720"/>
        <w:jc w:val="both"/>
        <w:rPr>
          <w:rFonts w:ascii="Arial" w:hAnsi="Arial" w:cs="Arial"/>
          <w:noProof/>
          <w:sz w:val="22"/>
          <w:szCs w:val="22"/>
        </w:rPr>
      </w:pPr>
      <w:bookmarkStart w:id="6" w:name="_Toc126250596"/>
      <w:r w:rsidRPr="00FA1E66">
        <w:rPr>
          <w:rFonts w:ascii="Arial" w:hAnsi="Arial" w:cs="Arial"/>
          <w:noProof/>
          <w:sz w:val="22"/>
          <w:szCs w:val="22"/>
        </w:rPr>
        <w:t>АРХИТЕКТОНСКИ КОНЦЕПТ И ФУНКЦИЈА ОБЈЕКТА</w:t>
      </w:r>
      <w:bookmarkEnd w:id="6"/>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ind w:hanging="720"/>
        <w:jc w:val="both"/>
        <w:rPr>
          <w:rFonts w:ascii="Arial" w:hAnsi="Arial" w:cs="Arial"/>
          <w:noProof/>
          <w:sz w:val="22"/>
          <w:szCs w:val="22"/>
        </w:rPr>
      </w:pPr>
      <w:bookmarkStart w:id="7" w:name="_Toc126250597"/>
      <w:r w:rsidRPr="00FA1E66">
        <w:rPr>
          <w:rFonts w:ascii="Arial" w:hAnsi="Arial" w:cs="Arial"/>
          <w:noProof/>
          <w:sz w:val="22"/>
          <w:szCs w:val="22"/>
        </w:rPr>
        <w:t>Концепт и обликовање</w:t>
      </w:r>
      <w:bookmarkEnd w:id="7"/>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Форму објеката и њихов положај треба развити из оријентације саме парцеле и непосредног окружења на начин да се омогући што боља функционална организација и испоштују сва планом задата ограничења и правила градње. </w:t>
      </w:r>
    </w:p>
    <w:p w:rsidR="00E9070D" w:rsidRPr="00FA1E66" w:rsidRDefault="00E9070D" w:rsidP="00E9070D">
      <w:pPr>
        <w:spacing w:after="0"/>
        <w:jc w:val="both"/>
        <w:rPr>
          <w:rFonts w:ascii="Arial" w:hAnsi="Arial" w:cs="Arial"/>
          <w:noProof/>
        </w:rPr>
      </w:pPr>
      <w:r w:rsidRPr="00FA1E66">
        <w:rPr>
          <w:rFonts w:ascii="Arial" w:hAnsi="Arial" w:cs="Arial"/>
          <w:noProof/>
        </w:rPr>
        <w:t>Приликом постављања објеката и планирања маса, поред функције објеката водити рачуна о приступу, осунчању, релацијама планираних и постојећих објеката у непосредном суседству, као и релацијом објекта у односу на могући будући развој непосредног окружења. Објекте  пројектовати у складу са принципима примене здравих материјала.</w:t>
      </w:r>
    </w:p>
    <w:p w:rsidR="00E9070D" w:rsidRPr="00FA1E66" w:rsidRDefault="00E9070D" w:rsidP="00E9070D">
      <w:pPr>
        <w:spacing w:after="0"/>
        <w:jc w:val="both"/>
        <w:rPr>
          <w:rFonts w:ascii="Arial" w:hAnsi="Arial" w:cs="Arial"/>
          <w:noProof/>
        </w:rPr>
      </w:pPr>
      <w:r w:rsidRPr="00FA1E66">
        <w:rPr>
          <w:rFonts w:ascii="Arial" w:hAnsi="Arial" w:cs="Arial"/>
          <w:noProof/>
        </w:rPr>
        <w:t>Концепт спољног уређења је подршка архитектонском приступу. Зелени карактер треба истакнути пројектовањем максимално могућих зелених површина на терену као и озелењавањем новопланираних жардињера.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ind w:hanging="720"/>
        <w:jc w:val="both"/>
        <w:rPr>
          <w:rFonts w:ascii="Arial" w:hAnsi="Arial" w:cs="Arial"/>
          <w:noProof/>
          <w:sz w:val="22"/>
          <w:szCs w:val="22"/>
        </w:rPr>
      </w:pPr>
      <w:bookmarkStart w:id="8" w:name="_Toc126250598"/>
      <w:r w:rsidRPr="00FA1E66">
        <w:rPr>
          <w:rFonts w:ascii="Arial" w:hAnsi="Arial" w:cs="Arial"/>
          <w:noProof/>
          <w:sz w:val="22"/>
          <w:szCs w:val="22"/>
        </w:rPr>
        <w:t>Функционална организација објекта</w:t>
      </w:r>
      <w:bookmarkEnd w:id="8"/>
    </w:p>
    <w:p w:rsidR="00E9070D" w:rsidRPr="00FA1E66" w:rsidRDefault="00E9070D" w:rsidP="00E9070D">
      <w:pPr>
        <w:spacing w:after="0"/>
        <w:jc w:val="both"/>
        <w:rPr>
          <w:rFonts w:ascii="Arial" w:hAnsi="Arial" w:cs="Arial"/>
          <w:noProof/>
        </w:rPr>
      </w:pPr>
      <w:r w:rsidRPr="00FA1E66">
        <w:rPr>
          <w:rFonts w:ascii="Arial" w:hAnsi="Arial" w:cs="Arial"/>
          <w:noProof/>
        </w:rPr>
        <w:t xml:space="preserve">Пројектованим решењем предвидети адаптацију, реконструкцију и доградњу дела постојећих садржаја спортског центра али и изградњу потпуно нових садржаја у оквиру планираног Аква парка. </w:t>
      </w:r>
    </w:p>
    <w:p w:rsidR="00E9070D" w:rsidRPr="00FA1E66" w:rsidRDefault="00E9070D" w:rsidP="00E9070D">
      <w:pPr>
        <w:spacing w:after="0"/>
        <w:jc w:val="both"/>
        <w:rPr>
          <w:rFonts w:ascii="Arial" w:hAnsi="Arial" w:cs="Arial"/>
          <w:noProof/>
        </w:rPr>
      </w:pPr>
      <w:r w:rsidRPr="00FA1E66">
        <w:rPr>
          <w:rFonts w:ascii="Arial" w:hAnsi="Arial" w:cs="Arial"/>
          <w:noProof/>
        </w:rPr>
        <w:t>Имајући у виду планирани број посетилаца целог комплекса идејно решење најпре треба да третира реконструкцију прилазног платоа оријентисаног према улици Зелени Булевар. Постојећи плато је у прилично лошем стању и потребна је потпуна замена поплочања. Да се не би стварало уско грло на уласку у комплекс, планирана је реорганизација и благо проширење просторија постојеће билетарнице са кабинама за пресвлачење и ормарићима за ствари посетилаца.Плато испред улаза у билетарницу треба реорганизовати на начин да може примити већи број људи а да не дође до гужве и застоја.</w:t>
      </w:r>
    </w:p>
    <w:p w:rsidR="00E9070D" w:rsidRPr="00FA1E66" w:rsidRDefault="00E9070D" w:rsidP="00E9070D">
      <w:pPr>
        <w:spacing w:after="0"/>
        <w:jc w:val="both"/>
        <w:rPr>
          <w:rFonts w:ascii="Arial" w:hAnsi="Arial" w:cs="Arial"/>
          <w:noProof/>
        </w:rPr>
      </w:pPr>
      <w:r w:rsidRPr="00FA1E66">
        <w:rPr>
          <w:rFonts w:ascii="Arial" w:hAnsi="Arial" w:cs="Arial"/>
          <w:noProof/>
        </w:rPr>
        <w:t>Стање постојећих базена и плато плаже у окружењу ових базена је такође у запуштеном стању и потребна му је реконструкција. У том смислу планирана је замена комплетне облоге постојећих базена и израда ових слојева поплочања плаже. Базен са тобоганом треба да добије потпуно нови тобогански торањ са 5  тобоганских стаза, док олимпијски базен, пројектовано стање приводи намени организације такмичења у пливању и ватерполу. Реконструкцијом поплочања плаже и постављање нових слојева има за циљ да изједначи ниво преливног канала са плажом и спречи евентуалне повреде постојањем денивелације између ове две површине.</w:t>
      </w:r>
    </w:p>
    <w:p w:rsidR="00E9070D" w:rsidRPr="00FA1E66" w:rsidRDefault="00E9070D" w:rsidP="00E9070D">
      <w:pPr>
        <w:spacing w:after="0"/>
        <w:jc w:val="both"/>
        <w:rPr>
          <w:rFonts w:ascii="Arial" w:hAnsi="Arial" w:cs="Arial"/>
          <w:noProof/>
        </w:rPr>
      </w:pPr>
      <w:r w:rsidRPr="00FA1E66">
        <w:rPr>
          <w:rFonts w:ascii="Arial" w:hAnsi="Arial" w:cs="Arial"/>
          <w:noProof/>
        </w:rPr>
        <w:t>Предвиђена је и реконструкција постојећег бара на уласку у комплекс и то на начин да се прошири капацитет седења. Постојећи простор је потребно реконструисати, а проширење терасе са угоститељским столовима је планирано на етажи првог спрата у делу који је означен у графичкој документацији. У функцији овог дела објекта налази се и степениште које је потребно обновити.</w:t>
      </w:r>
    </w:p>
    <w:p w:rsidR="00E9070D" w:rsidRPr="00FA1E66" w:rsidRDefault="00E9070D" w:rsidP="00E9070D">
      <w:pPr>
        <w:spacing w:after="0"/>
        <w:jc w:val="both"/>
        <w:rPr>
          <w:rFonts w:ascii="Arial" w:hAnsi="Arial" w:cs="Arial"/>
          <w:noProof/>
        </w:rPr>
      </w:pPr>
      <w:r w:rsidRPr="00FA1E66">
        <w:rPr>
          <w:rFonts w:ascii="Arial" w:hAnsi="Arial" w:cs="Arial"/>
          <w:noProof/>
        </w:rPr>
        <w:lastRenderedPageBreak/>
        <w:t>Постојећи ресторан је једини садржај комплекса који је планиран да ради у току целе године. Осим реконструкције комплетног простора (кухиња, санитарни блок, пријмни хол, ресторански простор) постојећег ресторана планирано је и проширење његових капацитета посебно у делу ресторанске терасе која броји око 200 угоститељских столова. Ограђивањем дворишта планираног Аква парка формирано је и удвајање улаза у ресторан на тај начин да он може независно функционисати у току целе године.</w:t>
      </w:r>
    </w:p>
    <w:p w:rsidR="00E9070D" w:rsidRPr="00FA1E66" w:rsidRDefault="00E9070D" w:rsidP="00E9070D">
      <w:pPr>
        <w:spacing w:after="0"/>
        <w:jc w:val="both"/>
        <w:rPr>
          <w:rFonts w:ascii="Arial" w:hAnsi="Arial" w:cs="Arial"/>
          <w:noProof/>
        </w:rPr>
      </w:pPr>
      <w:r w:rsidRPr="00FA1E66">
        <w:rPr>
          <w:rFonts w:ascii="Arial" w:hAnsi="Arial" w:cs="Arial"/>
          <w:noProof/>
        </w:rPr>
        <w:t>У непосредној близини ресторана налази се новоформирано игралиште за децу на отвореном, опремљено различитим реквизитима реномираних произвођача опреме за овакву врсту делатности.</w:t>
      </w:r>
    </w:p>
    <w:p w:rsidR="00E9070D" w:rsidRPr="00FA1E66" w:rsidRDefault="00E9070D" w:rsidP="00E9070D">
      <w:pPr>
        <w:spacing w:after="0"/>
        <w:jc w:val="both"/>
        <w:rPr>
          <w:rFonts w:ascii="Arial" w:hAnsi="Arial" w:cs="Arial"/>
          <w:noProof/>
        </w:rPr>
      </w:pPr>
      <w:r w:rsidRPr="00FA1E66">
        <w:rPr>
          <w:rFonts w:ascii="Arial" w:hAnsi="Arial" w:cs="Arial"/>
          <w:noProof/>
        </w:rPr>
        <w:t>Један од мотива комплекса је и пешачка променада која је замишљена као зона шеталишта, зона кратке паузе између активности или одмора у хладовини дрвећа. Осим естетске, променада има улогу да умири и обједини пешачку комуникацију између постојећих и и нових садржаја комплекса. Пројектована променада пружа се у правцу северозапад југоисток готово целом дужином комплекса и то на граници између постојећег и новопланираног. Променаду оивичавају жардињере са клупама и високим растињем са једне стране и ресторанска тераса и објекти ресторана брзе хране са друге стране.</w:t>
      </w:r>
    </w:p>
    <w:p w:rsidR="00E9070D" w:rsidRPr="00FA1E66" w:rsidRDefault="00E9070D" w:rsidP="00E9070D">
      <w:pPr>
        <w:spacing w:after="0"/>
        <w:jc w:val="both"/>
        <w:rPr>
          <w:rFonts w:ascii="Arial" w:hAnsi="Arial" w:cs="Arial"/>
          <w:noProof/>
        </w:rPr>
      </w:pPr>
      <w:r w:rsidRPr="00FA1E66">
        <w:rPr>
          <w:rFonts w:ascii="Arial" w:hAnsi="Arial" w:cs="Arial"/>
          <w:noProof/>
        </w:rPr>
        <w:t>Североисточни део парцеле предвиђен је за изградњу водених садржаја Аква парка. Пројектним задатком је дефинисано да простор треба да буде намењен за различите старосне групе корисника и у том смислу су предвиђени и разноврсни водени садржаји и то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xml:space="preserve">-  Дечији “спласх” базен са разноврсним атракцијама. Намењен је деци најмањег узраста </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Дечији базен са тобоганима - Аqуа тоwер у Л-РТМ технологији је намењен деци мањег до средњег узраста. Базен је дубине 30цм и предвидја једновремени спуст за минимум 10 деце. Стартне платформе за тобогане предвидети на различитим висинама од 1,40м до 6,50м.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Базен са таласима - дубина базена је од  0.00 до 1.8м са вештачки произведеним таласима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Рекреативни базен - дубина базена  је 1.40м и он је намењен опуштању и лаганом пливању.</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Хидромасажни базен - дубина базена је 1.40 м и намењен је хидромасажном третману делова али и целог тела и у том смислу опремљен је разноврсним атракцијама</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Рекреативни базен са тобоганима израђен у Л-РТМ технологији за породичну забаву - “Splash” поол је базен дубине 1.2 м и користи се искључиво у сврху спуста тобоганима. Пројектом предвидети три тобогана са стартном платформом на висини од 16 до 17м.</w:t>
      </w:r>
    </w:p>
    <w:p w:rsidR="00E9070D" w:rsidRPr="00FA1E66" w:rsidRDefault="00E9070D" w:rsidP="00E9070D">
      <w:pPr>
        <w:spacing w:after="0"/>
        <w:ind w:firstLine="720"/>
        <w:jc w:val="both"/>
        <w:rPr>
          <w:rFonts w:ascii="Arial" w:hAnsi="Arial" w:cs="Arial"/>
          <w:noProof/>
        </w:rPr>
      </w:pPr>
      <w:r w:rsidRPr="00FA1E66">
        <w:rPr>
          <w:rFonts w:ascii="Arial" w:hAnsi="Arial" w:cs="Arial"/>
          <w:noProof/>
        </w:rPr>
        <w:t>- Тобогани камиказе у Л-РТМ технологији - Атракција Аква парка намењена љубитељима адреналиског доживљаја. Пројектом предвидети 5 тобогана са стартним платформама различитих висина од 14м до 22м.</w:t>
      </w:r>
    </w:p>
    <w:p w:rsidR="00E9070D" w:rsidRPr="00FA1E66" w:rsidRDefault="00E9070D" w:rsidP="00E9070D">
      <w:pPr>
        <w:spacing w:after="0"/>
        <w:jc w:val="both"/>
        <w:rPr>
          <w:rFonts w:ascii="Arial" w:hAnsi="Arial" w:cs="Arial"/>
          <w:noProof/>
        </w:rPr>
      </w:pPr>
      <w:r w:rsidRPr="00FA1E66">
        <w:rPr>
          <w:rFonts w:ascii="Arial" w:hAnsi="Arial" w:cs="Arial"/>
          <w:noProof/>
        </w:rPr>
        <w:t>У смислу обезбеђивања комфорног боравка посетилаца комплекса на целом простору равномерно су распоређени елементи урбаног мобилијара и то :</w:t>
      </w:r>
    </w:p>
    <w:p w:rsidR="00E9070D" w:rsidRPr="00FA1E66" w:rsidRDefault="00E9070D" w:rsidP="00E9070D">
      <w:pPr>
        <w:spacing w:after="0"/>
        <w:jc w:val="both"/>
        <w:rPr>
          <w:rFonts w:ascii="Arial" w:hAnsi="Arial" w:cs="Arial"/>
          <w:noProof/>
        </w:rPr>
      </w:pPr>
      <w:r w:rsidRPr="00FA1E66">
        <w:rPr>
          <w:rFonts w:ascii="Arial" w:hAnsi="Arial" w:cs="Arial"/>
          <w:noProof/>
        </w:rPr>
        <w:tab/>
        <w:t>- лежаљке - 1230 комада</w:t>
      </w:r>
    </w:p>
    <w:p w:rsidR="00E9070D" w:rsidRPr="00FA1E66" w:rsidRDefault="00E9070D" w:rsidP="00E9070D">
      <w:pPr>
        <w:spacing w:after="0"/>
        <w:jc w:val="both"/>
        <w:rPr>
          <w:rFonts w:ascii="Arial" w:hAnsi="Arial" w:cs="Arial"/>
          <w:noProof/>
        </w:rPr>
      </w:pPr>
      <w:r w:rsidRPr="00FA1E66">
        <w:rPr>
          <w:rFonts w:ascii="Arial" w:hAnsi="Arial" w:cs="Arial"/>
          <w:noProof/>
        </w:rPr>
        <w:tab/>
        <w:t>- сунцобрани - 615 комада</w:t>
      </w:r>
    </w:p>
    <w:p w:rsidR="00E9070D" w:rsidRPr="00FA1E66" w:rsidRDefault="00E9070D" w:rsidP="00E9070D">
      <w:pPr>
        <w:spacing w:after="0"/>
        <w:jc w:val="both"/>
        <w:rPr>
          <w:rFonts w:ascii="Arial" w:hAnsi="Arial" w:cs="Arial"/>
          <w:noProof/>
        </w:rPr>
      </w:pPr>
      <w:r w:rsidRPr="00FA1E66">
        <w:rPr>
          <w:rFonts w:ascii="Arial" w:hAnsi="Arial" w:cs="Arial"/>
          <w:noProof/>
        </w:rPr>
        <w:tab/>
        <w:t>- сточићи између лежаљки - 615 комада</w:t>
      </w:r>
    </w:p>
    <w:p w:rsidR="00E9070D" w:rsidRPr="00FA1E66" w:rsidRDefault="00E9070D" w:rsidP="00E9070D">
      <w:pPr>
        <w:spacing w:after="0"/>
        <w:jc w:val="both"/>
        <w:rPr>
          <w:rFonts w:ascii="Arial" w:hAnsi="Arial" w:cs="Arial"/>
          <w:noProof/>
        </w:rPr>
      </w:pPr>
      <w:r w:rsidRPr="00FA1E66">
        <w:rPr>
          <w:rFonts w:ascii="Arial" w:hAnsi="Arial" w:cs="Arial"/>
          <w:noProof/>
        </w:rPr>
        <w:tab/>
        <w:t>- столови терасе ресторана - 200 комада (800 столица)</w:t>
      </w:r>
    </w:p>
    <w:p w:rsidR="00E9070D" w:rsidRPr="00FA1E66" w:rsidRDefault="00E9070D" w:rsidP="00E9070D">
      <w:pPr>
        <w:spacing w:after="0"/>
        <w:jc w:val="both"/>
        <w:rPr>
          <w:rFonts w:ascii="Arial" w:hAnsi="Arial" w:cs="Arial"/>
          <w:noProof/>
        </w:rPr>
      </w:pPr>
      <w:r w:rsidRPr="00FA1E66">
        <w:rPr>
          <w:rFonts w:ascii="Arial" w:hAnsi="Arial" w:cs="Arial"/>
          <w:noProof/>
        </w:rPr>
        <w:lastRenderedPageBreak/>
        <w:tab/>
        <w:t xml:space="preserve">- столови кафе бара и ресторана брзе хране - 100 комада (400 столица) </w:t>
      </w:r>
    </w:p>
    <w:p w:rsidR="00E9070D" w:rsidRPr="00FA1E66" w:rsidRDefault="00E9070D" w:rsidP="00E9070D">
      <w:pPr>
        <w:spacing w:after="0"/>
        <w:jc w:val="both"/>
        <w:rPr>
          <w:rFonts w:ascii="Arial" w:hAnsi="Arial" w:cs="Arial"/>
          <w:noProof/>
        </w:rPr>
      </w:pPr>
      <w:r w:rsidRPr="00FA1E66">
        <w:rPr>
          <w:rFonts w:ascii="Arial" w:hAnsi="Arial" w:cs="Arial"/>
          <w:noProof/>
        </w:rPr>
        <w:tab/>
        <w:t>- канте за смеће - 20 комада</w:t>
      </w:r>
    </w:p>
    <w:p w:rsidR="00E9070D" w:rsidRPr="00FA1E66" w:rsidRDefault="00E9070D" w:rsidP="00E9070D">
      <w:pPr>
        <w:spacing w:after="0"/>
        <w:jc w:val="both"/>
        <w:rPr>
          <w:rFonts w:ascii="Arial" w:hAnsi="Arial" w:cs="Arial"/>
          <w:noProof/>
        </w:rPr>
      </w:pPr>
      <w:r w:rsidRPr="00FA1E66">
        <w:rPr>
          <w:rFonts w:ascii="Arial" w:hAnsi="Arial" w:cs="Arial"/>
          <w:noProof/>
        </w:rPr>
        <w:tab/>
        <w:t>- клупе - 35 комада</w:t>
      </w:r>
    </w:p>
    <w:p w:rsidR="00E9070D" w:rsidRPr="00FA1E66" w:rsidRDefault="00E9070D" w:rsidP="00E9070D">
      <w:pPr>
        <w:spacing w:after="0"/>
        <w:jc w:val="both"/>
        <w:rPr>
          <w:rFonts w:ascii="Arial" w:hAnsi="Arial" w:cs="Arial"/>
          <w:noProof/>
        </w:rPr>
      </w:pPr>
      <w:r w:rsidRPr="00FA1E66">
        <w:rPr>
          <w:rFonts w:ascii="Arial" w:hAnsi="Arial" w:cs="Arial"/>
          <w:noProof/>
        </w:rPr>
        <w:t>У оквиру комплекса обезбеђен је и  41 спољни туш, 6 туш кабина,</w:t>
      </w:r>
      <w:r w:rsidRPr="00FA1E66">
        <w:rPr>
          <w:rFonts w:ascii="Arial" w:hAnsi="Arial" w:cs="Arial"/>
          <w:noProof/>
        </w:rPr>
        <w:tab/>
        <w:t xml:space="preserve">21 wc кабина ван ресторанског  и 20 wc кабина у оквиру ресторанских садржаја </w:t>
      </w:r>
    </w:p>
    <w:p w:rsidR="00E9070D" w:rsidRPr="00FA1E66" w:rsidRDefault="00E9070D" w:rsidP="00E9070D">
      <w:pPr>
        <w:spacing w:after="0"/>
        <w:ind w:left="54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9" w:name="_Toc126250599"/>
      <w:r w:rsidRPr="00FA1E66">
        <w:rPr>
          <w:rFonts w:ascii="Arial" w:hAnsi="Arial" w:cs="Arial"/>
          <w:noProof/>
          <w:sz w:val="22"/>
          <w:szCs w:val="22"/>
        </w:rPr>
        <w:t>КОНСТРУКЦИЈА</w:t>
      </w:r>
      <w:bookmarkEnd w:id="9"/>
    </w:p>
    <w:p w:rsidR="00E9070D" w:rsidRPr="00FA1E66" w:rsidRDefault="00E9070D" w:rsidP="00E9070D">
      <w:pPr>
        <w:spacing w:after="0"/>
        <w:jc w:val="both"/>
        <w:rPr>
          <w:rFonts w:ascii="Arial" w:hAnsi="Arial" w:cs="Arial"/>
          <w:noProof/>
        </w:rPr>
      </w:pPr>
      <w:r w:rsidRPr="00FA1E66">
        <w:rPr>
          <w:rFonts w:ascii="Arial" w:hAnsi="Arial" w:cs="Arial"/>
          <w:noProof/>
        </w:rPr>
        <w:t>Хоризонтални конструктивни елементи на објекту треба да буду армирано бетонски носећи елементи различитих дебљина у зависности од врсте и типа објекта.  Међуспратне конструкције су армирано бетонске дебљине 20цм. Степеништа су пројектована као монолитне АБ коленасте плоче. Сви хоризонтални елементи су марке бетона 30.Вертикалне носеће елементе чине армиранобетонски зидови и/или стубови различитих димензија распоређени по фасади и унутар објеката. Сви вертикални елементи су марке бетона 40.</w:t>
      </w:r>
    </w:p>
    <w:p w:rsidR="00E9070D" w:rsidRPr="00FA1E66" w:rsidRDefault="00E9070D" w:rsidP="00E9070D">
      <w:pPr>
        <w:spacing w:after="0"/>
        <w:jc w:val="both"/>
        <w:rPr>
          <w:rFonts w:ascii="Arial" w:hAnsi="Arial" w:cs="Arial"/>
          <w:noProof/>
        </w:rPr>
      </w:pPr>
      <w:r w:rsidRPr="00FA1E66">
        <w:rPr>
          <w:rFonts w:ascii="Arial" w:hAnsi="Arial" w:cs="Arial"/>
          <w:noProof/>
        </w:rPr>
        <w:t xml:space="preserve"> За будуће објекте потребно је да буде урађен геомеханички елаборат.</w:t>
      </w:r>
    </w:p>
    <w:p w:rsidR="00E9070D" w:rsidRPr="00FA1E66" w:rsidRDefault="00E9070D" w:rsidP="00E9070D">
      <w:pPr>
        <w:spacing w:after="0"/>
        <w:jc w:val="both"/>
        <w:rPr>
          <w:rFonts w:ascii="Arial" w:hAnsi="Arial" w:cs="Arial"/>
          <w:noProof/>
        </w:rPr>
      </w:pPr>
      <w:r w:rsidRPr="00FA1E66">
        <w:rPr>
          <w:rFonts w:ascii="Arial" w:hAnsi="Arial" w:cs="Arial"/>
          <w:noProof/>
        </w:rPr>
        <w:t xml:space="preserve">Глобалну крутост и стабилност објекта, односно пријем хоризонталних сила од ветра и сеизмике обезбедују армиранобетонски зидови и рамови правилно распоредени у оба ортогонална правца. </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10" w:name="_Toc126250600"/>
      <w:r w:rsidRPr="00FA1E66">
        <w:rPr>
          <w:rFonts w:ascii="Arial" w:hAnsi="Arial" w:cs="Arial"/>
          <w:noProof/>
          <w:sz w:val="22"/>
          <w:szCs w:val="22"/>
        </w:rPr>
        <w:t>МАТЕРИЈАЛИЗАЦИЈА</w:t>
      </w:r>
      <w:bookmarkEnd w:id="10"/>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1" w:name="_Toc126250601"/>
      <w:r w:rsidRPr="00FA1E66">
        <w:rPr>
          <w:rFonts w:ascii="Arial" w:hAnsi="Arial" w:cs="Arial"/>
          <w:noProof/>
          <w:sz w:val="22"/>
          <w:szCs w:val="22"/>
        </w:rPr>
        <w:t>Зидање</w:t>
      </w:r>
      <w:bookmarkEnd w:id="11"/>
    </w:p>
    <w:p w:rsidR="00E9070D" w:rsidRPr="00FA1E66" w:rsidRDefault="00E9070D" w:rsidP="00E9070D">
      <w:pPr>
        <w:spacing w:after="0"/>
        <w:jc w:val="both"/>
        <w:rPr>
          <w:rFonts w:ascii="Arial" w:hAnsi="Arial" w:cs="Arial"/>
          <w:noProof/>
        </w:rPr>
      </w:pPr>
      <w:r w:rsidRPr="00FA1E66">
        <w:rPr>
          <w:rFonts w:ascii="Arial" w:hAnsi="Arial" w:cs="Arial"/>
          <w:noProof/>
        </w:rPr>
        <w:t>У објекту су предвиђени следећи типови зидова:</w:t>
      </w:r>
    </w:p>
    <w:p w:rsidR="00E9070D" w:rsidRPr="00FA1E66" w:rsidRDefault="00E9070D" w:rsidP="00E9070D">
      <w:pPr>
        <w:pStyle w:val="ListParagraph"/>
        <w:numPr>
          <w:ilvl w:val="0"/>
          <w:numId w:val="12"/>
        </w:numPr>
        <w:spacing w:after="0"/>
        <w:jc w:val="both"/>
        <w:rPr>
          <w:rFonts w:ascii="Arial" w:hAnsi="Arial" w:cs="Arial"/>
          <w:noProof/>
        </w:rPr>
      </w:pPr>
      <w:r w:rsidRPr="00FA1E66">
        <w:rPr>
          <w:rFonts w:ascii="Arial" w:hAnsi="Arial" w:cs="Arial"/>
          <w:noProof/>
        </w:rPr>
        <w:t>Фасадни зидови су од термо блока дебљине 20 цм</w:t>
      </w:r>
    </w:p>
    <w:p w:rsidR="00E9070D" w:rsidRPr="00FA1E66" w:rsidRDefault="00E9070D" w:rsidP="00E9070D">
      <w:pPr>
        <w:pStyle w:val="ListParagraph"/>
        <w:numPr>
          <w:ilvl w:val="0"/>
          <w:numId w:val="12"/>
        </w:numPr>
        <w:spacing w:after="0"/>
        <w:jc w:val="both"/>
        <w:rPr>
          <w:rFonts w:ascii="Arial" w:hAnsi="Arial" w:cs="Arial"/>
          <w:noProof/>
        </w:rPr>
      </w:pPr>
      <w:r w:rsidRPr="00FA1E66">
        <w:rPr>
          <w:rFonts w:ascii="Arial" w:hAnsi="Arial" w:cs="Arial"/>
          <w:noProof/>
        </w:rPr>
        <w:t xml:space="preserve">Преградни зидови су од гитер блока дебљине 12 цм или од гипс картонских плоча са потконструкцијом различитих дебљина зида  </w:t>
      </w:r>
    </w:p>
    <w:p w:rsidR="00E9070D" w:rsidRPr="00FA1E66" w:rsidRDefault="00E9070D" w:rsidP="00E9070D">
      <w:pPr>
        <w:pStyle w:val="ListParagraph"/>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2" w:name="_Toc126250602"/>
      <w:r w:rsidRPr="00FA1E66">
        <w:rPr>
          <w:rFonts w:ascii="Arial" w:hAnsi="Arial" w:cs="Arial"/>
          <w:noProof/>
          <w:sz w:val="22"/>
          <w:szCs w:val="22"/>
        </w:rPr>
        <w:t>Фасадна облога</w:t>
      </w:r>
      <w:bookmarkEnd w:id="12"/>
    </w:p>
    <w:p w:rsidR="00E9070D" w:rsidRPr="00FA1E66" w:rsidRDefault="00E9070D" w:rsidP="00E9070D">
      <w:pPr>
        <w:spacing w:after="0"/>
        <w:jc w:val="both"/>
        <w:rPr>
          <w:rFonts w:ascii="Arial" w:hAnsi="Arial" w:cs="Arial"/>
          <w:noProof/>
        </w:rPr>
      </w:pPr>
      <w:r w:rsidRPr="00FA1E66">
        <w:rPr>
          <w:rFonts w:ascii="Arial" w:hAnsi="Arial" w:cs="Arial"/>
          <w:noProof/>
        </w:rPr>
        <w:t>На објекту је базично предвиђена контактна фасада са термоизолацијом у систему реномираних прозивођача са завршном обрадом у виду лепка, мрежице, основног  и завршног слоја од акрилног или силиконског декоративног малтера у боји, гранулације 1.5мм. Овај систем се примењује преко фасадних зидова. Фасадни систем је водоодбојан,  паропропустан и отпоран на атмосферске утицаје и сунчево зрачење.</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3" w:name="_Toc126250603"/>
      <w:r w:rsidRPr="00FA1E66">
        <w:rPr>
          <w:rFonts w:ascii="Arial" w:hAnsi="Arial" w:cs="Arial"/>
          <w:noProof/>
          <w:sz w:val="22"/>
          <w:szCs w:val="22"/>
        </w:rPr>
        <w:t>Термоизолација</w:t>
      </w:r>
      <w:bookmarkEnd w:id="13"/>
    </w:p>
    <w:p w:rsidR="00E9070D" w:rsidRPr="00FA1E66" w:rsidRDefault="00E9070D" w:rsidP="00E9070D">
      <w:pPr>
        <w:spacing w:after="0"/>
        <w:jc w:val="both"/>
        <w:rPr>
          <w:rFonts w:ascii="Arial" w:hAnsi="Arial" w:cs="Arial"/>
          <w:noProof/>
        </w:rPr>
      </w:pPr>
      <w:r w:rsidRPr="00FA1E66">
        <w:rPr>
          <w:rFonts w:ascii="Arial" w:hAnsi="Arial" w:cs="Arial"/>
          <w:noProof/>
        </w:rPr>
        <w:t>Термоизолација свих позиција фасаде које захтевају негоривост материјала је од камене вуне.   Дебљине термичког омотача ће бити у складу са Елаборатом енергетске ефикасности зграде.</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4" w:name="_Toc126250604"/>
      <w:r w:rsidRPr="00FA1E66">
        <w:rPr>
          <w:rFonts w:ascii="Arial" w:hAnsi="Arial" w:cs="Arial"/>
          <w:noProof/>
          <w:sz w:val="22"/>
          <w:szCs w:val="22"/>
        </w:rPr>
        <w:t>Хидроизолација</w:t>
      </w:r>
      <w:bookmarkEnd w:id="14"/>
    </w:p>
    <w:p w:rsidR="00E9070D" w:rsidRPr="00FA1E66" w:rsidRDefault="00E9070D" w:rsidP="00E9070D">
      <w:pPr>
        <w:spacing w:after="0"/>
        <w:jc w:val="both"/>
        <w:rPr>
          <w:rFonts w:ascii="Arial" w:hAnsi="Arial" w:cs="Arial"/>
          <w:noProof/>
        </w:rPr>
      </w:pPr>
      <w:r w:rsidRPr="00FA1E66">
        <w:rPr>
          <w:rFonts w:ascii="Arial" w:hAnsi="Arial" w:cs="Arial"/>
          <w:noProof/>
        </w:rPr>
        <w:t>На свим деловима објекта хидроизолација се изводи и затвара  са спољне стране објекта како би се у потпуности спречио продор воде и влаге у објекат.</w:t>
      </w:r>
    </w:p>
    <w:p w:rsidR="00E9070D" w:rsidRPr="00FA1E66" w:rsidRDefault="00E9070D" w:rsidP="00E9070D">
      <w:pPr>
        <w:spacing w:after="0"/>
        <w:jc w:val="both"/>
        <w:rPr>
          <w:rFonts w:ascii="Arial" w:hAnsi="Arial" w:cs="Arial"/>
          <w:noProof/>
        </w:rPr>
      </w:pPr>
      <w:r w:rsidRPr="00FA1E66">
        <w:rPr>
          <w:rFonts w:ascii="Arial" w:hAnsi="Arial" w:cs="Arial"/>
          <w:noProof/>
        </w:rPr>
        <w:t xml:space="preserve">Хидроизолација просторија у објектима предвиђена је у виду одговарајућих хидроизолационих премаза, у свему према технологији произвођача, а у зависности од намене предметног објекта </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5" w:name="_Toc126250605"/>
      <w:r w:rsidRPr="00FA1E66">
        <w:rPr>
          <w:rFonts w:ascii="Arial" w:hAnsi="Arial" w:cs="Arial"/>
          <w:noProof/>
          <w:sz w:val="22"/>
          <w:szCs w:val="22"/>
        </w:rPr>
        <w:lastRenderedPageBreak/>
        <w:t>Фасадна браварија</w:t>
      </w:r>
      <w:bookmarkEnd w:id="15"/>
    </w:p>
    <w:p w:rsidR="00E9070D" w:rsidRPr="00FA1E66" w:rsidRDefault="00E9070D" w:rsidP="00E9070D">
      <w:pPr>
        <w:spacing w:after="0"/>
        <w:jc w:val="both"/>
        <w:rPr>
          <w:rFonts w:ascii="Arial" w:hAnsi="Arial" w:cs="Arial"/>
          <w:noProof/>
        </w:rPr>
      </w:pPr>
      <w:r w:rsidRPr="00FA1E66">
        <w:rPr>
          <w:rFonts w:ascii="Arial" w:hAnsi="Arial" w:cs="Arial"/>
          <w:noProof/>
        </w:rPr>
        <w:t>Фасадна браварија је алуминијумска високог квалитета са фиксним и отварајућим деловима, која у потпуности задовољава захтеве звучне и термичка заштите. Избор стакала за фасаду је усклађен са темичким захтевима и захтевима заштите од сунца и буке, у свему према важећој регулативи.</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6" w:name="_Toc126250606"/>
      <w:r w:rsidRPr="00FA1E66">
        <w:rPr>
          <w:rFonts w:ascii="Arial" w:hAnsi="Arial" w:cs="Arial"/>
          <w:noProof/>
          <w:sz w:val="22"/>
          <w:szCs w:val="22"/>
        </w:rPr>
        <w:t>Кров</w:t>
      </w:r>
      <w:bookmarkEnd w:id="16"/>
    </w:p>
    <w:p w:rsidR="00E9070D" w:rsidRPr="00FA1E66" w:rsidRDefault="00E9070D" w:rsidP="00E9070D">
      <w:pPr>
        <w:spacing w:after="0"/>
        <w:jc w:val="both"/>
        <w:rPr>
          <w:rFonts w:ascii="Arial" w:hAnsi="Arial" w:cs="Arial"/>
          <w:noProof/>
        </w:rPr>
      </w:pPr>
      <w:r w:rsidRPr="00FA1E66">
        <w:rPr>
          <w:rFonts w:ascii="Arial" w:hAnsi="Arial" w:cs="Arial"/>
          <w:noProof/>
        </w:rPr>
        <w:t>Пројектом су предвиђени равни кровови са свим неопходним слојевима који обезбеђују термичку и хидроизолацију, као и хоризонталне и вертикалне олуке за одводњавање.</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7" w:name="_Toc126250607"/>
      <w:r w:rsidRPr="00FA1E66">
        <w:rPr>
          <w:rFonts w:ascii="Arial" w:hAnsi="Arial" w:cs="Arial"/>
          <w:noProof/>
          <w:sz w:val="22"/>
          <w:szCs w:val="22"/>
        </w:rPr>
        <w:t>Унутрашњи преградни зидови</w:t>
      </w:r>
      <w:bookmarkEnd w:id="17"/>
    </w:p>
    <w:p w:rsidR="00E9070D" w:rsidRPr="00FA1E66" w:rsidRDefault="00E9070D" w:rsidP="00E9070D">
      <w:pPr>
        <w:spacing w:after="0"/>
        <w:jc w:val="both"/>
        <w:rPr>
          <w:rFonts w:ascii="Arial" w:hAnsi="Arial" w:cs="Arial"/>
          <w:noProof/>
        </w:rPr>
      </w:pPr>
      <w:r w:rsidRPr="00FA1E66">
        <w:rPr>
          <w:rFonts w:ascii="Arial" w:hAnsi="Arial" w:cs="Arial"/>
          <w:noProof/>
        </w:rPr>
        <w:t>Унутрашњи преградни зидови су предвиђени у комбинацији гитер блокова или гипс картонски зидови на металној потконструкцији различитих дебљина.</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8" w:name="_Toc126250608"/>
      <w:r w:rsidRPr="00FA1E66">
        <w:rPr>
          <w:rFonts w:ascii="Arial" w:hAnsi="Arial" w:cs="Arial"/>
          <w:noProof/>
          <w:sz w:val="22"/>
          <w:szCs w:val="22"/>
        </w:rPr>
        <w:t>Унутрашње зидне облоге</w:t>
      </w:r>
      <w:bookmarkEnd w:id="18"/>
    </w:p>
    <w:p w:rsidR="00E9070D" w:rsidRPr="00FA1E66" w:rsidRDefault="00E9070D" w:rsidP="00E9070D">
      <w:pPr>
        <w:spacing w:after="0"/>
        <w:jc w:val="both"/>
        <w:rPr>
          <w:rFonts w:ascii="Arial" w:hAnsi="Arial" w:cs="Arial"/>
          <w:noProof/>
        </w:rPr>
      </w:pPr>
      <w:r w:rsidRPr="00FA1E66">
        <w:rPr>
          <w:rFonts w:ascii="Arial" w:hAnsi="Arial" w:cs="Arial"/>
          <w:noProof/>
        </w:rPr>
        <w:t xml:space="preserve">Зидови су малтерисани и/или завршно глетовани и бојени у боји по избору пројектанта. У свим тоалетима и мокрим чворовима на зидовима је предвиђена облога од керамичких плочица. У кухињама је предвиђено постављање керамике у зони од пода до плафона. </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19" w:name="_Toc126250609"/>
      <w:r w:rsidRPr="00FA1E66">
        <w:rPr>
          <w:rFonts w:ascii="Arial" w:hAnsi="Arial" w:cs="Arial"/>
          <w:noProof/>
          <w:sz w:val="22"/>
          <w:szCs w:val="22"/>
        </w:rPr>
        <w:t>Подови</w:t>
      </w:r>
      <w:bookmarkEnd w:id="19"/>
    </w:p>
    <w:p w:rsidR="00E9070D" w:rsidRPr="00FA1E66" w:rsidRDefault="00E9070D" w:rsidP="00E9070D">
      <w:pPr>
        <w:spacing w:after="0"/>
        <w:jc w:val="both"/>
        <w:rPr>
          <w:rFonts w:ascii="Arial" w:hAnsi="Arial" w:cs="Arial"/>
          <w:noProof/>
        </w:rPr>
      </w:pPr>
      <w:r w:rsidRPr="00FA1E66">
        <w:rPr>
          <w:rFonts w:ascii="Arial" w:hAnsi="Arial" w:cs="Arial"/>
          <w:noProof/>
        </w:rPr>
        <w:t xml:space="preserve">Поплочање свих отворених површина плнирано је од бехатон коцки. Подови у простору билетарнице, комуникација и санитарних чворова предвиђени су од квалитетне, против клизне гранитне керамике. Финални одабир типа, слога и димензије је према пројекту ентеријера. Подови на терасама су од гранитне керамике за спољну употребу. </w:t>
      </w:r>
    </w:p>
    <w:p w:rsidR="00E9070D" w:rsidRPr="00FA1E66" w:rsidRDefault="00E9070D" w:rsidP="00E9070D">
      <w:pPr>
        <w:pStyle w:val="BodyText"/>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0" w:name="_Toc126250610"/>
      <w:r w:rsidRPr="00FA1E66">
        <w:rPr>
          <w:rFonts w:ascii="Arial" w:hAnsi="Arial" w:cs="Arial"/>
          <w:noProof/>
          <w:sz w:val="22"/>
          <w:szCs w:val="22"/>
        </w:rPr>
        <w:t>Плафони</w:t>
      </w:r>
      <w:bookmarkEnd w:id="20"/>
    </w:p>
    <w:p w:rsidR="00E9070D" w:rsidRPr="00FA1E66" w:rsidRDefault="00E9070D" w:rsidP="00E9070D">
      <w:pPr>
        <w:spacing w:after="0"/>
        <w:jc w:val="both"/>
        <w:rPr>
          <w:rFonts w:ascii="Arial" w:hAnsi="Arial" w:cs="Arial"/>
          <w:noProof/>
        </w:rPr>
      </w:pPr>
      <w:r w:rsidRPr="00FA1E66">
        <w:rPr>
          <w:rFonts w:ascii="Arial" w:hAnsi="Arial" w:cs="Arial"/>
          <w:noProof/>
        </w:rPr>
        <w:t xml:space="preserve">Плафони свих простора који се реконструишу и граде су спуштени и раде се од гипс картонских плоча на подконструкцији. Сви плафони су завршно глетовани и бојени у боји по избору пројектанта. </w:t>
      </w:r>
    </w:p>
    <w:p w:rsidR="00E9070D" w:rsidRPr="00FA1E66" w:rsidRDefault="00E9070D" w:rsidP="00E9070D">
      <w:pPr>
        <w:pStyle w:val="BodyText"/>
        <w:jc w:val="both"/>
        <w:rPr>
          <w:rFonts w:ascii="Arial" w:hAnsi="Arial" w:cs="Arial"/>
          <w:noProof/>
        </w:rPr>
      </w:pPr>
    </w:p>
    <w:p w:rsidR="00E9070D" w:rsidRPr="00FA1E66" w:rsidRDefault="00E9070D" w:rsidP="00E9070D">
      <w:pPr>
        <w:spacing w:after="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1" w:name="_Toc126250611"/>
      <w:r w:rsidRPr="00FA1E66">
        <w:rPr>
          <w:rFonts w:ascii="Arial" w:hAnsi="Arial" w:cs="Arial"/>
          <w:noProof/>
          <w:sz w:val="22"/>
          <w:szCs w:val="22"/>
        </w:rPr>
        <w:t>Унутрашња столарија</w:t>
      </w:r>
      <w:bookmarkEnd w:id="21"/>
    </w:p>
    <w:p w:rsidR="00E9070D" w:rsidRPr="00FA1E66" w:rsidRDefault="00E9070D" w:rsidP="00E9070D">
      <w:pPr>
        <w:spacing w:after="0"/>
        <w:jc w:val="both"/>
        <w:rPr>
          <w:rFonts w:ascii="Arial" w:hAnsi="Arial" w:cs="Arial"/>
          <w:noProof/>
        </w:rPr>
      </w:pPr>
      <w:r w:rsidRPr="00FA1E66">
        <w:rPr>
          <w:rFonts w:ascii="Arial" w:hAnsi="Arial" w:cs="Arial"/>
          <w:noProof/>
        </w:rPr>
        <w:t>Унутрашња врата на свим просторијама су од пуне јелове грађе са полиуретанским премазом као  завршном обрадом. Столарија треба да буде опремљена свим потребним оковом за отварање и затварање.</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22" w:name="_Toc126250612"/>
      <w:r w:rsidRPr="00FA1E66">
        <w:rPr>
          <w:rFonts w:ascii="Arial" w:hAnsi="Arial" w:cs="Arial"/>
          <w:noProof/>
          <w:sz w:val="22"/>
          <w:szCs w:val="22"/>
        </w:rPr>
        <w:t>УРЕЂЕЊЕ СЛОБОДНИХ ПОВРШИНА</w:t>
      </w:r>
      <w:bookmarkEnd w:id="22"/>
    </w:p>
    <w:p w:rsidR="00E9070D" w:rsidRPr="00FA1E66" w:rsidRDefault="00E9070D" w:rsidP="00E9070D">
      <w:pPr>
        <w:spacing w:after="0"/>
        <w:jc w:val="both"/>
        <w:rPr>
          <w:rFonts w:ascii="Arial" w:hAnsi="Arial" w:cs="Arial"/>
          <w:noProof/>
        </w:rPr>
      </w:pPr>
      <w:r w:rsidRPr="00FA1E66">
        <w:rPr>
          <w:rFonts w:ascii="Arial" w:hAnsi="Arial" w:cs="Arial"/>
          <w:noProof/>
        </w:rPr>
        <w:t xml:space="preserve">Спољно уређење се ради на основу пројектног задатка Инвеститора и ажурираног геодетског снимка терена, а у складу са архитектонским урбанистичкм решењем. Новопројектовано решење у оквиру парцеле треба да има за циљ да створи амбијент који одговара намени и потребама предметне локације. </w:t>
      </w:r>
    </w:p>
    <w:p w:rsidR="00E9070D" w:rsidRPr="00FA1E66" w:rsidRDefault="00E9070D" w:rsidP="00E9070D">
      <w:pPr>
        <w:spacing w:after="0"/>
        <w:jc w:val="both"/>
        <w:rPr>
          <w:rFonts w:ascii="Arial" w:hAnsi="Arial" w:cs="Arial"/>
          <w:noProof/>
        </w:rPr>
      </w:pPr>
      <w:r w:rsidRPr="00FA1E66">
        <w:rPr>
          <w:rFonts w:ascii="Arial" w:hAnsi="Arial" w:cs="Arial"/>
          <w:noProof/>
        </w:rPr>
        <w:t xml:space="preserve">Композиција зеленила у складу са наменом објекта као и савременим тенденцијама у струци. Планирана је појединачна садња и садња у мањим групама. </w:t>
      </w:r>
    </w:p>
    <w:p w:rsidR="00E9070D" w:rsidRPr="00FA1E66" w:rsidRDefault="00E9070D" w:rsidP="00E9070D">
      <w:pPr>
        <w:spacing w:after="0"/>
        <w:jc w:val="both"/>
        <w:rPr>
          <w:rFonts w:ascii="Arial" w:hAnsi="Arial" w:cs="Arial"/>
          <w:noProof/>
        </w:rPr>
      </w:pPr>
      <w:r w:rsidRPr="00FA1E66">
        <w:rPr>
          <w:rFonts w:ascii="Arial" w:hAnsi="Arial" w:cs="Arial"/>
          <w:noProof/>
        </w:rPr>
        <w:lastRenderedPageBreak/>
        <w:t xml:space="preserve">Користиће се адекватан садни материјал, који по својим биоеколошким карактеристикама одговара предметној локацији. Све биљке морају бити расаднички одгајене, са одликама врста уз доказ о пореклу квалитета. Садни материјал мора бити здрав, без фитопатолошких и ентомолошких оштећења. Садни материјал мора бити у потпуности испоручен у контејнерима од чврсте пластике или сличног. Такође је предвиђено формирање травњака травним тепихом отпорним на гажење. </w:t>
      </w:r>
    </w:p>
    <w:p w:rsidR="00E9070D" w:rsidRPr="00FA1E66" w:rsidRDefault="00E9070D" w:rsidP="00E9070D">
      <w:pPr>
        <w:spacing w:after="0"/>
        <w:jc w:val="both"/>
        <w:rPr>
          <w:rFonts w:ascii="Arial" w:hAnsi="Arial" w:cs="Arial"/>
          <w:noProof/>
        </w:rPr>
      </w:pP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23" w:name="_Toc126250613"/>
      <w:r w:rsidRPr="00FA1E66">
        <w:rPr>
          <w:rFonts w:ascii="Arial" w:hAnsi="Arial" w:cs="Arial"/>
          <w:noProof/>
          <w:sz w:val="22"/>
          <w:szCs w:val="22"/>
        </w:rPr>
        <w:t>ИНСТАЛАЦИОНИ СИСТЕМИ ОБЈЕКТА</w:t>
      </w:r>
      <w:bookmarkEnd w:id="23"/>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4" w:name="_Toc126250614"/>
      <w:r w:rsidRPr="00FA1E66">
        <w:rPr>
          <w:rFonts w:ascii="Arial" w:hAnsi="Arial" w:cs="Arial"/>
          <w:noProof/>
          <w:sz w:val="22"/>
          <w:szCs w:val="22"/>
        </w:rPr>
        <w:t>Инсталације водовода и канализације</w:t>
      </w:r>
      <w:bookmarkEnd w:id="24"/>
    </w:p>
    <w:p w:rsidR="00E9070D" w:rsidRPr="00FA1E66" w:rsidRDefault="00E9070D" w:rsidP="00E9070D">
      <w:pPr>
        <w:spacing w:after="0"/>
        <w:jc w:val="both"/>
        <w:rPr>
          <w:rFonts w:ascii="Arial" w:hAnsi="Arial" w:cs="Arial"/>
          <w:noProof/>
        </w:rPr>
      </w:pPr>
      <w:r w:rsidRPr="00FA1E66">
        <w:rPr>
          <w:rFonts w:ascii="Arial" w:hAnsi="Arial" w:cs="Arial"/>
          <w:noProof/>
        </w:rPr>
        <w:t>Пројектом предвидети реконструкцију и изградњу инсталација :</w:t>
      </w:r>
    </w:p>
    <w:p w:rsidR="00E9070D" w:rsidRPr="00FA1E66" w:rsidRDefault="00E9070D" w:rsidP="00E9070D">
      <w:pPr>
        <w:spacing w:after="0"/>
        <w:jc w:val="both"/>
        <w:rPr>
          <w:rFonts w:ascii="Arial" w:hAnsi="Arial" w:cs="Arial"/>
          <w:noProof/>
        </w:rPr>
      </w:pPr>
      <w:r w:rsidRPr="00FA1E66">
        <w:rPr>
          <w:rFonts w:ascii="Arial" w:hAnsi="Arial" w:cs="Arial"/>
          <w:noProof/>
        </w:rPr>
        <w:t>- Санитарне и хидрантске мреже</w:t>
      </w:r>
    </w:p>
    <w:p w:rsidR="00E9070D" w:rsidRPr="00FA1E66" w:rsidRDefault="00E9070D" w:rsidP="00E9070D">
      <w:pPr>
        <w:spacing w:after="0"/>
        <w:jc w:val="both"/>
        <w:rPr>
          <w:rFonts w:ascii="Arial" w:hAnsi="Arial" w:cs="Arial"/>
          <w:noProof/>
        </w:rPr>
      </w:pPr>
      <w:r w:rsidRPr="00FA1E66">
        <w:rPr>
          <w:rFonts w:ascii="Arial" w:hAnsi="Arial" w:cs="Arial"/>
          <w:noProof/>
        </w:rPr>
        <w:t>- Фекална канализација</w:t>
      </w:r>
    </w:p>
    <w:p w:rsidR="00E9070D" w:rsidRPr="00FA1E66" w:rsidRDefault="00E9070D" w:rsidP="00E9070D">
      <w:pPr>
        <w:spacing w:after="0"/>
        <w:jc w:val="both"/>
        <w:rPr>
          <w:rFonts w:ascii="Arial" w:hAnsi="Arial" w:cs="Arial"/>
          <w:noProof/>
        </w:rPr>
      </w:pPr>
      <w:r w:rsidRPr="00FA1E66">
        <w:rPr>
          <w:rFonts w:ascii="Arial" w:hAnsi="Arial" w:cs="Arial"/>
          <w:noProof/>
        </w:rPr>
        <w:t>- Кишна канализација</w:t>
      </w:r>
    </w:p>
    <w:p w:rsidR="00E9070D" w:rsidRPr="00FA1E66" w:rsidRDefault="00E9070D" w:rsidP="00E9070D">
      <w:pPr>
        <w:pStyle w:val="BodyText"/>
        <w:jc w:val="both"/>
        <w:rPr>
          <w:rFonts w:ascii="Arial" w:hAnsi="Arial" w:cs="Arial"/>
          <w:noProof/>
        </w:rPr>
      </w:pPr>
      <w:r w:rsidRPr="00FA1E66">
        <w:rPr>
          <w:rFonts w:ascii="Arial" w:hAnsi="Arial" w:cs="Arial"/>
          <w:noProof/>
        </w:rPr>
        <w:t>- Замашћена канализација</w:t>
      </w:r>
    </w:p>
    <w:p w:rsidR="00E9070D" w:rsidRPr="00FA1E66" w:rsidRDefault="00E9070D" w:rsidP="00E9070D">
      <w:pPr>
        <w:pStyle w:val="BodyText"/>
        <w:jc w:val="both"/>
        <w:rPr>
          <w:rFonts w:ascii="Arial" w:hAnsi="Arial" w:cs="Arial"/>
          <w:noProof/>
        </w:rPr>
      </w:pPr>
      <w:r w:rsidRPr="00FA1E66">
        <w:rPr>
          <w:rFonts w:ascii="Arial" w:hAnsi="Arial" w:cs="Arial"/>
          <w:noProof/>
        </w:rPr>
        <w:t>Све у складу са условима надлежног комуналног предузећа</w:t>
      </w:r>
    </w:p>
    <w:p w:rsidR="00E9070D" w:rsidRPr="00FA1E66" w:rsidRDefault="00E9070D" w:rsidP="00E9070D">
      <w:pPr>
        <w:spacing w:after="0" w:line="240" w:lineRule="auto"/>
        <w:ind w:left="23"/>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5" w:name="_Toc126250615"/>
      <w:r w:rsidRPr="00FA1E66">
        <w:rPr>
          <w:rFonts w:ascii="Arial" w:hAnsi="Arial" w:cs="Arial"/>
          <w:noProof/>
          <w:sz w:val="22"/>
          <w:szCs w:val="22"/>
        </w:rPr>
        <w:t>Електроенергетске инсталације</w:t>
      </w:r>
      <w:bookmarkEnd w:id="25"/>
    </w:p>
    <w:p w:rsidR="00E9070D" w:rsidRPr="00FA1E66" w:rsidRDefault="00E9070D" w:rsidP="007A2137">
      <w:pPr>
        <w:spacing w:beforeLines="20" w:afterLines="20"/>
        <w:jc w:val="both"/>
        <w:rPr>
          <w:rFonts w:ascii="Arial" w:hAnsi="Arial" w:cs="Arial"/>
          <w:noProof/>
        </w:rPr>
      </w:pPr>
      <w:r w:rsidRPr="00FA1E66">
        <w:rPr>
          <w:rFonts w:ascii="Arial" w:hAnsi="Arial" w:cs="Arial"/>
          <w:noProof/>
        </w:rPr>
        <w:t>Пројектом предвидети :</w:t>
      </w:r>
    </w:p>
    <w:p w:rsidR="00E9070D" w:rsidRPr="00FA1E66" w:rsidRDefault="00E9070D" w:rsidP="00E9070D">
      <w:pPr>
        <w:pStyle w:val="BodyText"/>
        <w:jc w:val="both"/>
        <w:rPr>
          <w:rFonts w:ascii="Arial" w:hAnsi="Arial" w:cs="Arial"/>
          <w:noProof/>
        </w:rPr>
      </w:pPr>
      <w:r w:rsidRPr="00FA1E66">
        <w:rPr>
          <w:rFonts w:ascii="Arial" w:hAnsi="Arial" w:cs="Arial"/>
          <w:noProof/>
        </w:rPr>
        <w:t>- Електроенергетске инсталације</w:t>
      </w:r>
    </w:p>
    <w:p w:rsidR="00E9070D" w:rsidRPr="00FA1E66" w:rsidRDefault="00E9070D" w:rsidP="00E9070D">
      <w:pPr>
        <w:pStyle w:val="BodyText"/>
        <w:jc w:val="both"/>
        <w:rPr>
          <w:rFonts w:ascii="Arial" w:hAnsi="Arial" w:cs="Arial"/>
          <w:noProof/>
        </w:rPr>
      </w:pPr>
      <w:r w:rsidRPr="00FA1E66">
        <w:rPr>
          <w:rFonts w:ascii="Arial" w:hAnsi="Arial" w:cs="Arial"/>
          <w:noProof/>
        </w:rPr>
        <w:t>- Громобранску инсталацију</w:t>
      </w:r>
    </w:p>
    <w:p w:rsidR="00E9070D" w:rsidRPr="00FA1E66" w:rsidRDefault="00E9070D" w:rsidP="007A2137">
      <w:pPr>
        <w:spacing w:beforeLines="20" w:afterLines="20"/>
        <w:jc w:val="both"/>
        <w:rPr>
          <w:rFonts w:ascii="Arial" w:hAnsi="Arial" w:cs="Arial"/>
          <w:noProof/>
        </w:rPr>
      </w:pPr>
      <w:r w:rsidRPr="00FA1E66">
        <w:rPr>
          <w:rFonts w:ascii="Arial" w:hAnsi="Arial" w:cs="Arial"/>
          <w:noProof/>
        </w:rPr>
        <w:t xml:space="preserve">Снабдевањеобјекта електричном енергијом извести према условима ЕПС-а. </w:t>
      </w:r>
      <w:bookmarkStart w:id="26" w:name="_Toc24984636"/>
    </w:p>
    <w:p w:rsidR="00E9070D" w:rsidRPr="00FA1E66" w:rsidRDefault="00E9070D" w:rsidP="007A2137">
      <w:pPr>
        <w:spacing w:beforeLines="20" w:afterLines="2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7" w:name="_Toc126250616"/>
      <w:r w:rsidRPr="00FA1E66">
        <w:rPr>
          <w:rFonts w:ascii="Arial" w:hAnsi="Arial" w:cs="Arial"/>
          <w:noProof/>
          <w:sz w:val="22"/>
          <w:szCs w:val="22"/>
        </w:rPr>
        <w:t>Телекомуникационе и сигналне инсталације</w:t>
      </w:r>
      <w:bookmarkEnd w:id="27"/>
    </w:p>
    <w:p w:rsidR="00E9070D" w:rsidRPr="00FA1E66" w:rsidRDefault="00E9070D" w:rsidP="007A2137">
      <w:pPr>
        <w:spacing w:beforeLines="20" w:afterLines="20"/>
        <w:jc w:val="both"/>
        <w:rPr>
          <w:rFonts w:ascii="Arial" w:hAnsi="Arial" w:cs="Arial"/>
          <w:noProof/>
        </w:rPr>
      </w:pPr>
      <w:r w:rsidRPr="00FA1E66">
        <w:rPr>
          <w:rFonts w:ascii="Arial" w:hAnsi="Arial" w:cs="Arial"/>
          <w:noProof/>
        </w:rPr>
        <w:t>Пројектом предвидети :</w:t>
      </w:r>
    </w:p>
    <w:p w:rsidR="00E9070D" w:rsidRPr="00FA1E66" w:rsidRDefault="00E9070D" w:rsidP="00E9070D">
      <w:pPr>
        <w:pStyle w:val="BodyText"/>
        <w:jc w:val="both"/>
        <w:rPr>
          <w:rFonts w:ascii="Arial" w:hAnsi="Arial" w:cs="Arial"/>
          <w:noProof/>
        </w:rPr>
      </w:pPr>
      <w:r w:rsidRPr="00FA1E66">
        <w:rPr>
          <w:rFonts w:ascii="Arial" w:hAnsi="Arial" w:cs="Arial"/>
          <w:noProof/>
        </w:rPr>
        <w:t>- Инсталације видео надзора</w:t>
      </w:r>
    </w:p>
    <w:p w:rsidR="00E9070D" w:rsidRPr="00FA1E66" w:rsidRDefault="00E9070D" w:rsidP="00E9070D">
      <w:pPr>
        <w:pStyle w:val="BodyText"/>
        <w:jc w:val="both"/>
        <w:rPr>
          <w:rFonts w:ascii="Arial" w:hAnsi="Arial" w:cs="Arial"/>
          <w:noProof/>
        </w:rPr>
      </w:pPr>
      <w:r w:rsidRPr="00FA1E66">
        <w:rPr>
          <w:rFonts w:ascii="Arial" w:hAnsi="Arial" w:cs="Arial"/>
          <w:noProof/>
        </w:rPr>
        <w:t>- инсталације озвучења комплекса</w:t>
      </w:r>
    </w:p>
    <w:p w:rsidR="00E9070D" w:rsidRPr="00FA1E66" w:rsidRDefault="00E9070D" w:rsidP="00E9070D">
      <w:pPr>
        <w:pStyle w:val="BodyText"/>
        <w:jc w:val="both"/>
        <w:rPr>
          <w:rFonts w:ascii="Arial" w:hAnsi="Arial" w:cs="Arial"/>
          <w:noProof/>
        </w:rPr>
      </w:pPr>
      <w:r w:rsidRPr="00FA1E66">
        <w:rPr>
          <w:rFonts w:ascii="Arial" w:hAnsi="Arial" w:cs="Arial"/>
          <w:noProof/>
        </w:rPr>
        <w:t>- инсталације дојаве пожара</w:t>
      </w:r>
    </w:p>
    <w:p w:rsidR="00E9070D" w:rsidRPr="00FA1E66" w:rsidRDefault="00E9070D" w:rsidP="00E9070D">
      <w:pPr>
        <w:pStyle w:val="BodyText"/>
        <w:jc w:val="both"/>
        <w:rPr>
          <w:rFonts w:ascii="Arial" w:hAnsi="Arial" w:cs="Arial"/>
          <w:noProof/>
        </w:rPr>
      </w:pPr>
      <w:r w:rsidRPr="00FA1E66">
        <w:rPr>
          <w:rFonts w:ascii="Arial" w:hAnsi="Arial" w:cs="Arial"/>
          <w:noProof/>
        </w:rPr>
        <w:t>-инсталације телефонског и интернет саобраћаја</w:t>
      </w:r>
    </w:p>
    <w:p w:rsidR="00E9070D" w:rsidRPr="00FA1E66" w:rsidRDefault="00E9070D" w:rsidP="00E9070D">
      <w:pPr>
        <w:pStyle w:val="BodyText"/>
        <w:jc w:val="both"/>
        <w:rPr>
          <w:rFonts w:ascii="Arial" w:hAnsi="Arial" w:cs="Arial"/>
          <w:noProof/>
        </w:rPr>
      </w:pPr>
      <w:r w:rsidRPr="00FA1E66">
        <w:rPr>
          <w:rFonts w:ascii="Arial" w:hAnsi="Arial" w:cs="Arial"/>
          <w:noProof/>
        </w:rPr>
        <w:t>- инсталације контроле приступа</w:t>
      </w:r>
    </w:p>
    <w:p w:rsidR="00E9070D" w:rsidRPr="00FA1E66" w:rsidRDefault="00E9070D" w:rsidP="007A2137">
      <w:pPr>
        <w:spacing w:beforeLines="20" w:afterLines="20"/>
        <w:jc w:val="both"/>
        <w:rPr>
          <w:rFonts w:ascii="Arial" w:hAnsi="Arial" w:cs="Arial"/>
          <w:noProof/>
        </w:rPr>
      </w:pPr>
      <w:r w:rsidRPr="00FA1E66">
        <w:rPr>
          <w:rFonts w:ascii="Arial" w:hAnsi="Arial" w:cs="Arial"/>
          <w:noProof/>
        </w:rPr>
        <w:t>Телекомуникационе и сигналне инсталације</w:t>
      </w:r>
      <w:bookmarkEnd w:id="26"/>
      <w:r w:rsidRPr="00FA1E66">
        <w:rPr>
          <w:rFonts w:ascii="Arial" w:hAnsi="Arial" w:cs="Arial"/>
          <w:noProof/>
        </w:rPr>
        <w:t xml:space="preserve"> реализовати према условима Телекома Србија и евентуалним условима других оператера сервиса</w:t>
      </w:r>
    </w:p>
    <w:p w:rsidR="00E9070D" w:rsidRPr="00FA1E66" w:rsidRDefault="00E9070D" w:rsidP="007A2137">
      <w:pPr>
        <w:spacing w:beforeLines="20" w:afterLines="20"/>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8" w:name="_Toc126250617"/>
      <w:r w:rsidRPr="00FA1E66">
        <w:rPr>
          <w:rFonts w:ascii="Arial" w:hAnsi="Arial" w:cs="Arial"/>
          <w:noProof/>
          <w:sz w:val="22"/>
          <w:szCs w:val="22"/>
        </w:rPr>
        <w:t>Термотехничке инсталације</w:t>
      </w:r>
      <w:bookmarkEnd w:id="28"/>
    </w:p>
    <w:p w:rsidR="00E9070D" w:rsidRPr="00FA1E66" w:rsidRDefault="00E9070D" w:rsidP="00E9070D">
      <w:pPr>
        <w:widowControl w:val="0"/>
        <w:numPr>
          <w:ilvl w:val="0"/>
          <w:numId w:val="13"/>
        </w:numPr>
        <w:spacing w:after="0" w:line="240" w:lineRule="auto"/>
        <w:jc w:val="both"/>
        <w:rPr>
          <w:rFonts w:ascii="Arial" w:hAnsi="Arial" w:cs="Arial"/>
          <w:noProof/>
        </w:rPr>
      </w:pPr>
      <w:r w:rsidRPr="00FA1E66">
        <w:rPr>
          <w:rFonts w:ascii="Arial" w:hAnsi="Arial" w:cs="Arial"/>
          <w:noProof/>
        </w:rPr>
        <w:t>Инсталације грејања базенске воде</w:t>
      </w:r>
    </w:p>
    <w:p w:rsidR="00E9070D" w:rsidRPr="00FA1E66" w:rsidRDefault="00E9070D" w:rsidP="00E9070D">
      <w:pPr>
        <w:widowControl w:val="0"/>
        <w:numPr>
          <w:ilvl w:val="0"/>
          <w:numId w:val="13"/>
        </w:numPr>
        <w:spacing w:after="0" w:line="240" w:lineRule="auto"/>
        <w:jc w:val="both"/>
        <w:rPr>
          <w:rFonts w:ascii="Arial" w:hAnsi="Arial" w:cs="Arial"/>
          <w:noProof/>
        </w:rPr>
      </w:pPr>
      <w:r w:rsidRPr="00FA1E66">
        <w:rPr>
          <w:rFonts w:ascii="Arial" w:hAnsi="Arial" w:cs="Arial"/>
          <w:noProof/>
        </w:rPr>
        <w:t>Инсталације базенске технике</w:t>
      </w:r>
    </w:p>
    <w:p w:rsidR="00E9070D" w:rsidRPr="00FA1E66" w:rsidRDefault="00E9070D" w:rsidP="00E9070D">
      <w:pPr>
        <w:pStyle w:val="ListParagraph"/>
        <w:widowControl w:val="0"/>
        <w:numPr>
          <w:ilvl w:val="0"/>
          <w:numId w:val="13"/>
        </w:numPr>
        <w:spacing w:after="0" w:line="240" w:lineRule="auto"/>
        <w:jc w:val="both"/>
        <w:rPr>
          <w:rFonts w:ascii="Arial" w:hAnsi="Arial" w:cs="Arial"/>
          <w:noProof/>
        </w:rPr>
      </w:pPr>
      <w:r w:rsidRPr="00FA1E66">
        <w:rPr>
          <w:rFonts w:ascii="Arial" w:hAnsi="Arial" w:cs="Arial"/>
          <w:noProof/>
        </w:rPr>
        <w:t xml:space="preserve">Климатизација и грејање </w:t>
      </w:r>
    </w:p>
    <w:p w:rsidR="00E9070D" w:rsidRPr="00FA1E66" w:rsidRDefault="00E9070D" w:rsidP="00E9070D">
      <w:pPr>
        <w:widowControl w:val="0"/>
        <w:spacing w:after="0" w:line="240" w:lineRule="auto"/>
        <w:jc w:val="both"/>
        <w:rPr>
          <w:rFonts w:ascii="Arial" w:hAnsi="Arial" w:cs="Arial"/>
          <w:noProof/>
        </w:rPr>
      </w:pPr>
    </w:p>
    <w:p w:rsidR="00E9070D" w:rsidRDefault="00E9070D" w:rsidP="00E9070D">
      <w:pPr>
        <w:widowControl w:val="0"/>
        <w:spacing w:after="0" w:line="240" w:lineRule="auto"/>
        <w:jc w:val="both"/>
        <w:rPr>
          <w:rFonts w:ascii="Arial" w:hAnsi="Arial" w:cs="Arial"/>
          <w:noProof/>
        </w:rPr>
      </w:pPr>
    </w:p>
    <w:p w:rsidR="00FA1E66" w:rsidRDefault="00FA1E66" w:rsidP="00E9070D">
      <w:pPr>
        <w:widowControl w:val="0"/>
        <w:spacing w:after="0" w:line="240" w:lineRule="auto"/>
        <w:jc w:val="both"/>
        <w:rPr>
          <w:rFonts w:ascii="Arial" w:hAnsi="Arial" w:cs="Arial"/>
          <w:noProof/>
        </w:rPr>
      </w:pPr>
    </w:p>
    <w:p w:rsidR="00FA1E66" w:rsidRDefault="00FA1E66" w:rsidP="00E9070D">
      <w:pPr>
        <w:widowControl w:val="0"/>
        <w:spacing w:after="0" w:line="240" w:lineRule="auto"/>
        <w:jc w:val="both"/>
        <w:rPr>
          <w:rFonts w:ascii="Arial" w:hAnsi="Arial" w:cs="Arial"/>
          <w:noProof/>
        </w:rPr>
      </w:pPr>
    </w:p>
    <w:p w:rsidR="00FA1E66" w:rsidRPr="00FA1E66" w:rsidRDefault="00FA1E66" w:rsidP="00E9070D">
      <w:pPr>
        <w:widowControl w:val="0"/>
        <w:spacing w:after="0" w:line="240" w:lineRule="auto"/>
        <w:jc w:val="both"/>
        <w:rPr>
          <w:rFonts w:ascii="Arial" w:hAnsi="Arial" w:cs="Arial"/>
          <w:noProof/>
        </w:rPr>
      </w:pPr>
    </w:p>
    <w:p w:rsidR="00E9070D" w:rsidRPr="00FA1E66" w:rsidRDefault="00E9070D" w:rsidP="00E9070D">
      <w:pPr>
        <w:pStyle w:val="Heading2"/>
        <w:keepNext/>
        <w:keepLines/>
        <w:numPr>
          <w:ilvl w:val="1"/>
          <w:numId w:val="8"/>
        </w:numPr>
        <w:spacing w:before="0" w:beforeAutospacing="0" w:after="0" w:afterAutospacing="0" w:line="276" w:lineRule="auto"/>
        <w:jc w:val="both"/>
        <w:rPr>
          <w:rFonts w:ascii="Arial" w:hAnsi="Arial" w:cs="Arial"/>
          <w:noProof/>
          <w:sz w:val="22"/>
          <w:szCs w:val="22"/>
        </w:rPr>
      </w:pPr>
      <w:bookmarkStart w:id="29" w:name="_Toc126250618"/>
      <w:r w:rsidRPr="00FA1E66">
        <w:rPr>
          <w:rFonts w:ascii="Arial" w:hAnsi="Arial" w:cs="Arial"/>
          <w:noProof/>
          <w:sz w:val="22"/>
          <w:szCs w:val="22"/>
        </w:rPr>
        <w:lastRenderedPageBreak/>
        <w:t>Хидромашинске инсталације</w:t>
      </w:r>
      <w:bookmarkEnd w:id="29"/>
    </w:p>
    <w:p w:rsidR="00E9070D" w:rsidRPr="00FA1E66" w:rsidRDefault="00E9070D" w:rsidP="00E9070D">
      <w:pPr>
        <w:rPr>
          <w:rFonts w:ascii="Arial" w:hAnsi="Arial" w:cs="Arial"/>
          <w:lang w:val="en-US"/>
        </w:rPr>
      </w:pPr>
    </w:p>
    <w:p w:rsidR="00E9070D" w:rsidRPr="00FA1E66" w:rsidRDefault="00E9070D" w:rsidP="00E9070D">
      <w:pPr>
        <w:jc w:val="both"/>
        <w:rPr>
          <w:rFonts w:ascii="Arial" w:hAnsi="Arial" w:cs="Arial"/>
          <w:noProof/>
        </w:rPr>
      </w:pPr>
      <w:r w:rsidRPr="00FA1E66">
        <w:rPr>
          <w:rFonts w:ascii="Arial" w:hAnsi="Arial" w:cs="Arial"/>
          <w:noProof/>
        </w:rPr>
        <w:t>Предвидети замену постојећих пумпи, вакум наплавних филтера и мернорегулационе опреме за базене који се реконструишу.</w:t>
      </w:r>
    </w:p>
    <w:p w:rsidR="00E9070D" w:rsidRPr="00FA1E66" w:rsidRDefault="00E9070D" w:rsidP="00E9070D">
      <w:pPr>
        <w:pStyle w:val="BodyText"/>
        <w:ind w:right="-1"/>
        <w:jc w:val="both"/>
        <w:rPr>
          <w:rFonts w:ascii="Arial" w:hAnsi="Arial" w:cs="Arial"/>
          <w:noProof/>
        </w:rPr>
      </w:pPr>
      <w:r w:rsidRPr="00FA1E66">
        <w:rPr>
          <w:rFonts w:ascii="Arial" w:hAnsi="Arial" w:cs="Arial"/>
          <w:noProof/>
        </w:rPr>
        <w:t>За  све  базене обезбедити машинску  салу  у  оквиру  које је потребно сместити базенску опрему и  компензације за правилно функционисање садржаја. Диспозиција свих машинских сала и  компензација је на коти дефинисаној потребама базенске технике, а  испод плаже базена, у њиховој  непосредној  близини.</w:t>
      </w:r>
    </w:p>
    <w:p w:rsidR="00E9070D" w:rsidRPr="00FA1E66" w:rsidRDefault="00E9070D" w:rsidP="00E9070D">
      <w:pPr>
        <w:pStyle w:val="BodyText"/>
        <w:ind w:right="-1"/>
        <w:jc w:val="both"/>
        <w:rPr>
          <w:rFonts w:ascii="Arial" w:hAnsi="Arial" w:cs="Arial"/>
          <w:noProof/>
        </w:rPr>
      </w:pPr>
      <w:r w:rsidRPr="00FA1E66">
        <w:rPr>
          <w:rFonts w:ascii="Arial" w:hAnsi="Arial" w:cs="Arial"/>
          <w:noProof/>
        </w:rPr>
        <w:t>Циркулационе пумпе пројектовати ливеногусане у вертикалној изведби  са интегрисаним предфилтером и ПХЦ заштитом. Пумпе морају бити у складу са ДИН ЕН ИСО 9906 класа 2 и отпорне на хлориде до концентрације 1000 мг/л. Типа Херборнер X или одговарајуће.</w:t>
      </w:r>
    </w:p>
    <w:p w:rsidR="00E9070D" w:rsidRPr="00FA1E66" w:rsidRDefault="00E9070D" w:rsidP="00E9070D">
      <w:pPr>
        <w:spacing w:after="0" w:line="240" w:lineRule="auto"/>
        <w:jc w:val="both"/>
        <w:rPr>
          <w:rFonts w:ascii="Arial" w:hAnsi="Arial" w:cs="Arial"/>
          <w:noProof/>
          <w:color w:val="000000"/>
        </w:rPr>
      </w:pPr>
      <w:r w:rsidRPr="00FA1E66">
        <w:rPr>
          <w:rFonts w:ascii="Arial" w:hAnsi="Arial" w:cs="Arial"/>
          <w:noProof/>
          <w:color w:val="000000"/>
        </w:rPr>
        <w:t>Филтери за пречишћавње базенске воде чији су сви елементи направљени од ГРП по стандарду ДИН 19643, 19605,18820 и конструисани у складу са АД-Меркаблатт Н1 и БС. Висина филтрационе испуне 1200 мм, максимални радни притисак 2,5 бар. Филтери морају бити са дизнама, минимум 70 ком/м2. Филтери морају бити водонепропусни, отпорни на абразију и хемикалије са унутрашњим слојем од винилестера. Филтери морају имати прикључке за улаз и излаз воде, озрачни вентил, ревизиони отвор, испуст за пражњење и отвор за пуњење филтера испуном.</w:t>
      </w:r>
    </w:p>
    <w:p w:rsidR="00E9070D" w:rsidRPr="00FA1E66" w:rsidRDefault="00E9070D" w:rsidP="00E9070D">
      <w:pPr>
        <w:jc w:val="both"/>
        <w:rPr>
          <w:rFonts w:ascii="Arial" w:hAnsi="Arial" w:cs="Arial"/>
          <w:noProof/>
          <w:color w:val="000000"/>
        </w:rPr>
      </w:pPr>
      <w:r w:rsidRPr="00FA1E66">
        <w:rPr>
          <w:rFonts w:ascii="Arial" w:hAnsi="Arial" w:cs="Arial"/>
          <w:noProof/>
          <w:color w:val="000000"/>
        </w:rPr>
        <w:t>Као филтерску испуну предвидети активну филтерску испуну произведену од аморфног алумино-силиката. Испуна треба да је произведена од браон и зеленог стакла који испуни након активације дају каталитичка својства. Испуна треба да буде таква да не дозвољава колонизацију бактерија и развој биофилма. Ради боље филтрације предвидети да је филтерска маса са негативним електрични површинским набојем честица. Типа ДрyденАqуа АФМ или одговарајуће.</w:t>
      </w:r>
    </w:p>
    <w:p w:rsidR="00E9070D" w:rsidRPr="00FA1E66" w:rsidRDefault="00E9070D" w:rsidP="00E9070D">
      <w:pPr>
        <w:jc w:val="both"/>
        <w:rPr>
          <w:rFonts w:ascii="Arial" w:hAnsi="Arial" w:cs="Arial"/>
          <w:noProof/>
          <w:color w:val="000000"/>
        </w:rPr>
      </w:pPr>
      <w:r w:rsidRPr="00FA1E66">
        <w:rPr>
          <w:rFonts w:ascii="Arial" w:hAnsi="Arial" w:cs="Arial"/>
          <w:noProof/>
          <w:color w:val="000000"/>
        </w:rPr>
        <w:t xml:space="preserve">За постојећи затворени базен предвидети уградњу уредјаја за хлорисање воде. Електролизни уредјај за производњу натријум хипохлорида из раствора </w:t>
      </w:r>
      <w:r w:rsidRPr="00FA1E66">
        <w:rPr>
          <w:rFonts w:ascii="Arial" w:hAnsi="Arial" w:cs="Arial"/>
          <w:color w:val="000000"/>
        </w:rPr>
        <w:t>NaCl</w:t>
      </w:r>
      <w:r w:rsidRPr="00FA1E66">
        <w:rPr>
          <w:rFonts w:ascii="Arial" w:hAnsi="Arial" w:cs="Arial"/>
          <w:noProof/>
          <w:color w:val="000000"/>
        </w:rPr>
        <w:t xml:space="preserve"> на месту потрошње, капацитета минимално 1100 г/х са припадајућом опремом за аутоматски рад. Потрошња </w:t>
      </w:r>
      <w:r w:rsidRPr="00FA1E66">
        <w:rPr>
          <w:rFonts w:ascii="Arial" w:hAnsi="Arial" w:cs="Arial"/>
          <w:color w:val="000000"/>
        </w:rPr>
        <w:t>NaCl</w:t>
      </w:r>
      <w:r w:rsidRPr="00FA1E66">
        <w:rPr>
          <w:rFonts w:ascii="Arial" w:hAnsi="Arial" w:cs="Arial"/>
          <w:noProof/>
          <w:color w:val="000000"/>
        </w:rPr>
        <w:t xml:space="preserve"> не сме бити већа од 3,07 кг/h, потрошња електричне енергије не сме бити већа од 5,6 кW/h и потрошња воде за рад уредјаја не сме бити већа од 157 л/h. Постројење мора садржати: Сатуратор соли капацитета мин. 300л; омекшивач воде; производни танк у вакуму као додатна заштита за сигурност испуштања водоника у простор; сензор водоника у простору; резервоар за натријум хипохлорит 500л; вентури млазницу за повлачење сланице и меке воде; аутоматика постројења ПЛЦ за управљање системом. Типа Лутз-Јесцо или одговарајуће.</w:t>
      </w:r>
    </w:p>
    <w:p w:rsidR="00E9070D" w:rsidRPr="00FA1E66" w:rsidRDefault="00E9070D" w:rsidP="00E9070D">
      <w:pPr>
        <w:spacing w:after="0" w:line="240" w:lineRule="auto"/>
        <w:jc w:val="both"/>
        <w:rPr>
          <w:rFonts w:ascii="Arial" w:hAnsi="Arial" w:cs="Arial"/>
          <w:noProof/>
        </w:rPr>
      </w:pPr>
      <w:r w:rsidRPr="00FA1E66">
        <w:rPr>
          <w:rFonts w:ascii="Arial" w:hAnsi="Arial" w:cs="Arial"/>
          <w:noProof/>
          <w:color w:val="000000"/>
        </w:rPr>
        <w:t xml:space="preserve">Мернорегулациона опрема треба да буде компактна микропроцесорска опрема за мерење и контролу: слободног хлора, ph фактора, Редокс потенцијала и температуре у базенској води те континуирану регулацију дозирања дезинфекционог средства и средства за регулацију ph вредности. Рад уређаја мора задовољавати услове прописане ДИН 19643 стандардом. У сврху прегледа, одржавања и сервиса, микропроцесорска станица се може отворити на начин сличан вратима ормара; и на тај начин остаје лако доступна. Уредај треба да има 4 мерна улаза и 4 излазна модула. Приступ Етхернет </w:t>
      </w:r>
      <w:r w:rsidRPr="00FA1E66">
        <w:rPr>
          <w:rFonts w:ascii="Arial" w:hAnsi="Arial" w:cs="Arial"/>
          <w:color w:val="000000"/>
        </w:rPr>
        <w:t>TCP/IP ili RS485 RTU</w:t>
      </w:r>
      <w:r w:rsidRPr="00FA1E66">
        <w:rPr>
          <w:rFonts w:ascii="Arial" w:hAnsi="Arial" w:cs="Arial"/>
          <w:noProof/>
          <w:color w:val="000000"/>
        </w:rPr>
        <w:t xml:space="preserve">. Уредјај поседује пропорционално дозирање за ЕCO Моде. Уредјај поседује складиштење параметара квалитета воде мерених у задњих 30 дана са излазом у .цсв формату и графиконима. Типа </w:t>
      </w:r>
      <w:r w:rsidRPr="00FA1E66">
        <w:rPr>
          <w:rFonts w:ascii="Arial" w:hAnsi="Arial" w:cs="Arial"/>
          <w:color w:val="000000"/>
          <w:lang w:val="de-DE"/>
        </w:rPr>
        <w:t xml:space="preserve">Lutz-Jesco, Easy Pro MC-C </w:t>
      </w:r>
      <w:r w:rsidRPr="00FA1E66">
        <w:rPr>
          <w:rFonts w:ascii="Arial" w:hAnsi="Arial" w:cs="Arial"/>
          <w:noProof/>
          <w:color w:val="000000"/>
        </w:rPr>
        <w:t>или одговарајуће</w:t>
      </w:r>
    </w:p>
    <w:p w:rsidR="00E9070D" w:rsidRPr="00FA1E66" w:rsidRDefault="00E9070D" w:rsidP="00E9070D">
      <w:pPr>
        <w:widowControl w:val="0"/>
        <w:spacing w:after="0" w:line="240" w:lineRule="auto"/>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30" w:name="_Toc126250619"/>
      <w:r w:rsidRPr="00FA1E66">
        <w:rPr>
          <w:rFonts w:ascii="Arial" w:hAnsi="Arial" w:cs="Arial"/>
          <w:noProof/>
          <w:sz w:val="22"/>
          <w:szCs w:val="22"/>
        </w:rPr>
        <w:t>ЕНЕРГЕТСКА ЕФИКАСНОСТ</w:t>
      </w:r>
      <w:bookmarkEnd w:id="30"/>
    </w:p>
    <w:p w:rsidR="00E9070D" w:rsidRPr="00FA1E66" w:rsidRDefault="00E9070D" w:rsidP="00E9070D">
      <w:pPr>
        <w:spacing w:after="0"/>
        <w:jc w:val="both"/>
        <w:rPr>
          <w:rFonts w:ascii="Arial" w:hAnsi="Arial" w:cs="Arial"/>
          <w:noProof/>
        </w:rPr>
      </w:pPr>
      <w:r w:rsidRPr="00FA1E66">
        <w:rPr>
          <w:rFonts w:ascii="Arial" w:hAnsi="Arial" w:cs="Arial"/>
          <w:noProof/>
        </w:rPr>
        <w:t>Потребно је израдити елеборат енергетске ефикасности у складу са важећим законима и прописима.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31" w:name="_Toc126250620"/>
      <w:r w:rsidRPr="00FA1E66">
        <w:rPr>
          <w:rFonts w:ascii="Arial" w:hAnsi="Arial" w:cs="Arial"/>
          <w:noProof/>
          <w:sz w:val="22"/>
          <w:szCs w:val="22"/>
        </w:rPr>
        <w:t>ЗВУЧНА ЗАШТИТА</w:t>
      </w:r>
      <w:bookmarkEnd w:id="31"/>
    </w:p>
    <w:p w:rsidR="00E9070D" w:rsidRPr="00FA1E66" w:rsidRDefault="00E9070D" w:rsidP="00E9070D">
      <w:pPr>
        <w:spacing w:after="0"/>
        <w:jc w:val="both"/>
        <w:rPr>
          <w:rFonts w:ascii="Arial" w:hAnsi="Arial" w:cs="Arial"/>
          <w:noProof/>
        </w:rPr>
      </w:pPr>
      <w:r w:rsidRPr="00FA1E66">
        <w:rPr>
          <w:rFonts w:ascii="Arial" w:hAnsi="Arial" w:cs="Arial"/>
          <w:noProof/>
        </w:rPr>
        <w:t>Потребно је израдити елеборат звучне заштите у складу са важећим законима и прописима.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32" w:name="_Toc126250621"/>
      <w:r w:rsidRPr="00FA1E66">
        <w:rPr>
          <w:rFonts w:ascii="Arial" w:hAnsi="Arial" w:cs="Arial"/>
          <w:noProof/>
          <w:sz w:val="22"/>
          <w:szCs w:val="22"/>
        </w:rPr>
        <w:t>ЕЛАБОРАТ ЗАШТИТЕ ОД ПОЖАРА</w:t>
      </w:r>
      <w:bookmarkEnd w:id="32"/>
    </w:p>
    <w:p w:rsidR="00E9070D" w:rsidRPr="00FA1E66" w:rsidRDefault="00E9070D" w:rsidP="00E9070D">
      <w:pPr>
        <w:spacing w:after="0"/>
        <w:jc w:val="both"/>
        <w:rPr>
          <w:rFonts w:ascii="Arial" w:hAnsi="Arial" w:cs="Arial"/>
          <w:noProof/>
        </w:rPr>
      </w:pPr>
      <w:r w:rsidRPr="00FA1E66">
        <w:rPr>
          <w:rFonts w:ascii="Arial" w:hAnsi="Arial" w:cs="Arial"/>
          <w:noProof/>
        </w:rPr>
        <w:t>За потребе израде Пројекта за дозволу (ПГД) неопходна је израда елабората заштите од пожара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33" w:name="_Toc126250622"/>
      <w:r w:rsidRPr="00FA1E66">
        <w:rPr>
          <w:rFonts w:ascii="Arial" w:hAnsi="Arial" w:cs="Arial"/>
          <w:noProof/>
          <w:sz w:val="22"/>
          <w:szCs w:val="22"/>
        </w:rPr>
        <w:t>ПРОЈЕКАТ ЗАШТИТЕ ОД ПОЖАРА</w:t>
      </w:r>
      <w:bookmarkEnd w:id="33"/>
    </w:p>
    <w:p w:rsidR="00E9070D" w:rsidRPr="00FA1E66" w:rsidRDefault="00E9070D" w:rsidP="00E9070D">
      <w:pPr>
        <w:spacing w:after="0"/>
        <w:jc w:val="both"/>
        <w:rPr>
          <w:rFonts w:ascii="Arial" w:hAnsi="Arial" w:cs="Arial"/>
          <w:noProof/>
        </w:rPr>
      </w:pPr>
      <w:r w:rsidRPr="00FA1E66">
        <w:rPr>
          <w:rFonts w:ascii="Arial" w:hAnsi="Arial" w:cs="Arial"/>
          <w:noProof/>
        </w:rPr>
        <w:t>За потребе израде Пројекта за извођење (ПЗИ) неопходна је израда пројекта заштите од пожара</w:t>
      </w:r>
    </w:p>
    <w:p w:rsidR="00E9070D" w:rsidRPr="00FA1E66" w:rsidRDefault="00E9070D" w:rsidP="00E9070D">
      <w:pPr>
        <w:spacing w:after="0"/>
        <w:jc w:val="both"/>
        <w:rPr>
          <w:rFonts w:ascii="Arial" w:hAnsi="Arial" w:cs="Arial"/>
          <w:noProof/>
        </w:rPr>
      </w:pPr>
    </w:p>
    <w:p w:rsidR="00E9070D" w:rsidRPr="00FA1E66" w:rsidRDefault="00E9070D" w:rsidP="00E9070D">
      <w:pPr>
        <w:pStyle w:val="Heading1"/>
        <w:keepLines/>
        <w:numPr>
          <w:ilvl w:val="0"/>
          <w:numId w:val="8"/>
        </w:numPr>
        <w:suppressAutoHyphens w:val="0"/>
        <w:spacing w:before="0" w:after="0"/>
        <w:jc w:val="both"/>
        <w:rPr>
          <w:rFonts w:ascii="Arial" w:hAnsi="Arial" w:cs="Arial"/>
          <w:noProof/>
          <w:sz w:val="22"/>
          <w:szCs w:val="22"/>
        </w:rPr>
      </w:pPr>
      <w:bookmarkStart w:id="34" w:name="_Toc126250623"/>
      <w:r w:rsidRPr="00FA1E66">
        <w:rPr>
          <w:rFonts w:ascii="Arial" w:hAnsi="Arial" w:cs="Arial"/>
          <w:noProof/>
          <w:sz w:val="22"/>
          <w:szCs w:val="22"/>
        </w:rPr>
        <w:t>РЕЗИМЕ ПРОЈЕКТНОГ ЗАДАТКА</w:t>
      </w:r>
      <w:bookmarkEnd w:id="34"/>
    </w:p>
    <w:p w:rsidR="00E9070D" w:rsidRPr="00FA1E66" w:rsidRDefault="00E9070D" w:rsidP="00E9070D">
      <w:pPr>
        <w:spacing w:after="0"/>
        <w:jc w:val="both"/>
        <w:rPr>
          <w:rFonts w:ascii="Arial" w:hAnsi="Arial" w:cs="Arial"/>
          <w:noProof/>
        </w:rPr>
      </w:pPr>
      <w:r w:rsidRPr="00FA1E66">
        <w:rPr>
          <w:rFonts w:ascii="Arial" w:hAnsi="Arial" w:cs="Arial"/>
          <w:noProof/>
        </w:rPr>
        <w:t>Предмет овог појектног задатка је израда техничке документације за :</w:t>
      </w:r>
    </w:p>
    <w:p w:rsidR="00E9070D" w:rsidRPr="00FA1E66" w:rsidRDefault="00E9070D" w:rsidP="00E9070D">
      <w:pPr>
        <w:spacing w:after="0"/>
        <w:jc w:val="both"/>
        <w:rPr>
          <w:rFonts w:ascii="Arial" w:hAnsi="Arial" w:cs="Arial"/>
          <w:noProof/>
        </w:rPr>
      </w:pPr>
    </w:p>
    <w:p w:rsidR="00E9070D" w:rsidRPr="00FA1E66" w:rsidRDefault="00E9070D" w:rsidP="00E9070D">
      <w:pPr>
        <w:numPr>
          <w:ilvl w:val="0"/>
          <w:numId w:val="14"/>
        </w:numPr>
        <w:suppressAutoHyphens/>
        <w:spacing w:after="0"/>
        <w:ind w:left="1320"/>
        <w:jc w:val="both"/>
        <w:rPr>
          <w:rFonts w:ascii="Arial" w:hAnsi="Arial" w:cs="Arial"/>
          <w:noProof/>
        </w:rPr>
      </w:pPr>
      <w:r w:rsidRPr="00FA1E66">
        <w:rPr>
          <w:rFonts w:ascii="Arial" w:hAnsi="Arial" w:cs="Arial"/>
          <w:noProof/>
        </w:rPr>
        <w:t xml:space="preserve">Пројекат за дозволу (ПГД) за све фазе изградње ( ФАЗА 1,ФАЗА 2.1, ФАЗА 2.2, ФАЗА 3, ФАЗА 4 И ФАЗА 5 ) </w:t>
      </w:r>
    </w:p>
    <w:p w:rsidR="00E9070D" w:rsidRPr="00FA1E66" w:rsidRDefault="00E9070D" w:rsidP="00E9070D">
      <w:pPr>
        <w:numPr>
          <w:ilvl w:val="0"/>
          <w:numId w:val="14"/>
        </w:numPr>
        <w:suppressAutoHyphens/>
        <w:spacing w:after="0"/>
        <w:ind w:left="1320"/>
        <w:jc w:val="both"/>
        <w:rPr>
          <w:rFonts w:ascii="Arial" w:hAnsi="Arial" w:cs="Arial"/>
          <w:noProof/>
        </w:rPr>
      </w:pPr>
      <w:r w:rsidRPr="00FA1E66">
        <w:rPr>
          <w:rFonts w:ascii="Arial" w:hAnsi="Arial" w:cs="Arial"/>
          <w:noProof/>
        </w:rPr>
        <w:t>Пројекат за извођење (ПЗИ) за ФАЗУ 1</w:t>
      </w:r>
    </w:p>
    <w:p w:rsidR="00E9070D" w:rsidRPr="00FA1E66" w:rsidRDefault="00E9070D" w:rsidP="00E9070D">
      <w:pPr>
        <w:numPr>
          <w:ilvl w:val="0"/>
          <w:numId w:val="14"/>
        </w:numPr>
        <w:suppressAutoHyphens/>
        <w:spacing w:after="0"/>
        <w:ind w:left="1320"/>
        <w:jc w:val="both"/>
        <w:rPr>
          <w:rFonts w:ascii="Arial" w:hAnsi="Arial" w:cs="Arial"/>
          <w:noProof/>
        </w:rPr>
      </w:pPr>
      <w:r w:rsidRPr="00FA1E66">
        <w:rPr>
          <w:rFonts w:ascii="Arial" w:hAnsi="Arial" w:cs="Arial"/>
          <w:noProof/>
        </w:rPr>
        <w:t>Извођење радова на фази 1</w:t>
      </w:r>
    </w:p>
    <w:p w:rsidR="00E9070D" w:rsidRDefault="00E9070D" w:rsidP="00E9070D">
      <w:pPr>
        <w:spacing w:after="0"/>
        <w:rPr>
          <w:rFonts w:ascii="Arial" w:hAnsi="Arial" w:cs="Arial"/>
          <w:noProof/>
        </w:rPr>
      </w:pPr>
    </w:p>
    <w:p w:rsidR="00FA1E66" w:rsidRPr="00FA1E66" w:rsidRDefault="00FA1E66" w:rsidP="00E9070D">
      <w:pPr>
        <w:spacing w:after="0"/>
        <w:rPr>
          <w:rFonts w:ascii="Arial" w:hAnsi="Arial" w:cs="Arial"/>
          <w:noProof/>
        </w:rPr>
      </w:pPr>
    </w:p>
    <w:p w:rsidR="00E9070D" w:rsidRPr="007A2137" w:rsidRDefault="00E9070D" w:rsidP="00E9070D">
      <w:pPr>
        <w:jc w:val="both"/>
        <w:rPr>
          <w:rFonts w:ascii="Arial" w:hAnsi="Arial" w:cs="Arial"/>
          <w:noProof/>
        </w:rPr>
      </w:pPr>
      <w:r w:rsidRPr="00FA1E66">
        <w:rPr>
          <w:rFonts w:ascii="Arial" w:hAnsi="Arial" w:cs="Arial"/>
          <w:noProof/>
        </w:rPr>
        <w:t xml:space="preserve">* НАПОМЕНА *Након израде Пројекта за извођење (ПЗИ) и након извођења свих предвиђених радова, пустити у рад комплетну ФАЗУ 1 уз постављање заштитних ограда и баријера којим би се омогућило истовремено функционисање свих садржаја који припадају ФАЗИ 1 и несметано извођење радова на преосталим фазама изградње </w:t>
      </w:r>
      <w:r w:rsidRPr="007A2137">
        <w:rPr>
          <w:rFonts w:ascii="Arial" w:hAnsi="Arial" w:cs="Arial"/>
          <w:noProof/>
        </w:rPr>
        <w:t>које су у директном контакту са предметном фазом изградње</w:t>
      </w:r>
    </w:p>
    <w:p w:rsidR="007A2137" w:rsidRPr="007A2137" w:rsidRDefault="007A2137" w:rsidP="009049C4">
      <w:pPr>
        <w:jc w:val="both"/>
        <w:rPr>
          <w:rFonts w:ascii="Arial" w:hAnsi="Arial" w:cs="Arial"/>
          <w:noProof/>
        </w:rPr>
      </w:pPr>
      <w:r w:rsidRPr="007A2137">
        <w:rPr>
          <w:rFonts w:ascii="Arial" w:hAnsi="Arial" w:cs="Arial"/>
          <w:noProof/>
        </w:rPr>
        <w:t>Привредни субјекат је дужан да благовремено и детаљно проучи пројектни задатак на основу којег се израђује техничка документација саобразно захтевима наручиоца, као и да од наручиоца благовремено (писмено) затражи објашњење у вези са недеовољно јасним детаљима. Наручилац је дужан да поступи по захтевима пројектанта и да му у примереном року у писменој форми, пружи тражено објашњење о пројектном задатку. Ако уочи недостатке у пројектном задатку и сматра да ту документрацију треба мењати у циљу побољшања или из других разлога, привредни субјекат је дужан да о томе благовремено обавести наручиоца.</w:t>
      </w:r>
    </w:p>
    <w:p w:rsidR="007A2137" w:rsidRPr="007A2137" w:rsidRDefault="007A2137" w:rsidP="009049C4">
      <w:pPr>
        <w:jc w:val="both"/>
        <w:rPr>
          <w:rStyle w:val="Header2"/>
          <w:noProof/>
          <w:sz w:val="22"/>
        </w:rPr>
      </w:pPr>
      <w:r w:rsidRPr="007A2137">
        <w:rPr>
          <w:rFonts w:ascii="Arial" w:hAnsi="Arial" w:cs="Arial"/>
          <w:noProof/>
        </w:rPr>
        <w:t>При изради пројектно-техничке документације потебно је придржавати се свих важећих закона, правилника, стандарда и прописа за ову врсту делатности.</w:t>
      </w:r>
    </w:p>
    <w:p w:rsidR="007A2137" w:rsidRPr="00FA1E66" w:rsidRDefault="007A2137" w:rsidP="009049C4">
      <w:pPr>
        <w:jc w:val="both"/>
        <w:rPr>
          <w:rFonts w:ascii="Arial" w:hAnsi="Arial" w:cs="Arial"/>
          <w:noProof/>
        </w:rPr>
      </w:pPr>
      <w:r w:rsidRPr="007A2137">
        <w:rPr>
          <w:rStyle w:val="Header2"/>
          <w:noProof/>
          <w:sz w:val="22"/>
        </w:rPr>
        <w:t xml:space="preserve">Трошкови израде геодетских подлога за потребе израде пројектне документације, падају на терет понуђача. </w:t>
      </w:r>
    </w:p>
    <w:sectPr w:rsidR="007A2137" w:rsidRPr="00FA1E66" w:rsidSect="00333C87">
      <w:pgSz w:w="11906" w:h="16838"/>
      <w:pgMar w:top="1417" w:right="113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charset w:val="EE"/>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7DF598"/>
    <w:multiLevelType w:val="singleLevel"/>
    <w:tmpl w:val="8B7DF598"/>
    <w:lvl w:ilvl="0">
      <w:start w:val="1"/>
      <w:numFmt w:val="bullet"/>
      <w:lvlText w:val=""/>
      <w:lvlJc w:val="left"/>
      <w:pPr>
        <w:tabs>
          <w:tab w:val="left" w:pos="420"/>
        </w:tabs>
        <w:ind w:left="420" w:hanging="420"/>
      </w:pPr>
      <w:rPr>
        <w:rFonts w:ascii="Wingdings" w:hAnsi="Wingdings" w:hint="default"/>
      </w:rPr>
    </w:lvl>
  </w:abstractNum>
  <w:abstractNum w:abstractNumId="1">
    <w:nsid w:val="02D1298F"/>
    <w:multiLevelType w:val="hybridMultilevel"/>
    <w:tmpl w:val="070E0474"/>
    <w:lvl w:ilvl="0" w:tplc="A3EE84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E144C90"/>
    <w:multiLevelType w:val="hybridMultilevel"/>
    <w:tmpl w:val="B7EEB1A0"/>
    <w:lvl w:ilvl="0" w:tplc="CAC0C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D103B"/>
    <w:multiLevelType w:val="hybridMultilevel"/>
    <w:tmpl w:val="E63C15A8"/>
    <w:lvl w:ilvl="0" w:tplc="7C42794C">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D0283D"/>
    <w:multiLevelType w:val="hybridMultilevel"/>
    <w:tmpl w:val="0A1A0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17638A8"/>
    <w:multiLevelType w:val="hybridMultilevel"/>
    <w:tmpl w:val="1F94BBF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nsid w:val="33690FF7"/>
    <w:multiLevelType w:val="multilevel"/>
    <w:tmpl w:val="33690F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A4C7358"/>
    <w:multiLevelType w:val="singleLevel"/>
    <w:tmpl w:val="3A4C7358"/>
    <w:lvl w:ilvl="0">
      <w:start w:val="1"/>
      <w:numFmt w:val="bullet"/>
      <w:lvlText w:val=""/>
      <w:lvlJc w:val="left"/>
      <w:pPr>
        <w:tabs>
          <w:tab w:val="left" w:pos="420"/>
        </w:tabs>
        <w:ind w:left="420" w:hanging="420"/>
      </w:pPr>
      <w:rPr>
        <w:rFonts w:ascii="Wingdings" w:hAnsi="Wingdings" w:hint="default"/>
      </w:rPr>
    </w:lvl>
  </w:abstractNum>
  <w:abstractNum w:abstractNumId="8">
    <w:nsid w:val="46085877"/>
    <w:multiLevelType w:val="hybridMultilevel"/>
    <w:tmpl w:val="5CE8A4EE"/>
    <w:lvl w:ilvl="0" w:tplc="EC0AE17E">
      <w:numFmt w:val="bullet"/>
      <w:lvlText w:val=""/>
      <w:lvlJc w:val="left"/>
      <w:pPr>
        <w:ind w:left="720" w:hanging="360"/>
      </w:pPr>
      <w:rPr>
        <w:rFonts w:ascii="Symbol" w:eastAsiaTheme="minorHAnsi" w:hAnsi="Symbo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nsid w:val="5650088A"/>
    <w:multiLevelType w:val="multilevel"/>
    <w:tmpl w:val="16F2992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0">
    <w:nsid w:val="59184702"/>
    <w:multiLevelType w:val="multilevel"/>
    <w:tmpl w:val="591847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DB77FD1"/>
    <w:multiLevelType w:val="multilevel"/>
    <w:tmpl w:val="5DB77F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2">
    <w:nsid w:val="6BEB4B09"/>
    <w:multiLevelType w:val="singleLevel"/>
    <w:tmpl w:val="6BEB4B09"/>
    <w:lvl w:ilvl="0">
      <w:start w:val="1"/>
      <w:numFmt w:val="decimal"/>
      <w:lvlText w:val="%1."/>
      <w:lvlJc w:val="left"/>
      <w:pPr>
        <w:tabs>
          <w:tab w:val="left" w:pos="425"/>
        </w:tabs>
        <w:ind w:left="425" w:hanging="425"/>
      </w:pPr>
    </w:lvl>
  </w:abstractNum>
  <w:num w:numId="1">
    <w:abstractNumId w:val="5"/>
  </w:num>
  <w:num w:numId="2">
    <w:abstractNumId w:val="8"/>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11"/>
  </w:num>
  <w:num w:numId="13">
    <w:abstractNumId w:val="12"/>
    <w:lvlOverride w:ilvl="0">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A3554"/>
    <w:rsid w:val="000610BE"/>
    <w:rsid w:val="000636C1"/>
    <w:rsid w:val="0007100E"/>
    <w:rsid w:val="00074818"/>
    <w:rsid w:val="00074A27"/>
    <w:rsid w:val="00086202"/>
    <w:rsid w:val="00086758"/>
    <w:rsid w:val="000A4F78"/>
    <w:rsid w:val="000C1914"/>
    <w:rsid w:val="000C25BC"/>
    <w:rsid w:val="000D516B"/>
    <w:rsid w:val="000E3672"/>
    <w:rsid w:val="00103C45"/>
    <w:rsid w:val="001518B5"/>
    <w:rsid w:val="001529CD"/>
    <w:rsid w:val="0019524F"/>
    <w:rsid w:val="001F6DB3"/>
    <w:rsid w:val="002125EC"/>
    <w:rsid w:val="00217E2A"/>
    <w:rsid w:val="00236E59"/>
    <w:rsid w:val="0025712F"/>
    <w:rsid w:val="00257FDC"/>
    <w:rsid w:val="00262639"/>
    <w:rsid w:val="002A2139"/>
    <w:rsid w:val="002C686C"/>
    <w:rsid w:val="002D3081"/>
    <w:rsid w:val="00311BE1"/>
    <w:rsid w:val="00312AE9"/>
    <w:rsid w:val="00332A51"/>
    <w:rsid w:val="00333C87"/>
    <w:rsid w:val="0033603D"/>
    <w:rsid w:val="00350C9F"/>
    <w:rsid w:val="003664EA"/>
    <w:rsid w:val="003E4F7E"/>
    <w:rsid w:val="003F6752"/>
    <w:rsid w:val="00443458"/>
    <w:rsid w:val="00453358"/>
    <w:rsid w:val="004573A6"/>
    <w:rsid w:val="00471A5D"/>
    <w:rsid w:val="004775D5"/>
    <w:rsid w:val="004A757E"/>
    <w:rsid w:val="004E6A4F"/>
    <w:rsid w:val="004F40AF"/>
    <w:rsid w:val="0050478C"/>
    <w:rsid w:val="005073F5"/>
    <w:rsid w:val="0052329D"/>
    <w:rsid w:val="00527584"/>
    <w:rsid w:val="00527690"/>
    <w:rsid w:val="0056047F"/>
    <w:rsid w:val="0058622F"/>
    <w:rsid w:val="005B29F1"/>
    <w:rsid w:val="005C26F3"/>
    <w:rsid w:val="006053BB"/>
    <w:rsid w:val="0063711B"/>
    <w:rsid w:val="0064434B"/>
    <w:rsid w:val="00650F6D"/>
    <w:rsid w:val="00656B27"/>
    <w:rsid w:val="006573B3"/>
    <w:rsid w:val="00670AFC"/>
    <w:rsid w:val="00674567"/>
    <w:rsid w:val="006A7C1F"/>
    <w:rsid w:val="006B30DA"/>
    <w:rsid w:val="006C2A35"/>
    <w:rsid w:val="006D33FD"/>
    <w:rsid w:val="00710056"/>
    <w:rsid w:val="00713C64"/>
    <w:rsid w:val="00734EF1"/>
    <w:rsid w:val="007418A9"/>
    <w:rsid w:val="0075633F"/>
    <w:rsid w:val="007729B7"/>
    <w:rsid w:val="007A2137"/>
    <w:rsid w:val="007B5870"/>
    <w:rsid w:val="007D613F"/>
    <w:rsid w:val="007F151D"/>
    <w:rsid w:val="008021B8"/>
    <w:rsid w:val="00803F7E"/>
    <w:rsid w:val="00814B0B"/>
    <w:rsid w:val="00814FFB"/>
    <w:rsid w:val="008174BE"/>
    <w:rsid w:val="00830AA5"/>
    <w:rsid w:val="00832F5E"/>
    <w:rsid w:val="00844D1F"/>
    <w:rsid w:val="00853398"/>
    <w:rsid w:val="00866070"/>
    <w:rsid w:val="0086634E"/>
    <w:rsid w:val="00887AB0"/>
    <w:rsid w:val="008D3F7A"/>
    <w:rsid w:val="00900970"/>
    <w:rsid w:val="009049C4"/>
    <w:rsid w:val="00913F15"/>
    <w:rsid w:val="00923BC8"/>
    <w:rsid w:val="009278D1"/>
    <w:rsid w:val="00941E40"/>
    <w:rsid w:val="009560B8"/>
    <w:rsid w:val="00957289"/>
    <w:rsid w:val="00957500"/>
    <w:rsid w:val="00957E3E"/>
    <w:rsid w:val="0096468B"/>
    <w:rsid w:val="00993126"/>
    <w:rsid w:val="009B29DA"/>
    <w:rsid w:val="009F7B3C"/>
    <w:rsid w:val="00A017ED"/>
    <w:rsid w:val="00A05A27"/>
    <w:rsid w:val="00A23746"/>
    <w:rsid w:val="00A3184E"/>
    <w:rsid w:val="00A461E9"/>
    <w:rsid w:val="00A60892"/>
    <w:rsid w:val="00A64C29"/>
    <w:rsid w:val="00A67B81"/>
    <w:rsid w:val="00A77777"/>
    <w:rsid w:val="00A96AE0"/>
    <w:rsid w:val="00AA3554"/>
    <w:rsid w:val="00AA67D5"/>
    <w:rsid w:val="00B15F66"/>
    <w:rsid w:val="00B21AD0"/>
    <w:rsid w:val="00B22D35"/>
    <w:rsid w:val="00B270A6"/>
    <w:rsid w:val="00B34210"/>
    <w:rsid w:val="00B3458C"/>
    <w:rsid w:val="00B47781"/>
    <w:rsid w:val="00B5257B"/>
    <w:rsid w:val="00B63ECF"/>
    <w:rsid w:val="00B669FB"/>
    <w:rsid w:val="00B9535A"/>
    <w:rsid w:val="00BB583A"/>
    <w:rsid w:val="00BC153E"/>
    <w:rsid w:val="00BC3A3A"/>
    <w:rsid w:val="00C210A6"/>
    <w:rsid w:val="00C31F72"/>
    <w:rsid w:val="00C42B0D"/>
    <w:rsid w:val="00C436CB"/>
    <w:rsid w:val="00C64A9A"/>
    <w:rsid w:val="00C65A8E"/>
    <w:rsid w:val="00C73410"/>
    <w:rsid w:val="00C90746"/>
    <w:rsid w:val="00C95A86"/>
    <w:rsid w:val="00CD6C97"/>
    <w:rsid w:val="00CE2AD7"/>
    <w:rsid w:val="00CF07D9"/>
    <w:rsid w:val="00CF4F88"/>
    <w:rsid w:val="00D12B0A"/>
    <w:rsid w:val="00D35F3E"/>
    <w:rsid w:val="00D45DFE"/>
    <w:rsid w:val="00D7548F"/>
    <w:rsid w:val="00D94834"/>
    <w:rsid w:val="00D97172"/>
    <w:rsid w:val="00DB1E0A"/>
    <w:rsid w:val="00DF055F"/>
    <w:rsid w:val="00DF7258"/>
    <w:rsid w:val="00E119D1"/>
    <w:rsid w:val="00E1718D"/>
    <w:rsid w:val="00E44D89"/>
    <w:rsid w:val="00E467D3"/>
    <w:rsid w:val="00E9070D"/>
    <w:rsid w:val="00EA6A95"/>
    <w:rsid w:val="00EA7D6B"/>
    <w:rsid w:val="00ED05BC"/>
    <w:rsid w:val="00F043DE"/>
    <w:rsid w:val="00F47618"/>
    <w:rsid w:val="00F72B36"/>
    <w:rsid w:val="00FA1E66"/>
    <w:rsid w:val="00FD516B"/>
    <w:rsid w:val="00FE47C0"/>
    <w:rsid w:val="00FF60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C87"/>
  </w:style>
  <w:style w:type="paragraph" w:styleId="Heading1">
    <w:name w:val="heading 1"/>
    <w:basedOn w:val="Normal"/>
    <w:next w:val="Normal"/>
    <w:link w:val="Heading1Char"/>
    <w:uiPriority w:val="9"/>
    <w:qFormat/>
    <w:rsid w:val="00E9070D"/>
    <w:pPr>
      <w:keepNext/>
      <w:numPr>
        <w:numId w:val="7"/>
      </w:numPr>
      <w:suppressAutoHyphens/>
      <w:spacing w:before="240" w:after="60"/>
      <w:outlineLvl w:val="0"/>
    </w:pPr>
    <w:rPr>
      <w:rFonts w:ascii="Cambria" w:eastAsia="Times New Roman" w:hAnsi="Cambria" w:cs="Times New Roman"/>
      <w:b/>
      <w:bCs/>
      <w:kern w:val="32"/>
      <w:sz w:val="32"/>
      <w:szCs w:val="32"/>
      <w:lang w:val="en-US" w:eastAsia="zh-CN"/>
    </w:rPr>
  </w:style>
  <w:style w:type="paragraph" w:styleId="Heading2">
    <w:name w:val="heading 2"/>
    <w:basedOn w:val="Normal"/>
    <w:next w:val="Normal"/>
    <w:link w:val="Heading2Char"/>
    <w:uiPriority w:val="9"/>
    <w:semiHidden/>
    <w:unhideWhenUsed/>
    <w:qFormat/>
    <w:rsid w:val="00E9070D"/>
    <w:pPr>
      <w:numPr>
        <w:ilvl w:val="1"/>
        <w:numId w:val="7"/>
      </w:num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E9070D"/>
    <w:pPr>
      <w:keepNext/>
      <w:numPr>
        <w:ilvl w:val="2"/>
        <w:numId w:val="7"/>
      </w:numPr>
      <w:suppressAutoHyphens/>
      <w:spacing w:before="240" w:after="60"/>
      <w:outlineLvl w:val="2"/>
    </w:pPr>
    <w:rPr>
      <w:rFonts w:ascii="Cambria" w:eastAsia="Times New Roman" w:hAnsi="Cambria" w:cs="Times New Roman"/>
      <w:b/>
      <w:bCs/>
      <w:sz w:val="26"/>
      <w:szCs w:val="26"/>
      <w:lang w:val="en-US" w:eastAsia="zh-CN"/>
    </w:rPr>
  </w:style>
  <w:style w:type="paragraph" w:styleId="Heading4">
    <w:name w:val="heading 4"/>
    <w:basedOn w:val="Normal"/>
    <w:next w:val="Normal"/>
    <w:link w:val="Heading4Char"/>
    <w:uiPriority w:val="9"/>
    <w:semiHidden/>
    <w:unhideWhenUsed/>
    <w:qFormat/>
    <w:rsid w:val="00E9070D"/>
    <w:pPr>
      <w:keepNext/>
      <w:numPr>
        <w:ilvl w:val="3"/>
        <w:numId w:val="7"/>
      </w:numPr>
      <w:suppressAutoHyphens/>
      <w:spacing w:before="240" w:after="60"/>
      <w:outlineLvl w:val="3"/>
    </w:pPr>
    <w:rPr>
      <w:rFonts w:ascii="Calibri" w:eastAsia="Times New Roman" w:hAnsi="Calibri" w:cs="Times New Roman"/>
      <w:b/>
      <w:bCs/>
      <w:sz w:val="28"/>
      <w:szCs w:val="28"/>
      <w:lang w:val="en-US" w:eastAsia="zh-CN"/>
    </w:rPr>
  </w:style>
  <w:style w:type="paragraph" w:styleId="Heading5">
    <w:name w:val="heading 5"/>
    <w:basedOn w:val="Normal"/>
    <w:next w:val="Normal"/>
    <w:link w:val="Heading5Char"/>
    <w:uiPriority w:val="9"/>
    <w:semiHidden/>
    <w:unhideWhenUsed/>
    <w:qFormat/>
    <w:rsid w:val="00E9070D"/>
    <w:pPr>
      <w:keepNext/>
      <w:keepLines/>
      <w:numPr>
        <w:ilvl w:val="4"/>
        <w:numId w:val="7"/>
      </w:numPr>
      <w:spacing w:before="200" w:after="0"/>
      <w:outlineLvl w:val="4"/>
    </w:pPr>
    <w:rPr>
      <w:rFonts w:ascii="Cambria" w:eastAsia="Times New Roman" w:hAnsi="Cambria" w:cs="Times New Roman"/>
      <w:color w:val="243F60"/>
      <w:lang w:val="en-US"/>
    </w:rPr>
  </w:style>
  <w:style w:type="paragraph" w:styleId="Heading6">
    <w:name w:val="heading 6"/>
    <w:basedOn w:val="Normal"/>
    <w:next w:val="Normal"/>
    <w:link w:val="Heading6Char"/>
    <w:uiPriority w:val="9"/>
    <w:semiHidden/>
    <w:unhideWhenUsed/>
    <w:qFormat/>
    <w:rsid w:val="00E9070D"/>
    <w:pPr>
      <w:keepNext/>
      <w:keepLines/>
      <w:numPr>
        <w:ilvl w:val="5"/>
        <w:numId w:val="7"/>
      </w:numPr>
      <w:spacing w:before="200" w:after="0"/>
      <w:outlineLvl w:val="5"/>
    </w:pPr>
    <w:rPr>
      <w:rFonts w:ascii="Cambria" w:eastAsia="Times New Roman" w:hAnsi="Cambria" w:cs="Times New Roman"/>
      <w:i/>
      <w:iCs/>
      <w:color w:val="243F60"/>
      <w:lang w:val="en-US"/>
    </w:rPr>
  </w:style>
  <w:style w:type="paragraph" w:styleId="Heading7">
    <w:name w:val="heading 7"/>
    <w:basedOn w:val="Normal"/>
    <w:next w:val="Normal"/>
    <w:link w:val="Heading7Char"/>
    <w:uiPriority w:val="9"/>
    <w:semiHidden/>
    <w:unhideWhenUsed/>
    <w:qFormat/>
    <w:rsid w:val="00E9070D"/>
    <w:pPr>
      <w:keepNext/>
      <w:keepLines/>
      <w:numPr>
        <w:ilvl w:val="6"/>
        <w:numId w:val="7"/>
      </w:numPr>
      <w:spacing w:before="200" w:after="0"/>
      <w:outlineLvl w:val="6"/>
    </w:pPr>
    <w:rPr>
      <w:rFonts w:ascii="Cambria" w:eastAsia="Times New Roman" w:hAnsi="Cambria" w:cs="Times New Roman"/>
      <w:i/>
      <w:iCs/>
      <w:color w:val="404040"/>
      <w:lang w:val="en-US"/>
    </w:rPr>
  </w:style>
  <w:style w:type="paragraph" w:styleId="Heading8">
    <w:name w:val="heading 8"/>
    <w:basedOn w:val="Normal"/>
    <w:next w:val="Normal"/>
    <w:link w:val="Heading8Char"/>
    <w:uiPriority w:val="9"/>
    <w:semiHidden/>
    <w:unhideWhenUsed/>
    <w:qFormat/>
    <w:rsid w:val="00E9070D"/>
    <w:pPr>
      <w:keepNext/>
      <w:keepLines/>
      <w:numPr>
        <w:ilvl w:val="7"/>
        <w:numId w:val="7"/>
      </w:numPr>
      <w:spacing w:before="200" w:after="0"/>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E9070D"/>
    <w:pPr>
      <w:keepNext/>
      <w:keepLines/>
      <w:numPr>
        <w:ilvl w:val="8"/>
        <w:numId w:val="7"/>
      </w:numPr>
      <w:spacing w:before="200" w:after="0"/>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4EA"/>
    <w:pPr>
      <w:ind w:left="720"/>
      <w:contextualSpacing/>
    </w:pPr>
  </w:style>
  <w:style w:type="table" w:styleId="TableGrid">
    <w:name w:val="Table Grid"/>
    <w:basedOn w:val="TableNormal"/>
    <w:uiPriority w:val="59"/>
    <w:rsid w:val="00311BE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E9070D"/>
    <w:rPr>
      <w:rFonts w:ascii="Cambria" w:eastAsia="Times New Roman" w:hAnsi="Cambria" w:cs="Times New Roman"/>
      <w:b/>
      <w:bCs/>
      <w:kern w:val="32"/>
      <w:sz w:val="32"/>
      <w:szCs w:val="32"/>
      <w:lang w:val="en-US" w:eastAsia="zh-CN"/>
    </w:rPr>
  </w:style>
  <w:style w:type="character" w:customStyle="1" w:styleId="Heading2Char">
    <w:name w:val="Heading 2 Char"/>
    <w:basedOn w:val="DefaultParagraphFont"/>
    <w:link w:val="Heading2"/>
    <w:uiPriority w:val="9"/>
    <w:semiHidden/>
    <w:qFormat/>
    <w:rsid w:val="00E9070D"/>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semiHidden/>
    <w:rsid w:val="00E9070D"/>
    <w:rPr>
      <w:rFonts w:ascii="Cambria" w:eastAsia="Times New Roman" w:hAnsi="Cambria" w:cs="Times New Roman"/>
      <w:b/>
      <w:bCs/>
      <w:sz w:val="26"/>
      <w:szCs w:val="26"/>
      <w:lang w:val="en-US" w:eastAsia="zh-CN"/>
    </w:rPr>
  </w:style>
  <w:style w:type="character" w:customStyle="1" w:styleId="Heading4Char">
    <w:name w:val="Heading 4 Char"/>
    <w:basedOn w:val="DefaultParagraphFont"/>
    <w:link w:val="Heading4"/>
    <w:uiPriority w:val="9"/>
    <w:semiHidden/>
    <w:qFormat/>
    <w:rsid w:val="00E9070D"/>
    <w:rPr>
      <w:rFonts w:ascii="Calibri" w:eastAsia="Times New Roman" w:hAnsi="Calibri" w:cs="Times New Roman"/>
      <w:b/>
      <w:bCs/>
      <w:sz w:val="28"/>
      <w:szCs w:val="28"/>
      <w:lang w:val="en-US" w:eastAsia="zh-CN"/>
    </w:rPr>
  </w:style>
  <w:style w:type="character" w:customStyle="1" w:styleId="Heading5Char">
    <w:name w:val="Heading 5 Char"/>
    <w:basedOn w:val="DefaultParagraphFont"/>
    <w:link w:val="Heading5"/>
    <w:uiPriority w:val="9"/>
    <w:semiHidden/>
    <w:rsid w:val="00E9070D"/>
    <w:rPr>
      <w:rFonts w:ascii="Cambria" w:eastAsia="Times New Roman" w:hAnsi="Cambria" w:cs="Times New Roman"/>
      <w:color w:val="243F60"/>
      <w:lang w:val="en-US"/>
    </w:rPr>
  </w:style>
  <w:style w:type="character" w:customStyle="1" w:styleId="Heading6Char">
    <w:name w:val="Heading 6 Char"/>
    <w:basedOn w:val="DefaultParagraphFont"/>
    <w:link w:val="Heading6"/>
    <w:uiPriority w:val="9"/>
    <w:semiHidden/>
    <w:rsid w:val="00E9070D"/>
    <w:rPr>
      <w:rFonts w:ascii="Cambria" w:eastAsia="Times New Roman" w:hAnsi="Cambria" w:cs="Times New Roman"/>
      <w:i/>
      <w:iCs/>
      <w:color w:val="243F60"/>
      <w:lang w:val="en-US"/>
    </w:rPr>
  </w:style>
  <w:style w:type="character" w:customStyle="1" w:styleId="Heading7Char">
    <w:name w:val="Heading 7 Char"/>
    <w:basedOn w:val="DefaultParagraphFont"/>
    <w:link w:val="Heading7"/>
    <w:uiPriority w:val="9"/>
    <w:semiHidden/>
    <w:rsid w:val="00E9070D"/>
    <w:rPr>
      <w:rFonts w:ascii="Cambria" w:eastAsia="Times New Roman" w:hAnsi="Cambria" w:cs="Times New Roman"/>
      <w:i/>
      <w:iCs/>
      <w:color w:val="404040"/>
      <w:lang w:val="en-US"/>
    </w:rPr>
  </w:style>
  <w:style w:type="character" w:customStyle="1" w:styleId="Heading8Char">
    <w:name w:val="Heading 8 Char"/>
    <w:basedOn w:val="DefaultParagraphFont"/>
    <w:link w:val="Heading8"/>
    <w:uiPriority w:val="9"/>
    <w:semiHidden/>
    <w:rsid w:val="00E9070D"/>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E9070D"/>
    <w:rPr>
      <w:rFonts w:ascii="Cambria" w:eastAsia="Times New Roman" w:hAnsi="Cambria" w:cs="Times New Roman"/>
      <w:i/>
      <w:iCs/>
      <w:color w:val="404040"/>
      <w:sz w:val="20"/>
      <w:szCs w:val="20"/>
      <w:lang w:val="en-US"/>
    </w:rPr>
  </w:style>
  <w:style w:type="paragraph" w:styleId="BodyText">
    <w:name w:val="Body Text"/>
    <w:basedOn w:val="Normal"/>
    <w:link w:val="BodyTextChar"/>
    <w:semiHidden/>
    <w:unhideWhenUsed/>
    <w:qFormat/>
    <w:rsid w:val="00E9070D"/>
    <w:pPr>
      <w:suppressAutoHyphens/>
      <w:spacing w:after="140"/>
    </w:pPr>
    <w:rPr>
      <w:rFonts w:ascii="Calibri" w:eastAsia="Times New Roman" w:hAnsi="Calibri" w:cs="Calibri"/>
      <w:lang w:val="en-US" w:eastAsia="zh-CN"/>
    </w:rPr>
  </w:style>
  <w:style w:type="character" w:customStyle="1" w:styleId="BodyTextChar">
    <w:name w:val="Body Text Char"/>
    <w:basedOn w:val="DefaultParagraphFont"/>
    <w:link w:val="BodyText"/>
    <w:semiHidden/>
    <w:rsid w:val="00E9070D"/>
    <w:rPr>
      <w:rFonts w:ascii="Calibri" w:eastAsia="Times New Roman" w:hAnsi="Calibri" w:cs="Calibri"/>
      <w:lang w:val="en-US" w:eastAsia="zh-CN"/>
    </w:rPr>
  </w:style>
  <w:style w:type="character" w:customStyle="1" w:styleId="Header2">
    <w:name w:val="Header 2"/>
    <w:basedOn w:val="DefaultParagraphFont"/>
    <w:rsid w:val="00E9070D"/>
    <w:rPr>
      <w:rFonts w:ascii="Arial" w:hAnsi="Arial" w:cs="Arial" w:hint="default"/>
      <w:strike w:val="0"/>
      <w:dstrike w:val="0"/>
      <w:color w:val="auto"/>
      <w:spacing w:val="2"/>
      <w:sz w:val="16"/>
      <w:u w:val="none"/>
      <w:effect w:val="none"/>
      <w:vertAlign w:val="baseline"/>
    </w:rPr>
  </w:style>
</w:styles>
</file>

<file path=word/webSettings.xml><?xml version="1.0" encoding="utf-8"?>
<w:webSettings xmlns:r="http://schemas.openxmlformats.org/officeDocument/2006/relationships" xmlns:w="http://schemas.openxmlformats.org/wordprocessingml/2006/main">
  <w:divs>
    <w:div w:id="89662190">
      <w:bodyDiv w:val="1"/>
      <w:marLeft w:val="0"/>
      <w:marRight w:val="0"/>
      <w:marTop w:val="0"/>
      <w:marBottom w:val="0"/>
      <w:divBdr>
        <w:top w:val="none" w:sz="0" w:space="0" w:color="auto"/>
        <w:left w:val="none" w:sz="0" w:space="0" w:color="auto"/>
        <w:bottom w:val="none" w:sz="0" w:space="0" w:color="auto"/>
        <w:right w:val="none" w:sz="0" w:space="0" w:color="auto"/>
      </w:divBdr>
    </w:div>
    <w:div w:id="100953105">
      <w:bodyDiv w:val="1"/>
      <w:marLeft w:val="0"/>
      <w:marRight w:val="0"/>
      <w:marTop w:val="0"/>
      <w:marBottom w:val="0"/>
      <w:divBdr>
        <w:top w:val="none" w:sz="0" w:space="0" w:color="auto"/>
        <w:left w:val="none" w:sz="0" w:space="0" w:color="auto"/>
        <w:bottom w:val="none" w:sz="0" w:space="0" w:color="auto"/>
        <w:right w:val="none" w:sz="0" w:space="0" w:color="auto"/>
      </w:divBdr>
    </w:div>
    <w:div w:id="158617048">
      <w:bodyDiv w:val="1"/>
      <w:marLeft w:val="0"/>
      <w:marRight w:val="0"/>
      <w:marTop w:val="0"/>
      <w:marBottom w:val="0"/>
      <w:divBdr>
        <w:top w:val="none" w:sz="0" w:space="0" w:color="auto"/>
        <w:left w:val="none" w:sz="0" w:space="0" w:color="auto"/>
        <w:bottom w:val="none" w:sz="0" w:space="0" w:color="auto"/>
        <w:right w:val="none" w:sz="0" w:space="0" w:color="auto"/>
      </w:divBdr>
    </w:div>
    <w:div w:id="172457210">
      <w:bodyDiv w:val="1"/>
      <w:marLeft w:val="0"/>
      <w:marRight w:val="0"/>
      <w:marTop w:val="0"/>
      <w:marBottom w:val="0"/>
      <w:divBdr>
        <w:top w:val="none" w:sz="0" w:space="0" w:color="auto"/>
        <w:left w:val="none" w:sz="0" w:space="0" w:color="auto"/>
        <w:bottom w:val="none" w:sz="0" w:space="0" w:color="auto"/>
        <w:right w:val="none" w:sz="0" w:space="0" w:color="auto"/>
      </w:divBdr>
    </w:div>
    <w:div w:id="287665204">
      <w:bodyDiv w:val="1"/>
      <w:marLeft w:val="0"/>
      <w:marRight w:val="0"/>
      <w:marTop w:val="0"/>
      <w:marBottom w:val="0"/>
      <w:divBdr>
        <w:top w:val="none" w:sz="0" w:space="0" w:color="auto"/>
        <w:left w:val="none" w:sz="0" w:space="0" w:color="auto"/>
        <w:bottom w:val="none" w:sz="0" w:space="0" w:color="auto"/>
        <w:right w:val="none" w:sz="0" w:space="0" w:color="auto"/>
      </w:divBdr>
    </w:div>
    <w:div w:id="695816461">
      <w:bodyDiv w:val="1"/>
      <w:marLeft w:val="0"/>
      <w:marRight w:val="0"/>
      <w:marTop w:val="0"/>
      <w:marBottom w:val="0"/>
      <w:divBdr>
        <w:top w:val="none" w:sz="0" w:space="0" w:color="auto"/>
        <w:left w:val="none" w:sz="0" w:space="0" w:color="auto"/>
        <w:bottom w:val="none" w:sz="0" w:space="0" w:color="auto"/>
        <w:right w:val="none" w:sz="0" w:space="0" w:color="auto"/>
      </w:divBdr>
    </w:div>
    <w:div w:id="1065449273">
      <w:bodyDiv w:val="1"/>
      <w:marLeft w:val="0"/>
      <w:marRight w:val="0"/>
      <w:marTop w:val="0"/>
      <w:marBottom w:val="0"/>
      <w:divBdr>
        <w:top w:val="none" w:sz="0" w:space="0" w:color="auto"/>
        <w:left w:val="none" w:sz="0" w:space="0" w:color="auto"/>
        <w:bottom w:val="none" w:sz="0" w:space="0" w:color="auto"/>
        <w:right w:val="none" w:sz="0" w:space="0" w:color="auto"/>
      </w:divBdr>
    </w:div>
    <w:div w:id="1585647533">
      <w:bodyDiv w:val="1"/>
      <w:marLeft w:val="0"/>
      <w:marRight w:val="0"/>
      <w:marTop w:val="0"/>
      <w:marBottom w:val="0"/>
      <w:divBdr>
        <w:top w:val="none" w:sz="0" w:space="0" w:color="auto"/>
        <w:left w:val="none" w:sz="0" w:space="0" w:color="auto"/>
        <w:bottom w:val="none" w:sz="0" w:space="0" w:color="auto"/>
        <w:right w:val="none" w:sz="0" w:space="0" w:color="auto"/>
      </w:divBdr>
    </w:div>
    <w:div w:id="1770157197">
      <w:bodyDiv w:val="1"/>
      <w:marLeft w:val="0"/>
      <w:marRight w:val="0"/>
      <w:marTop w:val="0"/>
      <w:marBottom w:val="0"/>
      <w:divBdr>
        <w:top w:val="none" w:sz="0" w:space="0" w:color="auto"/>
        <w:left w:val="none" w:sz="0" w:space="0" w:color="auto"/>
        <w:bottom w:val="none" w:sz="0" w:space="0" w:color="auto"/>
        <w:right w:val="none" w:sz="0" w:space="0" w:color="auto"/>
      </w:divBdr>
    </w:div>
    <w:div w:id="205396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11</Pages>
  <Words>3736</Words>
  <Characters>21300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MirjanaA</cp:lastModifiedBy>
  <cp:revision>66</cp:revision>
  <cp:lastPrinted>2020-09-09T05:55:00Z</cp:lastPrinted>
  <dcterms:created xsi:type="dcterms:W3CDTF">2020-09-10T08:56:00Z</dcterms:created>
  <dcterms:modified xsi:type="dcterms:W3CDTF">2023-04-13T11:57:00Z</dcterms:modified>
</cp:coreProperties>
</file>