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4786"/>
        <w:gridCol w:w="1559"/>
        <w:gridCol w:w="2127"/>
      </w:tblGrid>
      <w:tr w:rsidR="00C20169" w:rsidRPr="002844CC" w:rsidTr="0095088D">
        <w:trPr>
          <w:jc w:val="center"/>
        </w:trPr>
        <w:tc>
          <w:tcPr>
            <w:tcW w:w="4786" w:type="dxa"/>
          </w:tcPr>
          <w:p w:rsidR="00C20169" w:rsidRPr="002844CC" w:rsidRDefault="00C20169" w:rsidP="0095088D">
            <w:pPr>
              <w:jc w:val="center"/>
              <w:rPr>
                <w:b/>
                <w:sz w:val="22"/>
                <w:szCs w:val="24"/>
                <w:lang w:val="sr-Cyrl-RS"/>
              </w:rPr>
            </w:pPr>
            <w:r w:rsidRPr="00CF356C">
              <w:rPr>
                <w:b/>
                <w:sz w:val="22"/>
                <w:szCs w:val="24"/>
                <w:lang w:val="sr-Cyrl-RS"/>
              </w:rPr>
              <w:br w:type="page"/>
            </w:r>
            <w:r w:rsidRPr="002844CC">
              <w:rPr>
                <w:noProof/>
                <w:sz w:val="22"/>
                <w:szCs w:val="24"/>
                <w:lang w:val="en-US"/>
              </w:rPr>
              <w:drawing>
                <wp:inline distT="0" distB="0" distL="0" distR="0" wp14:anchorId="2763EA17" wp14:editId="3F18413B">
                  <wp:extent cx="622300" cy="914400"/>
                  <wp:effectExtent l="0" t="0" r="6350" b="0"/>
                  <wp:docPr id="1" name="Picture 1"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i grb kolor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914400"/>
                          </a:xfrm>
                          <a:prstGeom prst="rect">
                            <a:avLst/>
                          </a:prstGeom>
                          <a:noFill/>
                          <a:ln>
                            <a:noFill/>
                          </a:ln>
                        </pic:spPr>
                      </pic:pic>
                    </a:graphicData>
                  </a:graphic>
                </wp:inline>
              </w:drawing>
            </w:r>
          </w:p>
          <w:p w:rsidR="00C20169" w:rsidRPr="002844CC" w:rsidRDefault="00C20169" w:rsidP="0095088D">
            <w:pPr>
              <w:jc w:val="center"/>
              <w:rPr>
                <w:b/>
                <w:sz w:val="22"/>
                <w:szCs w:val="24"/>
                <w:lang w:val="sr-Cyrl-RS"/>
              </w:rPr>
            </w:pPr>
            <w:r w:rsidRPr="002844CC">
              <w:rPr>
                <w:b/>
                <w:sz w:val="22"/>
                <w:szCs w:val="24"/>
                <w:lang w:val="sr-Cyrl-RS"/>
              </w:rPr>
              <w:t>РЕПУБЛИКА СРБИЈА</w:t>
            </w:r>
          </w:p>
          <w:p w:rsidR="00C20169" w:rsidRPr="002844CC" w:rsidRDefault="00C20169" w:rsidP="0095088D">
            <w:pPr>
              <w:pStyle w:val="BodyText"/>
              <w:spacing w:after="0"/>
              <w:jc w:val="center"/>
              <w:rPr>
                <w:rFonts w:ascii="Times New Roman" w:hAnsi="Times New Roman"/>
                <w:b/>
                <w:sz w:val="22"/>
                <w:szCs w:val="24"/>
                <w:lang w:val="sr-Cyrl-RS"/>
              </w:rPr>
            </w:pPr>
            <w:r w:rsidRPr="002844CC">
              <w:rPr>
                <w:rFonts w:ascii="Times New Roman" w:hAnsi="Times New Roman"/>
                <w:b/>
                <w:sz w:val="22"/>
                <w:szCs w:val="24"/>
                <w:lang w:val="sr-Cyrl-RS"/>
              </w:rPr>
              <w:t>УПРАВА ЗА ЗАЈЕДНИЧКЕ ПОСЛОВЕ РЕПУБЛИЧКИХ ОРГАНА</w:t>
            </w:r>
          </w:p>
          <w:p w:rsidR="00C20169" w:rsidRPr="002844CC" w:rsidRDefault="00C20169" w:rsidP="0095088D">
            <w:pPr>
              <w:jc w:val="center"/>
              <w:rPr>
                <w:b/>
                <w:sz w:val="22"/>
                <w:szCs w:val="24"/>
                <w:lang w:val="sr-Cyrl-RS"/>
              </w:rPr>
            </w:pPr>
            <w:r w:rsidRPr="002844CC">
              <w:rPr>
                <w:b/>
                <w:sz w:val="22"/>
                <w:szCs w:val="24"/>
                <w:lang w:val="sr-Cyrl-RS"/>
              </w:rPr>
              <w:t>Београд, Немањина 22-26</w:t>
            </w:r>
          </w:p>
        </w:tc>
        <w:tc>
          <w:tcPr>
            <w:tcW w:w="1559" w:type="dxa"/>
          </w:tcPr>
          <w:p w:rsidR="00C20169" w:rsidRPr="002844CC" w:rsidRDefault="00C20169" w:rsidP="0095088D">
            <w:pPr>
              <w:rPr>
                <w:b/>
                <w:sz w:val="22"/>
                <w:szCs w:val="24"/>
                <w:lang w:val="sr-Cyrl-RS"/>
              </w:rPr>
            </w:pPr>
          </w:p>
        </w:tc>
        <w:tc>
          <w:tcPr>
            <w:tcW w:w="2127" w:type="dxa"/>
          </w:tcPr>
          <w:p w:rsidR="00C20169" w:rsidRPr="002844CC" w:rsidRDefault="00C20169" w:rsidP="0095088D">
            <w:pPr>
              <w:rPr>
                <w:b/>
                <w:sz w:val="22"/>
                <w:szCs w:val="24"/>
                <w:lang w:val="sr-Cyrl-RS"/>
              </w:rPr>
            </w:pPr>
          </w:p>
        </w:tc>
      </w:tr>
    </w:tbl>
    <w:p w:rsidR="00C20169" w:rsidRPr="002844CC" w:rsidRDefault="00C20169" w:rsidP="00C20169">
      <w:pPr>
        <w:rPr>
          <w:sz w:val="22"/>
          <w:szCs w:val="24"/>
          <w:lang w:val="sr-Cyrl-RS"/>
        </w:rPr>
      </w:pPr>
    </w:p>
    <w:p w:rsidR="00C20169" w:rsidRPr="002844CC" w:rsidRDefault="00C20169" w:rsidP="00C20169">
      <w:pPr>
        <w:jc w:val="center"/>
        <w:rPr>
          <w:b/>
          <w:sz w:val="22"/>
          <w:szCs w:val="24"/>
          <w:lang w:val="sr-Cyrl-RS"/>
        </w:rPr>
      </w:pPr>
      <w:r w:rsidRPr="002844CC">
        <w:rPr>
          <w:b/>
          <w:sz w:val="22"/>
          <w:szCs w:val="24"/>
          <w:lang w:val="sr-Cyrl-RS"/>
        </w:rPr>
        <w:t>МОДЕЛ УГОВОРА</w:t>
      </w:r>
    </w:p>
    <w:p w:rsidR="00C20169" w:rsidRPr="002844CC" w:rsidRDefault="00C20169" w:rsidP="00C20169">
      <w:pPr>
        <w:jc w:val="center"/>
        <w:rPr>
          <w:b/>
          <w:sz w:val="22"/>
          <w:szCs w:val="10"/>
          <w:lang w:val="sr-Cyrl-RS"/>
        </w:rPr>
      </w:pPr>
    </w:p>
    <w:p w:rsidR="00C20169" w:rsidRPr="002844CC" w:rsidRDefault="00C20169" w:rsidP="00C20169">
      <w:pPr>
        <w:jc w:val="center"/>
        <w:rPr>
          <w:b/>
          <w:sz w:val="22"/>
          <w:szCs w:val="24"/>
          <w:lang w:val="sr-Cyrl-RS"/>
        </w:rPr>
      </w:pPr>
    </w:p>
    <w:p w:rsidR="00C20169" w:rsidRPr="002844CC" w:rsidRDefault="00C20169" w:rsidP="00C20169">
      <w:pPr>
        <w:jc w:val="center"/>
        <w:rPr>
          <w:b/>
          <w:sz w:val="22"/>
          <w:szCs w:val="24"/>
          <w:lang w:val="sr-Cyrl-RS"/>
        </w:rPr>
      </w:pPr>
    </w:p>
    <w:p w:rsidR="00C20169" w:rsidRPr="002844CC" w:rsidRDefault="00C20169" w:rsidP="00C20169">
      <w:pPr>
        <w:rPr>
          <w:b/>
          <w:sz w:val="22"/>
          <w:szCs w:val="24"/>
          <w:lang w:val="sr-Cyrl-RS"/>
        </w:rPr>
      </w:pPr>
      <w:r w:rsidRPr="002844CC">
        <w:rPr>
          <w:b/>
          <w:sz w:val="22"/>
          <w:szCs w:val="24"/>
          <w:lang w:val="sr-Cyrl-RS"/>
        </w:rPr>
        <w:t>УГОВОРНЕ СТРАНЕ:</w:t>
      </w:r>
    </w:p>
    <w:p w:rsidR="00C20169" w:rsidRPr="002844CC" w:rsidRDefault="00C20169" w:rsidP="00C20169">
      <w:pPr>
        <w:rPr>
          <w:sz w:val="22"/>
          <w:szCs w:val="24"/>
          <w:lang w:val="sr-Cyrl-RS"/>
        </w:rPr>
      </w:pPr>
    </w:p>
    <w:tbl>
      <w:tblPr>
        <w:tblW w:w="7585" w:type="dxa"/>
        <w:jc w:val="right"/>
        <w:tblLook w:val="0000" w:firstRow="0" w:lastRow="0" w:firstColumn="0" w:lastColumn="0" w:noHBand="0" w:noVBand="0"/>
      </w:tblPr>
      <w:tblGrid>
        <w:gridCol w:w="1160"/>
        <w:gridCol w:w="6425"/>
      </w:tblGrid>
      <w:tr w:rsidR="00C20169" w:rsidRPr="002844CC" w:rsidTr="0095088D">
        <w:trPr>
          <w:jc w:val="right"/>
        </w:trPr>
        <w:tc>
          <w:tcPr>
            <w:tcW w:w="1160" w:type="dxa"/>
          </w:tcPr>
          <w:p w:rsidR="00C20169" w:rsidRPr="002844CC" w:rsidRDefault="00C20169" w:rsidP="0095088D">
            <w:pPr>
              <w:jc w:val="center"/>
              <w:rPr>
                <w:b/>
                <w:sz w:val="22"/>
                <w:szCs w:val="24"/>
                <w:lang w:val="sr-Cyrl-RS"/>
              </w:rPr>
            </w:pPr>
            <w:r w:rsidRPr="002844CC">
              <w:rPr>
                <w:b/>
                <w:sz w:val="22"/>
                <w:szCs w:val="24"/>
                <w:lang w:val="sr-Cyrl-RS"/>
              </w:rPr>
              <w:t>1.</w:t>
            </w:r>
          </w:p>
        </w:tc>
        <w:tc>
          <w:tcPr>
            <w:tcW w:w="6425" w:type="dxa"/>
          </w:tcPr>
          <w:p w:rsidR="00C20169" w:rsidRPr="002844CC" w:rsidRDefault="00C20169" w:rsidP="0095088D">
            <w:pPr>
              <w:rPr>
                <w:b/>
                <w:spacing w:val="-6"/>
                <w:sz w:val="22"/>
                <w:szCs w:val="24"/>
                <w:lang w:val="sr-Cyrl-RS"/>
              </w:rPr>
            </w:pPr>
            <w:r w:rsidRPr="002844CC">
              <w:rPr>
                <w:b/>
                <w:spacing w:val="-6"/>
                <w:sz w:val="22"/>
                <w:szCs w:val="24"/>
                <w:lang w:val="sr-Cyrl-RS"/>
              </w:rPr>
              <w:t xml:space="preserve">РЕПУБЛИКА СРБИЈА - УПРАВА ЗА ЗАЈЕДНИЧКЕ ПОСЛОВЕ РЕПУБЛИЧКИХ ОРГАНА, Београд, Немањина 22-26, ПИБ 102199617, матични број  012901401, ЈБКЈС </w:t>
            </w:r>
            <w:r w:rsidRPr="002844CC">
              <w:rPr>
                <w:b/>
                <w:sz w:val="22"/>
                <w:szCs w:val="24"/>
                <w:lang w:val="sr-Cyrl-RS"/>
              </w:rPr>
              <w:t>41100</w:t>
            </w:r>
            <w:r w:rsidRPr="002844CC">
              <w:rPr>
                <w:sz w:val="22"/>
                <w:szCs w:val="24"/>
                <w:lang w:val="sr-Cyrl-RS"/>
              </w:rPr>
              <w:t>,</w:t>
            </w:r>
            <w:r w:rsidRPr="002844CC">
              <w:rPr>
                <w:b/>
                <w:spacing w:val="-6"/>
                <w:sz w:val="22"/>
                <w:szCs w:val="24"/>
                <w:lang w:val="sr-Cyrl-RS"/>
              </w:rPr>
              <w:t xml:space="preserve"> коју заступа Дејан Матић, в.д. директора  (у даљем тексту: Наручилац) и</w:t>
            </w:r>
          </w:p>
        </w:tc>
      </w:tr>
      <w:tr w:rsidR="00C20169" w:rsidRPr="002844CC" w:rsidTr="0095088D">
        <w:trPr>
          <w:trHeight w:val="235"/>
          <w:jc w:val="right"/>
        </w:trPr>
        <w:tc>
          <w:tcPr>
            <w:tcW w:w="1160" w:type="dxa"/>
          </w:tcPr>
          <w:p w:rsidR="00C20169" w:rsidRPr="002844CC" w:rsidRDefault="00C20169" w:rsidP="0095088D">
            <w:pPr>
              <w:rPr>
                <w:b/>
                <w:sz w:val="22"/>
                <w:szCs w:val="24"/>
                <w:lang w:val="sr-Cyrl-RS"/>
              </w:rPr>
            </w:pPr>
          </w:p>
        </w:tc>
        <w:tc>
          <w:tcPr>
            <w:tcW w:w="6425" w:type="dxa"/>
          </w:tcPr>
          <w:p w:rsidR="00C20169" w:rsidRPr="002844CC" w:rsidRDefault="00C20169" w:rsidP="0095088D">
            <w:pPr>
              <w:rPr>
                <w:b/>
                <w:sz w:val="22"/>
                <w:szCs w:val="24"/>
                <w:lang w:val="sr-Cyrl-RS"/>
              </w:rPr>
            </w:pPr>
          </w:p>
        </w:tc>
      </w:tr>
      <w:tr w:rsidR="00C20169" w:rsidRPr="002844CC" w:rsidTr="0095088D">
        <w:trPr>
          <w:trHeight w:val="862"/>
          <w:jc w:val="right"/>
        </w:trPr>
        <w:tc>
          <w:tcPr>
            <w:tcW w:w="1160" w:type="dxa"/>
          </w:tcPr>
          <w:p w:rsidR="00C20169" w:rsidRPr="002844CC" w:rsidRDefault="00C20169" w:rsidP="0095088D">
            <w:pPr>
              <w:jc w:val="center"/>
              <w:rPr>
                <w:b/>
                <w:sz w:val="22"/>
                <w:szCs w:val="24"/>
                <w:lang w:val="sr-Cyrl-RS"/>
              </w:rPr>
            </w:pPr>
            <w:r w:rsidRPr="002844CC">
              <w:rPr>
                <w:b/>
                <w:sz w:val="22"/>
                <w:szCs w:val="24"/>
                <w:lang w:val="sr-Cyrl-RS"/>
              </w:rPr>
              <w:t>2.</w:t>
            </w:r>
          </w:p>
          <w:p w:rsidR="00C20169" w:rsidRPr="002844CC" w:rsidRDefault="00C20169" w:rsidP="0095088D">
            <w:pPr>
              <w:jc w:val="center"/>
              <w:rPr>
                <w:b/>
                <w:sz w:val="22"/>
                <w:szCs w:val="24"/>
                <w:lang w:val="sr-Cyrl-RS"/>
              </w:rPr>
            </w:pPr>
          </w:p>
        </w:tc>
        <w:tc>
          <w:tcPr>
            <w:tcW w:w="6425" w:type="dxa"/>
          </w:tcPr>
          <w:p w:rsidR="00C20169" w:rsidRPr="002844CC" w:rsidRDefault="00C20169" w:rsidP="0095088D">
            <w:pPr>
              <w:rPr>
                <w:b/>
                <w:sz w:val="22"/>
                <w:szCs w:val="24"/>
                <w:lang w:val="sr-Cyrl-RS"/>
              </w:rPr>
            </w:pPr>
            <w:r w:rsidRPr="002844CC">
              <w:rPr>
                <w:b/>
                <w:sz w:val="22"/>
                <w:szCs w:val="24"/>
                <w:lang w:val="sr-Cyrl-RS"/>
              </w:rPr>
              <w:t>______________________________________________________ са седиштем у _________________________, улица _____________________________, ПИБ __________________, матични број _________________________ кога заступа ___________________________________________, директор  (у даљем тексту: Извођач радова)</w:t>
            </w:r>
          </w:p>
        </w:tc>
      </w:tr>
    </w:tbl>
    <w:p w:rsidR="00C20169" w:rsidRPr="002844CC" w:rsidRDefault="00C20169" w:rsidP="00C20169">
      <w:pPr>
        <w:tabs>
          <w:tab w:val="clear" w:pos="1440"/>
        </w:tabs>
        <w:ind w:left="1920"/>
        <w:rPr>
          <w:b/>
          <w:sz w:val="22"/>
          <w:szCs w:val="24"/>
          <w:lang w:val="sr-Cyrl-RS"/>
        </w:rPr>
      </w:pPr>
    </w:p>
    <w:tbl>
      <w:tblPr>
        <w:tblW w:w="9214" w:type="dxa"/>
        <w:jc w:val="center"/>
        <w:tblLook w:val="0000" w:firstRow="0" w:lastRow="0" w:firstColumn="0" w:lastColumn="0" w:noHBand="0" w:noVBand="0"/>
      </w:tblPr>
      <w:tblGrid>
        <w:gridCol w:w="1390"/>
        <w:gridCol w:w="7824"/>
      </w:tblGrid>
      <w:tr w:rsidR="00C20169" w:rsidRPr="002844CC" w:rsidTr="0095088D">
        <w:trPr>
          <w:trHeight w:val="392"/>
          <w:jc w:val="center"/>
        </w:trPr>
        <w:tc>
          <w:tcPr>
            <w:tcW w:w="1390" w:type="dxa"/>
          </w:tcPr>
          <w:p w:rsidR="00C20169" w:rsidRPr="002844CC" w:rsidRDefault="00C20169" w:rsidP="0095088D">
            <w:pPr>
              <w:rPr>
                <w:b/>
                <w:sz w:val="22"/>
                <w:szCs w:val="24"/>
                <w:lang w:val="sr-Cyrl-RS"/>
              </w:rPr>
            </w:pPr>
            <w:r w:rsidRPr="002844CC">
              <w:rPr>
                <w:b/>
                <w:sz w:val="22"/>
                <w:szCs w:val="24"/>
                <w:lang w:val="sr-Cyrl-RS"/>
              </w:rPr>
              <w:t>Напомена:</w:t>
            </w:r>
          </w:p>
        </w:tc>
        <w:tc>
          <w:tcPr>
            <w:tcW w:w="7824" w:type="dxa"/>
          </w:tcPr>
          <w:p w:rsidR="00C20169" w:rsidRPr="002844CC" w:rsidRDefault="00C20169" w:rsidP="0095088D">
            <w:pPr>
              <w:tabs>
                <w:tab w:val="clear" w:pos="1440"/>
              </w:tabs>
              <w:rPr>
                <w:b/>
                <w:i/>
                <w:sz w:val="22"/>
                <w:szCs w:val="24"/>
                <w:lang w:val="sr-Cyrl-RS"/>
              </w:rPr>
            </w:pPr>
            <w:r w:rsidRPr="002844CC">
              <w:rPr>
                <w:i/>
                <w:sz w:val="22"/>
                <w:szCs w:val="24"/>
                <w:lang w:val="sr-Cyrl-RS"/>
              </w:rPr>
              <w:t>Уговорну страну</w:t>
            </w:r>
            <w:r w:rsidRPr="002844CC">
              <w:rPr>
                <w:b/>
                <w:i/>
                <w:sz w:val="22"/>
                <w:szCs w:val="24"/>
                <w:lang w:val="sr-Cyrl-RS"/>
              </w:rPr>
              <w:t xml:space="preserve"> </w:t>
            </w:r>
            <w:r w:rsidRPr="002844CC">
              <w:rPr>
                <w:i/>
                <w:sz w:val="22"/>
                <w:szCs w:val="24"/>
                <w:lang w:val="sr-Cyrl-RS"/>
              </w:rPr>
              <w:t>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p>
        </w:tc>
      </w:tr>
    </w:tbl>
    <w:p w:rsidR="00C20169" w:rsidRPr="002844CC" w:rsidRDefault="00C20169" w:rsidP="00C20169">
      <w:pPr>
        <w:tabs>
          <w:tab w:val="clear" w:pos="1440"/>
        </w:tabs>
        <w:rPr>
          <w:b/>
          <w:sz w:val="22"/>
          <w:szCs w:val="24"/>
          <w:lang w:val="sr-Cyrl-RS"/>
        </w:rPr>
      </w:pPr>
    </w:p>
    <w:p w:rsidR="00C20169" w:rsidRPr="002844CC" w:rsidRDefault="00C20169" w:rsidP="00C20169">
      <w:pPr>
        <w:tabs>
          <w:tab w:val="clear" w:pos="1440"/>
          <w:tab w:val="left" w:pos="1418"/>
        </w:tabs>
        <w:rPr>
          <w:b/>
          <w:sz w:val="22"/>
          <w:szCs w:val="24"/>
          <w:lang w:val="sr-Cyrl-RS"/>
        </w:rPr>
      </w:pPr>
      <w:r w:rsidRPr="002844CC">
        <w:rPr>
          <w:b/>
          <w:sz w:val="22"/>
          <w:szCs w:val="24"/>
          <w:lang w:val="sr-Cyrl-RS"/>
        </w:rPr>
        <w:t>УГОВОРНЕ СТРАНЕ КОНСТАТУЈУ:</w:t>
      </w:r>
    </w:p>
    <w:p w:rsidR="00C20169" w:rsidRPr="002844CC" w:rsidRDefault="00C20169" w:rsidP="00C20169">
      <w:pPr>
        <w:tabs>
          <w:tab w:val="clear" w:pos="1440"/>
          <w:tab w:val="left" w:pos="1418"/>
        </w:tabs>
        <w:rPr>
          <w:b/>
          <w:sz w:val="22"/>
          <w:szCs w:val="16"/>
          <w:lang w:val="sr-Cyrl-RS"/>
        </w:rPr>
      </w:pPr>
    </w:p>
    <w:p w:rsidR="009449CF" w:rsidRPr="002844CC" w:rsidRDefault="00C20169" w:rsidP="009449CF">
      <w:pPr>
        <w:tabs>
          <w:tab w:val="clear" w:pos="1440"/>
          <w:tab w:val="left" w:pos="1418"/>
        </w:tabs>
        <w:rPr>
          <w:rFonts w:eastAsiaTheme="minorHAnsi"/>
          <w:sz w:val="22"/>
          <w:lang w:val="sr-Cyrl-RS"/>
        </w:rPr>
      </w:pPr>
      <w:r w:rsidRPr="002844CC">
        <w:rPr>
          <w:rFonts w:eastAsia="Malgun Gothic"/>
          <w:sz w:val="22"/>
          <w:szCs w:val="24"/>
        </w:rPr>
        <w:tab/>
        <w:t>- да је</w:t>
      </w:r>
      <w:r w:rsidRPr="002844CC">
        <w:rPr>
          <w:sz w:val="22"/>
          <w:szCs w:val="24"/>
        </w:rPr>
        <w:t xml:space="preserve"> </w:t>
      </w:r>
      <w:r w:rsidRPr="002844CC">
        <w:rPr>
          <w:sz w:val="22"/>
          <w:szCs w:val="24"/>
          <w:lang w:val="sr-Cyrl-RS"/>
        </w:rPr>
        <w:t xml:space="preserve">Наручилац, </w:t>
      </w:r>
      <w:r w:rsidRPr="002844CC">
        <w:rPr>
          <w:rFonts w:eastAsia="Malgun Gothic"/>
          <w:sz w:val="22"/>
          <w:szCs w:val="24"/>
        </w:rPr>
        <w:t xml:space="preserve">на основу члана </w:t>
      </w:r>
      <w:r w:rsidRPr="002844CC">
        <w:rPr>
          <w:rFonts w:eastAsia="Malgun Gothic"/>
          <w:sz w:val="22"/>
          <w:szCs w:val="24"/>
          <w:lang w:val="sr-Cyrl-RS"/>
        </w:rPr>
        <w:t>52</w:t>
      </w:r>
      <w:r w:rsidRPr="002844CC">
        <w:rPr>
          <w:rFonts w:eastAsia="Malgun Gothic"/>
          <w:sz w:val="22"/>
          <w:szCs w:val="24"/>
        </w:rPr>
        <w:t>. и члана 66. Закона о јавним набавкама ("Службени гласник РС", број</w:t>
      </w:r>
      <w:r w:rsidRPr="002844CC">
        <w:rPr>
          <w:rFonts w:eastAsia="Malgun Gothic"/>
          <w:sz w:val="22"/>
          <w:szCs w:val="24"/>
          <w:lang w:val="sr-Latn-RS"/>
        </w:rPr>
        <w:t xml:space="preserve"> 91/2019</w:t>
      </w:r>
      <w:r w:rsidRPr="002844CC">
        <w:rPr>
          <w:rFonts w:eastAsia="Malgun Gothic"/>
          <w:sz w:val="22"/>
          <w:szCs w:val="24"/>
          <w:lang w:val="sr-Cyrl-RS"/>
        </w:rPr>
        <w:t>)</w:t>
      </w:r>
      <w:r w:rsidRPr="002844CC">
        <w:rPr>
          <w:rFonts w:eastAsia="Malgun Gothic"/>
          <w:sz w:val="22"/>
          <w:szCs w:val="24"/>
        </w:rPr>
        <w:t xml:space="preserve"> </w:t>
      </w:r>
      <w:r w:rsidRPr="002844CC">
        <w:rPr>
          <w:sz w:val="22"/>
          <w:szCs w:val="24"/>
          <w:lang w:val="sr-Cyrl-RS"/>
        </w:rPr>
        <w:t xml:space="preserve">у даљем тексту ЗЈН, и важећих подзаконских аката спровео отворени поступак јавне набавке </w:t>
      </w:r>
      <w:r w:rsidRPr="002844CC">
        <w:rPr>
          <w:b/>
          <w:sz w:val="22"/>
          <w:szCs w:val="24"/>
          <w:lang w:val="sr-Cyrl-RS"/>
        </w:rPr>
        <w:t xml:space="preserve">број </w:t>
      </w:r>
      <w:r w:rsidR="009449CF" w:rsidRPr="002844CC">
        <w:rPr>
          <w:b/>
          <w:sz w:val="22"/>
          <w:szCs w:val="24"/>
          <w:lang w:val="sr-Latn-RS"/>
        </w:rPr>
        <w:t>156</w:t>
      </w:r>
      <w:r w:rsidR="009449CF" w:rsidRPr="002844CC">
        <w:rPr>
          <w:b/>
          <w:sz w:val="22"/>
          <w:szCs w:val="24"/>
          <w:lang w:val="sr-Cyrl-RS"/>
        </w:rPr>
        <w:t>/2022</w:t>
      </w:r>
      <w:r w:rsidRPr="002844CC">
        <w:rPr>
          <w:sz w:val="22"/>
          <w:szCs w:val="24"/>
          <w:lang w:val="sr-Cyrl-RS"/>
        </w:rPr>
        <w:t xml:space="preserve"> </w:t>
      </w:r>
      <w:r w:rsidR="009449CF" w:rsidRPr="002844CC">
        <w:rPr>
          <w:sz w:val="22"/>
        </w:rPr>
        <w:t xml:space="preserve">чији је предмет </w:t>
      </w:r>
      <w:r w:rsidR="009449CF" w:rsidRPr="002844CC">
        <w:rPr>
          <w:rFonts w:eastAsia="Batang"/>
          <w:b/>
          <w:sz w:val="22"/>
          <w:lang w:val="sr-Cyrl-RS"/>
        </w:rPr>
        <w:t>радови на реконструкцији и доградњи угоститељско-резиденцијалног објекта</w:t>
      </w:r>
      <w:r w:rsidR="009449CF" w:rsidRPr="002844CC">
        <w:rPr>
          <w:rFonts w:eastAsia="Batang"/>
          <w:sz w:val="22"/>
          <w:lang w:val="sr-Cyrl-RS"/>
        </w:rPr>
        <w:t xml:space="preserve"> </w:t>
      </w:r>
      <w:r w:rsidR="009449CF" w:rsidRPr="002844CC">
        <w:rPr>
          <w:rFonts w:eastAsia="Batang"/>
          <w:b/>
          <w:sz w:val="22"/>
          <w:lang w:val="sr-Cyrl-RS"/>
        </w:rPr>
        <w:t>„ Клуб посланика“, Толстојева 2, Београд</w:t>
      </w:r>
      <w:r w:rsidR="009449CF" w:rsidRPr="002844CC">
        <w:rPr>
          <w:rFonts w:eastAsia="Batang"/>
          <w:color w:val="000000" w:themeColor="text1"/>
          <w:sz w:val="22"/>
        </w:rPr>
        <w:t xml:space="preserve">, </w:t>
      </w:r>
      <w:r w:rsidR="009449CF" w:rsidRPr="002844CC">
        <w:rPr>
          <w:sz w:val="22"/>
        </w:rPr>
        <w:t>ради закључења оквирног споразума са једним понуђачем на период од две године.</w:t>
      </w:r>
    </w:p>
    <w:p w:rsidR="00C20169" w:rsidRPr="002844CC" w:rsidRDefault="00C20169" w:rsidP="009449CF">
      <w:pPr>
        <w:tabs>
          <w:tab w:val="left" w:pos="-180"/>
          <w:tab w:val="left" w:pos="1701"/>
        </w:tabs>
        <w:rPr>
          <w:sz w:val="22"/>
          <w:szCs w:val="24"/>
        </w:rPr>
      </w:pPr>
      <w:r w:rsidRPr="002844CC">
        <w:rPr>
          <w:sz w:val="22"/>
          <w:szCs w:val="24"/>
          <w:lang w:val="sr-Cyrl-RS"/>
        </w:rPr>
        <w:tab/>
      </w:r>
      <w:r w:rsidRPr="002844CC">
        <w:rPr>
          <w:sz w:val="22"/>
          <w:szCs w:val="24"/>
        </w:rPr>
        <w:t xml:space="preserve">-  да је </w:t>
      </w:r>
      <w:r w:rsidRPr="002844CC">
        <w:rPr>
          <w:spacing w:val="-6"/>
          <w:sz w:val="22"/>
          <w:szCs w:val="24"/>
          <w:lang w:val="sr-Cyrl-RS"/>
        </w:rPr>
        <w:t xml:space="preserve">Извођач радова </w:t>
      </w:r>
      <w:r w:rsidRPr="002844CC">
        <w:rPr>
          <w:sz w:val="22"/>
          <w:szCs w:val="24"/>
        </w:rPr>
        <w:t xml:space="preserve">доставио понуду број </w:t>
      </w:r>
      <w:r w:rsidRPr="002844CC">
        <w:rPr>
          <w:i/>
          <w:sz w:val="22"/>
          <w:szCs w:val="24"/>
        </w:rPr>
        <w:t>(биће преузето из понуде)</w:t>
      </w:r>
      <w:r w:rsidRPr="002844CC">
        <w:rPr>
          <w:bCs/>
          <w:sz w:val="22"/>
          <w:szCs w:val="24"/>
          <w:lang w:val="sr-Cyrl-RS"/>
        </w:rPr>
        <w:t xml:space="preserve">, </w:t>
      </w:r>
      <w:r w:rsidRPr="002844CC">
        <w:rPr>
          <w:sz w:val="22"/>
          <w:szCs w:val="24"/>
        </w:rPr>
        <w:t>(</w:t>
      </w:r>
      <w:r w:rsidRPr="002844CC">
        <w:rPr>
          <w:sz w:val="22"/>
          <w:szCs w:val="24"/>
          <w:lang w:val="sr-Cyrl-RS"/>
        </w:rPr>
        <w:t xml:space="preserve">Прилог 1 </w:t>
      </w:r>
      <w:r w:rsidRPr="002844CC">
        <w:rPr>
          <w:sz w:val="22"/>
          <w:szCs w:val="24"/>
        </w:rPr>
        <w:t xml:space="preserve">- </w:t>
      </w:r>
      <w:r w:rsidRPr="002844CC">
        <w:rPr>
          <w:sz w:val="22"/>
          <w:szCs w:val="24"/>
          <w:lang w:val="sr-Cyrl-RS"/>
        </w:rPr>
        <w:t xml:space="preserve">Образац података  о понуђачу и Прилог 2 </w:t>
      </w:r>
      <w:r w:rsidRPr="002844CC">
        <w:rPr>
          <w:sz w:val="22"/>
          <w:szCs w:val="24"/>
        </w:rPr>
        <w:t xml:space="preserve">- </w:t>
      </w:r>
      <w:r w:rsidRPr="002844CC">
        <w:rPr>
          <w:sz w:val="22"/>
          <w:szCs w:val="24"/>
          <w:lang w:val="sr-Cyrl-RS"/>
        </w:rPr>
        <w:t>Образац структуре понуђене цене</w:t>
      </w:r>
      <w:r w:rsidRPr="002844CC">
        <w:rPr>
          <w:sz w:val="22"/>
          <w:szCs w:val="24"/>
        </w:rPr>
        <w:t xml:space="preserve">) која </w:t>
      </w:r>
      <w:r w:rsidRPr="002844CC">
        <w:rPr>
          <w:sz w:val="22"/>
          <w:szCs w:val="24"/>
          <w:lang w:val="sr-Cyrl-RS"/>
        </w:rPr>
        <w:t>је саставни део овог уговора</w:t>
      </w:r>
      <w:r w:rsidRPr="002844CC">
        <w:rPr>
          <w:sz w:val="22"/>
          <w:szCs w:val="24"/>
        </w:rPr>
        <w:t>;</w:t>
      </w:r>
    </w:p>
    <w:p w:rsidR="00C20169" w:rsidRPr="002844CC" w:rsidRDefault="00C20169" w:rsidP="00C20169">
      <w:pPr>
        <w:tabs>
          <w:tab w:val="clear" w:pos="1440"/>
          <w:tab w:val="left" w:pos="1418"/>
        </w:tabs>
        <w:rPr>
          <w:sz w:val="22"/>
          <w:szCs w:val="24"/>
        </w:rPr>
      </w:pPr>
      <w:r w:rsidRPr="002844CC">
        <w:rPr>
          <w:sz w:val="22"/>
          <w:szCs w:val="24"/>
        </w:rPr>
        <w:tab/>
        <w:t xml:space="preserve"> - да је Наручилац у складу са </w:t>
      </w:r>
      <w:r w:rsidRPr="002844CC">
        <w:rPr>
          <w:sz w:val="22"/>
          <w:szCs w:val="24"/>
          <w:lang w:val="sr-Cyrl-RS"/>
        </w:rPr>
        <w:t xml:space="preserve">одредбама </w:t>
      </w:r>
      <w:r w:rsidRPr="002844CC">
        <w:rPr>
          <w:sz w:val="22"/>
          <w:szCs w:val="24"/>
        </w:rPr>
        <w:t>З</w:t>
      </w:r>
      <w:r w:rsidRPr="002844CC">
        <w:rPr>
          <w:sz w:val="22"/>
          <w:szCs w:val="24"/>
          <w:lang w:val="sr-Cyrl-RS"/>
        </w:rPr>
        <w:t xml:space="preserve">ЈН </w:t>
      </w:r>
      <w:r w:rsidRPr="002844CC">
        <w:rPr>
          <w:sz w:val="22"/>
          <w:szCs w:val="24"/>
        </w:rPr>
        <w:t>донео Одлуку</w:t>
      </w:r>
      <w:r w:rsidRPr="002844CC">
        <w:rPr>
          <w:sz w:val="22"/>
          <w:szCs w:val="24"/>
          <w:lang w:val="sr-Cyrl-RS"/>
        </w:rPr>
        <w:t xml:space="preserve"> о закључењу Оквирног споразума</w:t>
      </w:r>
      <w:r w:rsidRPr="002844CC">
        <w:rPr>
          <w:sz w:val="22"/>
          <w:szCs w:val="24"/>
        </w:rPr>
        <w:t>, број (</w:t>
      </w:r>
      <w:r w:rsidRPr="002844CC">
        <w:rPr>
          <w:i/>
          <w:sz w:val="22"/>
          <w:szCs w:val="24"/>
        </w:rPr>
        <w:t>попуњава Наручилац</w:t>
      </w:r>
      <w:r w:rsidRPr="002844CC">
        <w:rPr>
          <w:sz w:val="22"/>
          <w:szCs w:val="24"/>
        </w:rPr>
        <w:t>);</w:t>
      </w:r>
    </w:p>
    <w:p w:rsidR="00C20169" w:rsidRPr="002844CC" w:rsidRDefault="00C20169" w:rsidP="00C20169">
      <w:pPr>
        <w:tabs>
          <w:tab w:val="clear" w:pos="1440"/>
          <w:tab w:val="left" w:pos="1418"/>
        </w:tabs>
        <w:rPr>
          <w:rFonts w:eastAsia="Malgun Gothic"/>
          <w:sz w:val="22"/>
          <w:szCs w:val="24"/>
        </w:rPr>
      </w:pPr>
      <w:r w:rsidRPr="002844CC">
        <w:rPr>
          <w:rFonts w:eastAsia="Malgun Gothic"/>
          <w:sz w:val="22"/>
          <w:szCs w:val="24"/>
        </w:rPr>
        <w:tab/>
        <w:t xml:space="preserve">- да Наручилац на основу закљученог Оквирног споразума број </w:t>
      </w:r>
      <w:r w:rsidRPr="002844CC">
        <w:rPr>
          <w:rFonts w:eastAsia="Malgun Gothic"/>
          <w:i/>
          <w:sz w:val="22"/>
          <w:szCs w:val="24"/>
        </w:rPr>
        <w:t>(попуњава Наручилац),</w:t>
      </w:r>
      <w:r w:rsidRPr="002844CC">
        <w:rPr>
          <w:rFonts w:eastAsia="Malgun Gothic"/>
          <w:sz w:val="22"/>
          <w:szCs w:val="24"/>
        </w:rPr>
        <w:t xml:space="preserve"> закључује </w:t>
      </w:r>
      <w:r w:rsidRPr="002844CC">
        <w:rPr>
          <w:rFonts w:eastAsia="Malgun Gothic"/>
          <w:sz w:val="22"/>
          <w:szCs w:val="24"/>
          <w:lang w:val="sr-Cyrl-RS"/>
        </w:rPr>
        <w:t xml:space="preserve">Уговор о </w:t>
      </w:r>
      <w:r w:rsidRPr="002844CC">
        <w:rPr>
          <w:rFonts w:eastAsia="Batang"/>
          <w:color w:val="000000" w:themeColor="text1"/>
          <w:sz w:val="22"/>
          <w:szCs w:val="24"/>
          <w:lang w:val="sr-Cyrl-RS"/>
        </w:rPr>
        <w:t>извођењу грађевинско занатских радова на текућем одржавању</w:t>
      </w:r>
      <w:r w:rsidRPr="002844CC">
        <w:rPr>
          <w:rFonts w:eastAsia="Malgun Gothic"/>
          <w:sz w:val="22"/>
          <w:szCs w:val="24"/>
        </w:rPr>
        <w:t>;</w:t>
      </w:r>
    </w:p>
    <w:p w:rsidR="00C20169" w:rsidRPr="002844CC" w:rsidRDefault="00C20169" w:rsidP="00C20169">
      <w:pPr>
        <w:tabs>
          <w:tab w:val="clear" w:pos="1440"/>
          <w:tab w:val="left" w:pos="1418"/>
        </w:tabs>
        <w:ind w:firstLine="1440"/>
        <w:rPr>
          <w:rFonts w:eastAsiaTheme="minorHAnsi" w:cstheme="minorBidi"/>
          <w:sz w:val="22"/>
          <w:szCs w:val="24"/>
          <w:lang w:val="sr-Cyrl-RS"/>
        </w:rPr>
      </w:pPr>
      <w:r w:rsidRPr="002844CC">
        <w:rPr>
          <w:sz w:val="22"/>
          <w:szCs w:val="24"/>
        </w:rPr>
        <w:t xml:space="preserve">- </w:t>
      </w:r>
      <w:r w:rsidRPr="002844CC">
        <w:rPr>
          <w:sz w:val="22"/>
          <w:szCs w:val="24"/>
          <w:lang w:val="sr-Cyrl-RS"/>
        </w:rPr>
        <w:t xml:space="preserve">да ће Извођач радова </w:t>
      </w:r>
      <w:r w:rsidRPr="002844CC">
        <w:rPr>
          <w:rFonts w:eastAsiaTheme="minorHAnsi" w:cstheme="minorBidi"/>
          <w:sz w:val="22"/>
          <w:szCs w:val="24"/>
          <w:lang w:val="sr-Cyrl-RS"/>
        </w:rPr>
        <w:t xml:space="preserve">ангажовати подизвођача ________________________________ са седиштем у ___________, улица _______________, ПИБ ______________, матични број _______________, рачун број ______________ код ___________ банке, кога заступа _______________________, за послове ________________________________________________.   </w:t>
      </w:r>
    </w:p>
    <w:p w:rsidR="00C20169" w:rsidRPr="002844CC" w:rsidRDefault="00C20169" w:rsidP="00C20169">
      <w:pPr>
        <w:tabs>
          <w:tab w:val="clear" w:pos="1440"/>
          <w:tab w:val="left" w:pos="1418"/>
        </w:tabs>
        <w:ind w:firstLine="1440"/>
        <w:rPr>
          <w:sz w:val="22"/>
          <w:szCs w:val="24"/>
        </w:rPr>
      </w:pPr>
      <w:r w:rsidRPr="002844CC">
        <w:rPr>
          <w:rFonts w:eastAsiaTheme="minorHAnsi" w:cstheme="minorBidi"/>
          <w:sz w:val="22"/>
          <w:szCs w:val="24"/>
          <w:lang w:val="sr-Latn-RS"/>
        </w:rPr>
        <w:t xml:space="preserve">- </w:t>
      </w:r>
      <w:r w:rsidRPr="002844CC">
        <w:rPr>
          <w:rFonts w:eastAsiaTheme="minorHAnsi" w:cstheme="minorBidi"/>
          <w:sz w:val="22"/>
          <w:szCs w:val="24"/>
          <w:lang w:val="sr-Cyrl-RS"/>
        </w:rPr>
        <w:t>да наведени подизвођач потражује да се плаћањ</w:t>
      </w:r>
      <w:r w:rsidRPr="002844CC">
        <w:rPr>
          <w:rFonts w:eastAsiaTheme="minorHAnsi" w:cstheme="minorBidi"/>
          <w:sz w:val="22"/>
          <w:szCs w:val="24"/>
          <w:lang w:val="sr-Latn-RS"/>
        </w:rPr>
        <w:t>e</w:t>
      </w:r>
      <w:r w:rsidRPr="002844CC">
        <w:rPr>
          <w:rFonts w:eastAsiaTheme="minorHAnsi" w:cstheme="minorBidi"/>
          <w:sz w:val="22"/>
          <w:szCs w:val="24"/>
          <w:lang w:val="sr-Cyrl-RS"/>
        </w:rPr>
        <w:t xml:space="preserve"> врши непосредно подизвођачу  </w:t>
      </w:r>
      <w:r w:rsidRPr="002844CC">
        <w:rPr>
          <w:b/>
          <w:i/>
          <w:sz w:val="22"/>
          <w:szCs w:val="24"/>
        </w:rPr>
        <w:t>(попуњава Управа за заједничке послове за сваког од подизвођача из понуде);</w:t>
      </w:r>
    </w:p>
    <w:p w:rsidR="00C20169" w:rsidRPr="002844CC" w:rsidRDefault="00C20169" w:rsidP="00C20169">
      <w:pPr>
        <w:rPr>
          <w:sz w:val="22"/>
          <w:szCs w:val="24"/>
        </w:rPr>
      </w:pPr>
    </w:p>
    <w:p w:rsidR="00C20169" w:rsidRPr="002844CC" w:rsidRDefault="00C20169" w:rsidP="00C20169">
      <w:pPr>
        <w:rPr>
          <w:iCs/>
          <w:sz w:val="22"/>
          <w:szCs w:val="24"/>
        </w:rPr>
      </w:pPr>
      <w:r w:rsidRPr="002844CC">
        <w:rPr>
          <w:sz w:val="22"/>
          <w:szCs w:val="24"/>
        </w:rPr>
        <w:tab/>
        <w:t xml:space="preserve">- да се </w:t>
      </w:r>
      <w:r w:rsidRPr="002844CC">
        <w:rPr>
          <w:sz w:val="22"/>
          <w:szCs w:val="24"/>
          <w:lang w:val="sr-Cyrl-RS"/>
        </w:rPr>
        <w:t>У</w:t>
      </w:r>
      <w:r w:rsidRPr="002844CC">
        <w:rPr>
          <w:sz w:val="22"/>
          <w:szCs w:val="24"/>
        </w:rPr>
        <w:t>говор закључује под условима из Оквирног споразума у погледу спецификације предмета набавке, цен</w:t>
      </w:r>
      <w:r w:rsidRPr="002844CC">
        <w:rPr>
          <w:sz w:val="22"/>
          <w:szCs w:val="24"/>
          <w:lang w:val="en-US"/>
        </w:rPr>
        <w:t>e</w:t>
      </w:r>
      <w:r w:rsidRPr="002844CC">
        <w:rPr>
          <w:sz w:val="22"/>
          <w:szCs w:val="24"/>
        </w:rPr>
        <w:t xml:space="preserve">, начина и рока плаћања, места и начина </w:t>
      </w:r>
      <w:r w:rsidRPr="002844CC">
        <w:rPr>
          <w:sz w:val="22"/>
          <w:szCs w:val="24"/>
          <w:lang w:val="sr-Cyrl-RS"/>
        </w:rPr>
        <w:t>извођења радова</w:t>
      </w:r>
      <w:r w:rsidRPr="002844CC">
        <w:rPr>
          <w:sz w:val="22"/>
          <w:szCs w:val="24"/>
        </w:rPr>
        <w:t>;</w:t>
      </w:r>
    </w:p>
    <w:p w:rsidR="00C20169" w:rsidRPr="002844CC" w:rsidRDefault="00C20169" w:rsidP="00C20169">
      <w:pPr>
        <w:rPr>
          <w:sz w:val="22"/>
          <w:szCs w:val="24"/>
          <w:lang w:val="sr-Cyrl-RS"/>
        </w:rPr>
      </w:pPr>
      <w:r w:rsidRPr="002844CC">
        <w:rPr>
          <w:sz w:val="22"/>
          <w:szCs w:val="24"/>
          <w:lang w:val="sr-Cyrl-RS"/>
        </w:rPr>
        <w:tab/>
        <w:t>- да у складу са чланом</w:t>
      </w:r>
      <w:r w:rsidRPr="002844CC">
        <w:rPr>
          <w:b/>
          <w:sz w:val="22"/>
          <w:szCs w:val="24"/>
          <w:lang w:val="sr-Cyrl-RS"/>
        </w:rPr>
        <w:t xml:space="preserve"> </w:t>
      </w:r>
      <w:r w:rsidRPr="002844CC">
        <w:rPr>
          <w:sz w:val="22"/>
          <w:szCs w:val="24"/>
          <w:lang w:val="sr-Latn-RS"/>
        </w:rPr>
        <w:t>1</w:t>
      </w:r>
      <w:r w:rsidRPr="002844CC">
        <w:rPr>
          <w:sz w:val="22"/>
          <w:szCs w:val="24"/>
          <w:lang w:val="sr-Cyrl-RS"/>
        </w:rPr>
        <w:t xml:space="preserve">52. став </w:t>
      </w:r>
      <w:r w:rsidRPr="002844CC">
        <w:rPr>
          <w:sz w:val="22"/>
          <w:szCs w:val="24"/>
          <w:lang w:val="sr-Latn-RS"/>
        </w:rPr>
        <w:t>7</w:t>
      </w:r>
      <w:r w:rsidRPr="002844CC">
        <w:rPr>
          <w:sz w:val="22"/>
          <w:szCs w:val="24"/>
          <w:lang w:val="sr-Cyrl-RS"/>
        </w:rPr>
        <w:t>. ЗЈН, обавезе које Наручилац преузима уговором о јавној набавци морају бити уговорене у складу са прописима којима се уређује буџетски систем, односно располагање финансијским средствима.</w:t>
      </w:r>
    </w:p>
    <w:p w:rsidR="00C20169" w:rsidRPr="002844CC" w:rsidRDefault="00C20169" w:rsidP="00C20169">
      <w:pPr>
        <w:rPr>
          <w:b/>
          <w:bCs/>
          <w:sz w:val="22"/>
          <w:szCs w:val="24"/>
        </w:rPr>
      </w:pPr>
    </w:p>
    <w:p w:rsidR="00C20169" w:rsidRPr="002844CC" w:rsidRDefault="00C20169" w:rsidP="00C20169">
      <w:pPr>
        <w:rPr>
          <w:b/>
          <w:bCs/>
          <w:sz w:val="22"/>
          <w:szCs w:val="24"/>
        </w:rPr>
      </w:pPr>
      <w:r w:rsidRPr="002844CC">
        <w:rPr>
          <w:b/>
          <w:bCs/>
          <w:sz w:val="22"/>
          <w:szCs w:val="24"/>
        </w:rPr>
        <w:t>ПРЕДМЕТ УГОВОРА</w:t>
      </w:r>
    </w:p>
    <w:p w:rsidR="00C20169" w:rsidRPr="002844CC" w:rsidRDefault="00C20169" w:rsidP="00C20169">
      <w:pPr>
        <w:jc w:val="center"/>
        <w:rPr>
          <w:b/>
          <w:bCs/>
          <w:sz w:val="22"/>
          <w:szCs w:val="24"/>
        </w:rPr>
      </w:pPr>
      <w:r w:rsidRPr="002844CC">
        <w:rPr>
          <w:b/>
          <w:bCs/>
          <w:sz w:val="22"/>
          <w:szCs w:val="24"/>
        </w:rPr>
        <w:t>Члан 1.</w:t>
      </w:r>
    </w:p>
    <w:p w:rsidR="00C20169" w:rsidRPr="002844CC" w:rsidRDefault="00C20169" w:rsidP="00C20169">
      <w:pPr>
        <w:jc w:val="center"/>
        <w:rPr>
          <w:b/>
          <w:bCs/>
          <w:sz w:val="22"/>
          <w:szCs w:val="24"/>
        </w:rPr>
      </w:pPr>
    </w:p>
    <w:p w:rsidR="00C20169" w:rsidRPr="002844CC" w:rsidRDefault="00C20169" w:rsidP="00C20169">
      <w:pPr>
        <w:autoSpaceDE w:val="0"/>
        <w:autoSpaceDN w:val="0"/>
        <w:adjustRightInd w:val="0"/>
        <w:ind w:firstLine="1418"/>
        <w:rPr>
          <w:rFonts w:eastAsia="Calibri"/>
          <w:sz w:val="22"/>
          <w:szCs w:val="24"/>
          <w:lang w:val="sr-Cyrl-RS"/>
        </w:rPr>
      </w:pPr>
      <w:r w:rsidRPr="002844CC">
        <w:rPr>
          <w:sz w:val="22"/>
          <w:szCs w:val="24"/>
        </w:rPr>
        <w:tab/>
        <w:t xml:space="preserve">Предмет Уговора је </w:t>
      </w:r>
      <w:r w:rsidR="009449CF" w:rsidRPr="002844CC">
        <w:rPr>
          <w:rFonts w:eastAsia="Batang"/>
          <w:color w:val="000000" w:themeColor="text1"/>
          <w:sz w:val="22"/>
        </w:rPr>
        <w:t>извођењ</w:t>
      </w:r>
      <w:r w:rsidR="009449CF" w:rsidRPr="002844CC">
        <w:rPr>
          <w:rFonts w:eastAsia="Batang"/>
          <w:color w:val="000000" w:themeColor="text1"/>
          <w:sz w:val="22"/>
          <w:lang w:val="sr-Latn-RS"/>
        </w:rPr>
        <w:t>e</w:t>
      </w:r>
      <w:r w:rsidR="009449CF" w:rsidRPr="002844CC">
        <w:rPr>
          <w:rFonts w:eastAsia="Batang"/>
          <w:color w:val="000000" w:themeColor="text1"/>
          <w:sz w:val="22"/>
        </w:rPr>
        <w:t xml:space="preserve"> </w:t>
      </w:r>
      <w:r w:rsidR="009449CF" w:rsidRPr="002844CC">
        <w:rPr>
          <w:rFonts w:eastAsia="Batang"/>
          <w:sz w:val="22"/>
          <w:lang w:val="sr-Cyrl-RS"/>
        </w:rPr>
        <w:t>радовa на реконструкцији и доградњи угоститељско-резиденцијалног објекта „ Клуб посланика“, Толстојева 2, Београд</w:t>
      </w:r>
      <w:r w:rsidRPr="002844CC">
        <w:rPr>
          <w:sz w:val="22"/>
          <w:szCs w:val="24"/>
          <w:lang w:val="sr-Cyrl-RS"/>
        </w:rPr>
        <w:t xml:space="preserve"> </w:t>
      </w:r>
      <w:r w:rsidRPr="002844CC">
        <w:rPr>
          <w:spacing w:val="-6"/>
          <w:sz w:val="22"/>
          <w:szCs w:val="24"/>
        </w:rPr>
        <w:t xml:space="preserve">у свему према изводу из </w:t>
      </w:r>
      <w:r w:rsidRPr="002844CC">
        <w:rPr>
          <w:color w:val="000000"/>
          <w:sz w:val="22"/>
          <w:szCs w:val="24"/>
        </w:rPr>
        <w:t xml:space="preserve">Понуде </w:t>
      </w:r>
      <w:r w:rsidRPr="002844CC">
        <w:rPr>
          <w:rFonts w:eastAsia="Calibri"/>
          <w:sz w:val="22"/>
          <w:szCs w:val="24"/>
          <w:lang w:val="sr-Cyrl-RS"/>
        </w:rPr>
        <w:t xml:space="preserve">Извођача радова број </w:t>
      </w:r>
      <w:r w:rsidRPr="002844CC">
        <w:rPr>
          <w:rFonts w:eastAsia="Calibri"/>
          <w:b/>
          <w:i/>
          <w:sz w:val="22"/>
          <w:szCs w:val="24"/>
          <w:lang w:val="sr-Cyrl-RS"/>
        </w:rPr>
        <w:t xml:space="preserve">(биће преузето из понуде), </w:t>
      </w:r>
      <w:r w:rsidRPr="002844CC">
        <w:rPr>
          <w:rFonts w:eastAsia="Calibri"/>
          <w:sz w:val="22"/>
          <w:szCs w:val="24"/>
          <w:lang w:val="sr-Cyrl-RS"/>
        </w:rPr>
        <w:t>која је саставни део овог уговора.</w:t>
      </w:r>
    </w:p>
    <w:p w:rsidR="00C20169" w:rsidRPr="002844CC" w:rsidRDefault="00C20169" w:rsidP="00C20169">
      <w:pPr>
        <w:rPr>
          <w:color w:val="000000" w:themeColor="text1"/>
          <w:sz w:val="10"/>
          <w:szCs w:val="24"/>
          <w:lang w:val="ru-RU"/>
        </w:rPr>
      </w:pPr>
      <w:r w:rsidRPr="002844CC">
        <w:rPr>
          <w:sz w:val="22"/>
          <w:szCs w:val="24"/>
        </w:rPr>
        <w:tab/>
      </w:r>
      <w:r w:rsidRPr="002844CC">
        <w:rPr>
          <w:color w:val="000000" w:themeColor="text1"/>
          <w:sz w:val="22"/>
          <w:szCs w:val="24"/>
          <w:lang w:val="ru-RU"/>
        </w:rPr>
        <w:t xml:space="preserve"> </w:t>
      </w:r>
    </w:p>
    <w:p w:rsidR="00C20169" w:rsidRPr="002844CC" w:rsidRDefault="00C20169" w:rsidP="00C20169">
      <w:pPr>
        <w:jc w:val="center"/>
        <w:rPr>
          <w:b/>
          <w:bCs/>
          <w:sz w:val="22"/>
          <w:szCs w:val="24"/>
        </w:rPr>
      </w:pPr>
      <w:r w:rsidRPr="002844CC">
        <w:rPr>
          <w:b/>
          <w:bCs/>
          <w:sz w:val="22"/>
          <w:szCs w:val="24"/>
        </w:rPr>
        <w:t>Члан 2.</w:t>
      </w:r>
    </w:p>
    <w:p w:rsidR="00C20169" w:rsidRPr="002844CC" w:rsidRDefault="00C20169" w:rsidP="00C20169">
      <w:pPr>
        <w:rPr>
          <w:rFonts w:eastAsia="Calibri"/>
          <w:sz w:val="22"/>
          <w:szCs w:val="24"/>
          <w:lang w:val="sr-Cyrl-RS" w:eastAsia="ko-KR"/>
        </w:rPr>
      </w:pPr>
    </w:p>
    <w:p w:rsidR="00C20169" w:rsidRPr="002844CC" w:rsidRDefault="00C20169" w:rsidP="00C20169">
      <w:pPr>
        <w:ind w:firstLine="1418"/>
        <w:rPr>
          <w:rFonts w:eastAsia="Malgun Gothic"/>
          <w:color w:val="000000"/>
          <w:sz w:val="22"/>
          <w:szCs w:val="24"/>
          <w:lang w:val="sr-Cyrl-RS"/>
        </w:rPr>
      </w:pPr>
      <w:r w:rsidRPr="002844CC">
        <w:rPr>
          <w:rFonts w:eastAsia="Calibri"/>
          <w:sz w:val="22"/>
          <w:szCs w:val="24"/>
          <w:lang w:val="sr-Cyrl-RS" w:eastAsia="ko-KR"/>
        </w:rPr>
        <w:t xml:space="preserve">Укупна уговорена цена </w:t>
      </w:r>
      <w:r w:rsidRPr="002844CC">
        <w:rPr>
          <w:rFonts w:eastAsia="Malgun Gothic"/>
          <w:color w:val="000000"/>
          <w:sz w:val="22"/>
          <w:szCs w:val="24"/>
          <w:lang w:val="sr-Cyrl-RS"/>
        </w:rPr>
        <w:t xml:space="preserve">износи </w:t>
      </w:r>
      <w:r w:rsidRPr="002844CC">
        <w:rPr>
          <w:rFonts w:eastAsia="Malgun Gothic"/>
          <w:b/>
          <w:i/>
          <w:color w:val="000000"/>
          <w:sz w:val="22"/>
          <w:szCs w:val="24"/>
          <w:lang w:val="sr-Cyrl-RS"/>
        </w:rPr>
        <w:t>(попуњава Наручилац)</w:t>
      </w:r>
      <w:r w:rsidRPr="002844CC">
        <w:rPr>
          <w:rFonts w:eastAsia="Malgun Gothic"/>
          <w:color w:val="000000"/>
          <w:sz w:val="22"/>
          <w:szCs w:val="24"/>
          <w:lang w:val="sr-Cyrl-RS"/>
        </w:rPr>
        <w:t xml:space="preserve"> динара без ПДВ-а, односно </w:t>
      </w:r>
      <w:r w:rsidRPr="002844CC">
        <w:rPr>
          <w:rFonts w:eastAsia="Malgun Gothic"/>
          <w:b/>
          <w:i/>
          <w:color w:val="000000"/>
          <w:sz w:val="22"/>
          <w:szCs w:val="24"/>
          <w:lang w:val="sr-Cyrl-RS"/>
        </w:rPr>
        <w:t>(попуњава Наручилац)</w:t>
      </w:r>
      <w:r w:rsidRPr="002844CC">
        <w:rPr>
          <w:rFonts w:eastAsia="Malgun Gothic"/>
          <w:b/>
          <w:color w:val="000000"/>
          <w:sz w:val="22"/>
          <w:szCs w:val="24"/>
          <w:lang w:val="sr-Cyrl-RS"/>
        </w:rPr>
        <w:t xml:space="preserve"> </w:t>
      </w:r>
      <w:r w:rsidRPr="002844CC">
        <w:rPr>
          <w:rFonts w:eastAsia="Malgun Gothic"/>
          <w:color w:val="000000"/>
          <w:sz w:val="22"/>
          <w:szCs w:val="24"/>
          <w:lang w:val="sr-Cyrl-RS"/>
        </w:rPr>
        <w:t>динара са ПДВ-ом.</w:t>
      </w:r>
    </w:p>
    <w:p w:rsidR="009449CF" w:rsidRPr="002844CC" w:rsidRDefault="00C20169" w:rsidP="009449CF">
      <w:pPr>
        <w:rPr>
          <w:sz w:val="22"/>
        </w:rPr>
      </w:pPr>
      <w:r w:rsidRPr="002844CC">
        <w:rPr>
          <w:sz w:val="22"/>
          <w:szCs w:val="24"/>
          <w:lang w:val="sr-Cyrl-RS"/>
        </w:rPr>
        <w:tab/>
      </w:r>
      <w:r w:rsidR="009449CF" w:rsidRPr="002844CC">
        <w:rPr>
          <w:sz w:val="22"/>
        </w:rPr>
        <w:t xml:space="preserve">У цену </w:t>
      </w:r>
      <w:r w:rsidR="009063CC">
        <w:rPr>
          <w:sz w:val="22"/>
          <w:lang w:val="sr-Cyrl-RS"/>
        </w:rPr>
        <w:t>радова</w:t>
      </w:r>
      <w:r w:rsidR="009449CF" w:rsidRPr="002844CC">
        <w:rPr>
          <w:sz w:val="22"/>
        </w:rPr>
        <w:t xml:space="preserve"> </w:t>
      </w:r>
      <w:r w:rsidR="009449CF" w:rsidRPr="002844CC">
        <w:rPr>
          <w:sz w:val="22"/>
          <w:lang w:val="sr-Cyrl-RS"/>
        </w:rPr>
        <w:t>урачуната је</w:t>
      </w:r>
      <w:r w:rsidR="009449CF" w:rsidRPr="002844CC">
        <w:rPr>
          <w:sz w:val="22"/>
        </w:rPr>
        <w:t xml:space="preserve"> </w:t>
      </w:r>
      <w:r w:rsidR="009449CF" w:rsidRPr="002844CC">
        <w:rPr>
          <w:rFonts w:eastAsiaTheme="minorHAnsi" w:cstheme="minorBidi"/>
          <w:color w:val="000000"/>
          <w:sz w:val="22"/>
          <w:lang w:val="sr-Cyrl-RS"/>
        </w:rPr>
        <w:t xml:space="preserve">набавка, испорука, уградња свог материјала и опреме са свим помоћним материјалима, алатима, скелама, платформама, механизацијом, као и сви захтеве из обрсца спецификације. </w:t>
      </w:r>
    </w:p>
    <w:p w:rsidR="00C20169" w:rsidRPr="002844CC" w:rsidRDefault="001668C2" w:rsidP="009449CF">
      <w:pPr>
        <w:rPr>
          <w:rFonts w:eastAsiaTheme="minorHAnsi"/>
          <w:sz w:val="22"/>
          <w:szCs w:val="24"/>
          <w:lang w:val="sr-Cyrl-RS"/>
        </w:rPr>
      </w:pPr>
      <w:r>
        <w:rPr>
          <w:rFonts w:eastAsiaTheme="minorHAnsi"/>
          <w:sz w:val="22"/>
          <w:szCs w:val="24"/>
          <w:lang w:val="sr-Cyrl-RS"/>
        </w:rPr>
        <w:tab/>
      </w:r>
      <w:r w:rsidR="00C20169" w:rsidRPr="002844CC">
        <w:rPr>
          <w:rFonts w:eastAsiaTheme="minorHAnsi"/>
          <w:sz w:val="22"/>
          <w:szCs w:val="24"/>
          <w:lang w:val="sr-Cyrl-RS"/>
        </w:rPr>
        <w:t>Наручилац задржава право да одступи од процењене количине радова у зависности од потреба на објектима односно потреба корисника.</w:t>
      </w:r>
    </w:p>
    <w:p w:rsidR="00C20169" w:rsidRPr="002844CC" w:rsidRDefault="00C20169" w:rsidP="00C20169">
      <w:pPr>
        <w:rPr>
          <w:sz w:val="22"/>
          <w:szCs w:val="24"/>
          <w:lang w:val="sr-Cyrl-RS"/>
        </w:rPr>
      </w:pPr>
    </w:p>
    <w:p w:rsidR="00C20169" w:rsidRPr="002844CC" w:rsidRDefault="00C20169" w:rsidP="00C20169">
      <w:pPr>
        <w:jc w:val="left"/>
        <w:rPr>
          <w:b/>
          <w:sz w:val="22"/>
          <w:szCs w:val="24"/>
        </w:rPr>
      </w:pPr>
      <w:r w:rsidRPr="002844CC">
        <w:rPr>
          <w:b/>
          <w:sz w:val="22"/>
          <w:szCs w:val="24"/>
        </w:rPr>
        <w:t>ФИНАНСИЈСКА ДОКУМЕНТАЦИЈА ЗА ПЛАЋАЊЕ</w:t>
      </w:r>
    </w:p>
    <w:p w:rsidR="00C20169" w:rsidRPr="002844CC" w:rsidRDefault="00C20169" w:rsidP="00C20169">
      <w:pPr>
        <w:rPr>
          <w:color w:val="000000" w:themeColor="text1"/>
          <w:sz w:val="10"/>
          <w:szCs w:val="24"/>
        </w:rPr>
      </w:pPr>
    </w:p>
    <w:p w:rsidR="00C20169" w:rsidRPr="002844CC" w:rsidRDefault="00C20169" w:rsidP="00C20169">
      <w:pPr>
        <w:tabs>
          <w:tab w:val="clear" w:pos="1440"/>
          <w:tab w:val="left" w:pos="1418"/>
        </w:tabs>
        <w:autoSpaceDE w:val="0"/>
        <w:autoSpaceDN w:val="0"/>
        <w:adjustRightInd w:val="0"/>
        <w:jc w:val="center"/>
        <w:rPr>
          <w:rFonts w:eastAsia="Malgun Gothic"/>
          <w:b/>
          <w:sz w:val="22"/>
          <w:szCs w:val="24"/>
        </w:rPr>
      </w:pPr>
      <w:r w:rsidRPr="002844CC">
        <w:rPr>
          <w:rFonts w:eastAsia="Malgun Gothic"/>
          <w:b/>
          <w:sz w:val="22"/>
          <w:szCs w:val="24"/>
        </w:rPr>
        <w:t>Члан 3.</w:t>
      </w:r>
    </w:p>
    <w:p w:rsidR="00C20169" w:rsidRPr="002844CC" w:rsidRDefault="00C20169" w:rsidP="00C20169">
      <w:pPr>
        <w:ind w:firstLine="993"/>
        <w:rPr>
          <w:sz w:val="22"/>
          <w:szCs w:val="24"/>
        </w:rPr>
      </w:pPr>
    </w:p>
    <w:p w:rsidR="00EA3740" w:rsidRPr="002844CC" w:rsidRDefault="00FE080B" w:rsidP="00EA3740">
      <w:pPr>
        <w:ind w:firstLine="1440"/>
        <w:rPr>
          <w:sz w:val="22"/>
        </w:rPr>
      </w:pPr>
      <w:r w:rsidRPr="002844CC">
        <w:rPr>
          <w:rFonts w:eastAsia="Calibri"/>
          <w:sz w:val="22"/>
          <w:szCs w:val="24"/>
        </w:rPr>
        <w:t>Наручилац обезбеђује аванс у</w:t>
      </w:r>
      <w:r w:rsidR="00EA3740" w:rsidRPr="002844CC">
        <w:rPr>
          <w:rFonts w:eastAsia="Calibri"/>
          <w:sz w:val="22"/>
          <w:szCs w:val="24"/>
          <w:lang w:val="sr-Cyrl-RS"/>
        </w:rPr>
        <w:t xml:space="preserve"> износу (биће преузето из понуде)</w:t>
      </w:r>
      <w:r w:rsidR="00EA3740" w:rsidRPr="002844CC">
        <w:rPr>
          <w:rFonts w:eastAsia="Calibri"/>
          <w:sz w:val="22"/>
          <w:szCs w:val="24"/>
        </w:rPr>
        <w:t xml:space="preserve"> од </w:t>
      </w:r>
      <w:r w:rsidR="00EA3740" w:rsidRPr="002844CC">
        <w:rPr>
          <w:rFonts w:eastAsia="Calibri"/>
          <w:sz w:val="22"/>
          <w:szCs w:val="24"/>
          <w:lang w:val="sr-Cyrl-RS"/>
        </w:rPr>
        <w:t xml:space="preserve">укупно </w:t>
      </w:r>
      <w:r w:rsidR="00EA3740" w:rsidRPr="002844CC">
        <w:rPr>
          <w:rFonts w:eastAsia="Calibri"/>
          <w:sz w:val="22"/>
          <w:szCs w:val="24"/>
        </w:rPr>
        <w:t>уговорене цене са ПДВ-ом</w:t>
      </w:r>
      <w:r w:rsidR="00EA3740" w:rsidRPr="002844CC">
        <w:rPr>
          <w:sz w:val="22"/>
        </w:rPr>
        <w:t>.</w:t>
      </w:r>
    </w:p>
    <w:p w:rsidR="00EA3740" w:rsidRPr="002844CC" w:rsidRDefault="00EA3740" w:rsidP="00EA3740">
      <w:pPr>
        <w:rPr>
          <w:rFonts w:eastAsia="Calibri"/>
          <w:sz w:val="22"/>
          <w:szCs w:val="24"/>
          <w:lang w:val="sr-Cyrl-RS"/>
        </w:rPr>
      </w:pPr>
      <w:r w:rsidRPr="002844CC">
        <w:rPr>
          <w:sz w:val="22"/>
          <w:szCs w:val="24"/>
        </w:rPr>
        <w:tab/>
      </w:r>
      <w:r w:rsidR="00FE080B" w:rsidRPr="002844CC">
        <w:rPr>
          <w:sz w:val="22"/>
          <w:szCs w:val="24"/>
          <w:lang w:val="sr-Cyrl-RS"/>
        </w:rPr>
        <w:t>Извођач радова</w:t>
      </w:r>
      <w:r w:rsidRPr="002844CC">
        <w:rPr>
          <w:sz w:val="22"/>
          <w:szCs w:val="24"/>
          <w:lang w:val="sr-Cyrl-RS"/>
        </w:rPr>
        <w:t xml:space="preserve"> је </w:t>
      </w:r>
      <w:r w:rsidRPr="002844CC">
        <w:rPr>
          <w:rFonts w:eastAsia="Calibri"/>
          <w:sz w:val="22"/>
          <w:szCs w:val="24"/>
        </w:rPr>
        <w:t>дужан да изда фактуру</w:t>
      </w:r>
      <w:r w:rsidRPr="002844CC">
        <w:rPr>
          <w:rFonts w:eastAsia="Calibri"/>
          <w:sz w:val="22"/>
          <w:szCs w:val="24"/>
          <w:lang w:val="sr-Cyrl-RS"/>
        </w:rPr>
        <w:t xml:space="preserve">, </w:t>
      </w:r>
      <w:r w:rsidRPr="002844CC">
        <w:rPr>
          <w:rFonts w:eastAsia="Calibri"/>
          <w:sz w:val="22"/>
          <w:szCs w:val="24"/>
        </w:rPr>
        <w:t>у складу са чланом 42. Закона о порезу на додату вредност („Сл. гласник РС,“ бр. 84/04, 86/04-испр, 61/05, 61/07, 93/12, 108/13, 68/14-др. закон,  142/14, 83/15, 108/16, 113/17, 30/18, 72/19</w:t>
      </w:r>
      <w:r w:rsidRPr="002844CC">
        <w:rPr>
          <w:rFonts w:eastAsia="Calibri"/>
          <w:sz w:val="22"/>
          <w:szCs w:val="24"/>
          <w:lang w:val="sr-Latn-RS"/>
        </w:rPr>
        <w:t>, 8/20</w:t>
      </w:r>
      <w:r w:rsidRPr="002844CC">
        <w:rPr>
          <w:rFonts w:eastAsia="Calibri"/>
          <w:sz w:val="22"/>
          <w:szCs w:val="24"/>
        </w:rPr>
        <w:t xml:space="preserve"> и </w:t>
      </w:r>
      <w:r w:rsidRPr="002844CC">
        <w:rPr>
          <w:rFonts w:eastAsia="Calibri"/>
          <w:sz w:val="22"/>
          <w:szCs w:val="24"/>
          <w:lang w:val="sr-Cyrl-RS"/>
        </w:rPr>
        <w:t>153/20</w:t>
      </w:r>
      <w:r w:rsidRPr="002844CC">
        <w:rPr>
          <w:rFonts w:eastAsia="Calibri"/>
          <w:sz w:val="22"/>
          <w:szCs w:val="24"/>
        </w:rPr>
        <w:t>)</w:t>
      </w:r>
      <w:r w:rsidRPr="002844CC">
        <w:rPr>
          <w:rFonts w:eastAsia="Calibri"/>
          <w:sz w:val="22"/>
          <w:szCs w:val="24"/>
          <w:lang w:val="sr-Cyrl-RS"/>
        </w:rPr>
        <w:t>.</w:t>
      </w:r>
    </w:p>
    <w:p w:rsidR="00EA3740" w:rsidRPr="002844CC" w:rsidRDefault="00FE080B" w:rsidP="00EA3740">
      <w:pPr>
        <w:ind w:firstLine="1440"/>
        <w:rPr>
          <w:rFonts w:eastAsia="Calibri"/>
          <w:sz w:val="22"/>
          <w:szCs w:val="24"/>
        </w:rPr>
      </w:pPr>
      <w:r w:rsidRPr="002844CC">
        <w:rPr>
          <w:rFonts w:eastAsia="Calibri"/>
          <w:sz w:val="22"/>
          <w:szCs w:val="24"/>
          <w:lang w:val="sr-Cyrl-RS"/>
        </w:rPr>
        <w:t xml:space="preserve">Извођач радова </w:t>
      </w:r>
      <w:r w:rsidR="00EA3740" w:rsidRPr="002844CC">
        <w:rPr>
          <w:rFonts w:eastAsia="Calibri"/>
          <w:sz w:val="22"/>
          <w:szCs w:val="24"/>
          <w:lang w:val="sr-Cyrl-RS"/>
        </w:rPr>
        <w:t xml:space="preserve"> је дужан да изда фактуру у складу са одредбама Закона о електронском документу, електронској идентификацији и услугама од поверења у електронском пословању („Службени гласник РС“, бр. 94/2017 и 52/2021)</w:t>
      </w:r>
      <w:r w:rsidR="00EA3740" w:rsidRPr="002844CC">
        <w:rPr>
          <w:rFonts w:eastAsia="Calibri"/>
          <w:sz w:val="22"/>
          <w:szCs w:val="24"/>
        </w:rPr>
        <w:t>.</w:t>
      </w:r>
    </w:p>
    <w:p w:rsidR="00EA3740" w:rsidRPr="002844CC" w:rsidRDefault="00EA3740" w:rsidP="00EA3740">
      <w:pPr>
        <w:ind w:firstLine="1440"/>
        <w:rPr>
          <w:rFonts w:eastAsia="Calibri"/>
          <w:sz w:val="22"/>
          <w:szCs w:val="24"/>
          <w:lang w:val="sr-Cyrl-RS"/>
        </w:rPr>
      </w:pPr>
      <w:r w:rsidRPr="002844CC">
        <w:rPr>
          <w:rFonts w:eastAsia="Calibri"/>
          <w:sz w:val="22"/>
          <w:szCs w:val="24"/>
          <w:lang w:val="sr-Cyrl-RS"/>
        </w:rPr>
        <w:t>Свака креирана и регистрована фактура мора да садржи тачне идентификационе податке о Наручиоцу, број и датум закљученог Уговора, адресу-место и датум изведених радова.</w:t>
      </w:r>
    </w:p>
    <w:p w:rsidR="00EA3740" w:rsidRPr="002844CC" w:rsidRDefault="00EA3740" w:rsidP="00EA3740">
      <w:pPr>
        <w:rPr>
          <w:rFonts w:eastAsia="Calibri"/>
          <w:sz w:val="22"/>
          <w:szCs w:val="24"/>
        </w:rPr>
      </w:pPr>
      <w:r w:rsidRPr="002844CC">
        <w:rPr>
          <w:rFonts w:eastAsia="Calibri"/>
          <w:sz w:val="22"/>
          <w:szCs w:val="24"/>
          <w:lang w:val="sr-Cyrl-RS"/>
        </w:rPr>
        <w:t xml:space="preserve">                         Креирана и регистрована </w:t>
      </w:r>
      <w:r w:rsidRPr="002844CC">
        <w:rPr>
          <w:rFonts w:eastAsia="Calibri"/>
          <w:sz w:val="22"/>
          <w:szCs w:val="24"/>
        </w:rPr>
        <w:t>фактур</w:t>
      </w:r>
      <w:r w:rsidRPr="002844CC">
        <w:rPr>
          <w:rFonts w:eastAsia="Calibri"/>
          <w:sz w:val="22"/>
          <w:szCs w:val="24"/>
          <w:lang w:val="sr-Cyrl-RS"/>
        </w:rPr>
        <w:t>а и прилози, достављају се преко Система е-фактура (СЕФ-а) у електронској форми на е-адресу Наручиоца</w:t>
      </w:r>
      <w:r w:rsidRPr="002844CC">
        <w:rPr>
          <w:rFonts w:eastAsia="Calibri"/>
          <w:sz w:val="22"/>
          <w:szCs w:val="24"/>
        </w:rPr>
        <w:t>.</w:t>
      </w:r>
    </w:p>
    <w:p w:rsidR="00EA3740" w:rsidRPr="002844CC" w:rsidRDefault="00EA3740" w:rsidP="00EA3740">
      <w:pPr>
        <w:rPr>
          <w:sz w:val="22"/>
          <w:szCs w:val="24"/>
        </w:rPr>
      </w:pPr>
      <w:r w:rsidRPr="002844CC">
        <w:rPr>
          <w:rFonts w:eastAsia="Calibri"/>
          <w:sz w:val="22"/>
          <w:szCs w:val="24"/>
        </w:rPr>
        <w:tab/>
      </w:r>
      <w:r w:rsidRPr="002844CC">
        <w:rPr>
          <w:sz w:val="22"/>
          <w:szCs w:val="24"/>
        </w:rPr>
        <w:t>Наручилац неће платити ниједан износ пре него што прими захтевано средство финансијског обезбеђења за повраћај авансног плаћања.</w:t>
      </w:r>
    </w:p>
    <w:p w:rsidR="00EA3740" w:rsidRPr="002844CC" w:rsidRDefault="00EA3740" w:rsidP="00EA3740">
      <w:pPr>
        <w:rPr>
          <w:sz w:val="22"/>
          <w:szCs w:val="24"/>
        </w:rPr>
      </w:pPr>
      <w:r w:rsidRPr="002844CC">
        <w:rPr>
          <w:sz w:val="22"/>
          <w:szCs w:val="24"/>
        </w:rPr>
        <w:tab/>
      </w:r>
      <w:r w:rsidR="00FE080B" w:rsidRPr="002844CC">
        <w:rPr>
          <w:rFonts w:eastAsia="Calibri"/>
          <w:sz w:val="22"/>
          <w:szCs w:val="24"/>
          <w:lang w:val="sr-Cyrl-RS"/>
        </w:rPr>
        <w:t xml:space="preserve">Извођач радова  </w:t>
      </w:r>
      <w:r w:rsidRPr="002844CC">
        <w:rPr>
          <w:sz w:val="22"/>
          <w:szCs w:val="24"/>
        </w:rPr>
        <w:t>је дужан да износ уплаћеног аванса користи наменски, искључиво за плаћање трошкова неопходних за извршење предмета овог уговора.</w:t>
      </w:r>
    </w:p>
    <w:p w:rsidR="00EA3740" w:rsidRPr="002844CC" w:rsidRDefault="00EA3740" w:rsidP="00EA3740">
      <w:pPr>
        <w:rPr>
          <w:sz w:val="22"/>
          <w:szCs w:val="24"/>
        </w:rPr>
      </w:pPr>
      <w:r w:rsidRPr="002844CC">
        <w:rPr>
          <w:sz w:val="22"/>
          <w:szCs w:val="24"/>
        </w:rPr>
        <w:tab/>
        <w:t>Износ уплаћених авансних средстава одбија се у целости од прв</w:t>
      </w:r>
      <w:r w:rsidRPr="002844CC">
        <w:rPr>
          <w:sz w:val="22"/>
          <w:szCs w:val="24"/>
          <w:lang w:val="sr-Cyrl-RS"/>
        </w:rPr>
        <w:t>их</w:t>
      </w:r>
      <w:r w:rsidRPr="002844CC">
        <w:rPr>
          <w:sz w:val="22"/>
          <w:szCs w:val="24"/>
        </w:rPr>
        <w:t xml:space="preserve"> достављених фактура.</w:t>
      </w:r>
    </w:p>
    <w:p w:rsidR="00EA3740" w:rsidRPr="002844CC" w:rsidRDefault="00EA3740" w:rsidP="00EA3740">
      <w:pPr>
        <w:rPr>
          <w:rFonts w:eastAsia="Calibri"/>
          <w:sz w:val="22"/>
          <w:szCs w:val="24"/>
          <w:lang w:val="sr-Cyrl-RS"/>
        </w:rPr>
      </w:pPr>
      <w:r w:rsidRPr="002844CC">
        <w:rPr>
          <w:sz w:val="22"/>
          <w:szCs w:val="24"/>
        </w:rPr>
        <w:tab/>
      </w:r>
      <w:r w:rsidRPr="002844CC">
        <w:rPr>
          <w:rFonts w:eastAsiaTheme="minorHAnsi"/>
          <w:color w:val="000000"/>
          <w:sz w:val="22"/>
          <w:szCs w:val="24"/>
        </w:rPr>
        <w:t xml:space="preserve">Плаћање </w:t>
      </w:r>
      <w:r w:rsidRPr="002844CC">
        <w:rPr>
          <w:rFonts w:eastAsiaTheme="minorHAnsi"/>
          <w:color w:val="000000"/>
          <w:sz w:val="22"/>
          <w:szCs w:val="24"/>
          <w:lang w:val="sr-Cyrl-RS"/>
        </w:rPr>
        <w:t xml:space="preserve">преосталог дела уговорене цене вршиће се </w:t>
      </w:r>
      <w:r w:rsidRPr="002844CC">
        <w:rPr>
          <w:rFonts w:eastAsia="Calibri"/>
          <w:sz w:val="22"/>
          <w:szCs w:val="24"/>
        </w:rPr>
        <w:t xml:space="preserve">у зависности од динамике </w:t>
      </w:r>
      <w:r w:rsidRPr="002844CC">
        <w:rPr>
          <w:rFonts w:eastAsia="Calibri"/>
          <w:sz w:val="22"/>
          <w:szCs w:val="24"/>
          <w:lang w:val="sr-Cyrl-RS"/>
        </w:rPr>
        <w:t xml:space="preserve">извршења радова на основу привремене/окончане ситуације, </w:t>
      </w:r>
      <w:r w:rsidRPr="002844CC">
        <w:rPr>
          <w:rFonts w:eastAsiaTheme="minorHAnsi"/>
          <w:color w:val="000000"/>
          <w:sz w:val="22"/>
          <w:szCs w:val="24"/>
        </w:rPr>
        <w:t xml:space="preserve">у року од </w:t>
      </w:r>
      <w:r w:rsidRPr="002844CC">
        <w:rPr>
          <w:rFonts w:eastAsiaTheme="minorHAnsi"/>
          <w:color w:val="000000"/>
          <w:sz w:val="22"/>
          <w:szCs w:val="24"/>
          <w:lang w:val="sr-Latn-RS"/>
        </w:rPr>
        <w:t>45</w:t>
      </w:r>
      <w:r w:rsidRPr="002844CC">
        <w:rPr>
          <w:rFonts w:eastAsiaTheme="minorHAnsi"/>
          <w:color w:val="000000"/>
          <w:sz w:val="22"/>
          <w:szCs w:val="24"/>
        </w:rPr>
        <w:t xml:space="preserve"> дана од </w:t>
      </w:r>
      <w:r w:rsidRPr="002844CC">
        <w:rPr>
          <w:rFonts w:eastAsia="Calibri"/>
          <w:sz w:val="22"/>
          <w:szCs w:val="24"/>
        </w:rPr>
        <w:t xml:space="preserve">дана  пријема </w:t>
      </w:r>
      <w:r w:rsidRPr="002844CC">
        <w:rPr>
          <w:rFonts w:eastAsia="Calibri"/>
          <w:sz w:val="22"/>
          <w:szCs w:val="24"/>
          <w:lang w:val="sr-Cyrl-RS"/>
        </w:rPr>
        <w:t>е-</w:t>
      </w:r>
      <w:r w:rsidRPr="002844CC">
        <w:rPr>
          <w:rFonts w:eastAsia="Calibri"/>
          <w:sz w:val="22"/>
          <w:szCs w:val="24"/>
        </w:rPr>
        <w:t xml:space="preserve">фактуре, на текући рачун </w:t>
      </w:r>
      <w:r w:rsidR="00FE080B" w:rsidRPr="002844CC">
        <w:rPr>
          <w:rFonts w:eastAsia="Calibri"/>
          <w:sz w:val="22"/>
          <w:szCs w:val="24"/>
          <w:lang w:val="sr-Cyrl-RS"/>
        </w:rPr>
        <w:t xml:space="preserve">Извођача радова  </w:t>
      </w:r>
      <w:r w:rsidRPr="002844CC">
        <w:rPr>
          <w:rFonts w:eastAsia="Calibri"/>
          <w:sz w:val="22"/>
          <w:szCs w:val="24"/>
          <w:lang w:val="sr-Cyrl-RS"/>
        </w:rPr>
        <w:t>.</w:t>
      </w:r>
    </w:p>
    <w:p w:rsidR="00EA3740" w:rsidRPr="002844CC" w:rsidRDefault="00EA3740" w:rsidP="00EA3740">
      <w:pPr>
        <w:ind w:firstLine="1440"/>
        <w:rPr>
          <w:rFonts w:eastAsia="Calibri"/>
          <w:sz w:val="20"/>
          <w:szCs w:val="24"/>
          <w:lang w:val="sr-Cyrl-RS"/>
        </w:rPr>
      </w:pPr>
      <w:r w:rsidRPr="002844CC">
        <w:rPr>
          <w:rFonts w:eastAsia="Malgun Gothic"/>
          <w:sz w:val="22"/>
          <w:lang w:val="sr-Cyrl-RS"/>
        </w:rPr>
        <w:t>Плаћање ће се вршити на</w:t>
      </w:r>
      <w:r w:rsidRPr="002844CC">
        <w:rPr>
          <w:rFonts w:eastAsia="Calibri"/>
          <w:sz w:val="22"/>
        </w:rPr>
        <w:t xml:space="preserve"> текући рачун број  ........................................који се води код банке...........................................</w:t>
      </w:r>
      <w:r w:rsidRPr="002844CC">
        <w:rPr>
          <w:rFonts w:eastAsia="Calibri"/>
          <w:sz w:val="22"/>
          <w:lang w:val="sr-Cyrl-RS"/>
        </w:rPr>
        <w:t>.</w:t>
      </w:r>
      <w:r w:rsidRPr="002844CC">
        <w:rPr>
          <w:rFonts w:eastAsia="Calibri"/>
          <w:sz w:val="22"/>
        </w:rPr>
        <w:t xml:space="preserve">           </w:t>
      </w:r>
    </w:p>
    <w:p w:rsidR="00EA3740" w:rsidRPr="002844CC" w:rsidRDefault="00EA3740" w:rsidP="00EA3740">
      <w:pPr>
        <w:rPr>
          <w:sz w:val="22"/>
          <w:szCs w:val="24"/>
        </w:rPr>
      </w:pPr>
      <w:r w:rsidRPr="002844CC">
        <w:rPr>
          <w:rFonts w:eastAsia="Calibri"/>
          <w:sz w:val="22"/>
          <w:szCs w:val="24"/>
          <w:lang w:val="sr-Cyrl-RS"/>
        </w:rPr>
        <w:tab/>
      </w:r>
      <w:r w:rsidR="00FE080B" w:rsidRPr="002844CC">
        <w:rPr>
          <w:rFonts w:eastAsia="Calibri"/>
          <w:sz w:val="22"/>
          <w:szCs w:val="24"/>
          <w:lang w:val="sr-Cyrl-RS"/>
        </w:rPr>
        <w:t xml:space="preserve">Извођач радова  </w:t>
      </w:r>
      <w:r w:rsidRPr="002844CC">
        <w:rPr>
          <w:sz w:val="22"/>
          <w:szCs w:val="24"/>
        </w:rPr>
        <w:t>фактуру издаје на основу оверене привремене/окончане ситуације, састављене и испостављене у складу са овим уговором.</w:t>
      </w:r>
    </w:p>
    <w:p w:rsidR="00EA3740" w:rsidRPr="002844CC" w:rsidRDefault="00EA3740" w:rsidP="00EA3740">
      <w:pPr>
        <w:rPr>
          <w:sz w:val="22"/>
          <w:szCs w:val="24"/>
        </w:rPr>
      </w:pPr>
    </w:p>
    <w:p w:rsidR="00EA3740" w:rsidRPr="002844CC" w:rsidRDefault="00EA3740" w:rsidP="00EA3740">
      <w:pPr>
        <w:rPr>
          <w:sz w:val="22"/>
          <w:szCs w:val="24"/>
        </w:rPr>
      </w:pPr>
    </w:p>
    <w:p w:rsidR="00EA3740" w:rsidRPr="002844CC" w:rsidRDefault="00EA3740" w:rsidP="00FE080B">
      <w:pPr>
        <w:ind w:firstLine="1440"/>
        <w:rPr>
          <w:rFonts w:eastAsia="Calibri"/>
          <w:sz w:val="22"/>
          <w:szCs w:val="24"/>
        </w:rPr>
      </w:pPr>
      <w:r w:rsidRPr="002844CC">
        <w:rPr>
          <w:rFonts w:eastAsia="Calibri"/>
          <w:bCs/>
          <w:sz w:val="22"/>
          <w:szCs w:val="24"/>
          <w:lang w:val="sr-Cyrl-RS"/>
        </w:rPr>
        <w:lastRenderedPageBreak/>
        <w:t xml:space="preserve">Наручилац и </w:t>
      </w:r>
      <w:r w:rsidR="00FE080B" w:rsidRPr="002844CC">
        <w:rPr>
          <w:rFonts w:eastAsia="Calibri"/>
          <w:sz w:val="22"/>
          <w:szCs w:val="24"/>
          <w:lang w:val="sr-Cyrl-RS"/>
        </w:rPr>
        <w:t xml:space="preserve">Извођач радова  </w:t>
      </w:r>
      <w:r w:rsidRPr="002844CC">
        <w:rPr>
          <w:rFonts w:eastAsia="Calibri"/>
          <w:bCs/>
          <w:sz w:val="22"/>
          <w:szCs w:val="24"/>
          <w:lang w:val="sr-Cyrl-RS"/>
        </w:rPr>
        <w:t xml:space="preserve">ће изведене радове потврдити потписивањем Записника о </w:t>
      </w:r>
      <w:r w:rsidRPr="002844CC">
        <w:rPr>
          <w:rFonts w:eastAsia="Calibri"/>
          <w:sz w:val="22"/>
          <w:szCs w:val="24"/>
          <w:lang w:val="sr-Cyrl-RS"/>
        </w:rPr>
        <w:t>примопредаји радова</w:t>
      </w:r>
      <w:r w:rsidRPr="002844CC">
        <w:rPr>
          <w:rFonts w:eastAsia="Calibri"/>
          <w:bCs/>
          <w:sz w:val="22"/>
          <w:szCs w:val="24"/>
          <w:lang w:val="sr-Cyrl-RS"/>
        </w:rPr>
        <w:t>, а записник и привремена/окончана ситуација морају бити саставни део е-фактуре.</w:t>
      </w:r>
      <w:r w:rsidRPr="002844CC">
        <w:rPr>
          <w:rFonts w:eastAsia="Calibri"/>
          <w:sz w:val="22"/>
          <w:szCs w:val="24"/>
        </w:rPr>
        <w:t xml:space="preserve">      </w:t>
      </w:r>
    </w:p>
    <w:p w:rsidR="00EA3740" w:rsidRPr="002844CC" w:rsidRDefault="00EA3740" w:rsidP="00EA3740">
      <w:pPr>
        <w:ind w:firstLine="1440"/>
        <w:rPr>
          <w:rFonts w:eastAsia="Calibri"/>
          <w:bCs/>
          <w:sz w:val="22"/>
          <w:szCs w:val="24"/>
          <w:lang w:val="sr-Cyrl-RS"/>
        </w:rPr>
      </w:pPr>
      <w:r w:rsidRPr="002844CC">
        <w:rPr>
          <w:rFonts w:eastAsia="Calibri"/>
          <w:sz w:val="22"/>
          <w:szCs w:val="24"/>
        </w:rPr>
        <w:t xml:space="preserve">У случају измене текућег рачуна и пословне банке, </w:t>
      </w:r>
      <w:r w:rsidR="00FE080B" w:rsidRPr="002844CC">
        <w:rPr>
          <w:rFonts w:eastAsia="Calibri"/>
          <w:sz w:val="22"/>
          <w:szCs w:val="24"/>
          <w:lang w:val="sr-Cyrl-RS"/>
        </w:rPr>
        <w:t xml:space="preserve">Извођач радова  </w:t>
      </w:r>
      <w:r w:rsidRPr="002844CC">
        <w:rPr>
          <w:rFonts w:eastAsia="Calibri"/>
          <w:sz w:val="22"/>
          <w:szCs w:val="24"/>
        </w:rPr>
        <w:t xml:space="preserve">је дужан да благовремено достави </w:t>
      </w:r>
      <w:r w:rsidRPr="002844CC">
        <w:rPr>
          <w:rFonts w:eastAsia="Calibri"/>
          <w:sz w:val="22"/>
          <w:szCs w:val="24"/>
          <w:lang w:val="sr-Cyrl-RS"/>
        </w:rPr>
        <w:t>Н</w:t>
      </w:r>
      <w:r w:rsidRPr="002844CC">
        <w:rPr>
          <w:rFonts w:eastAsia="Calibri"/>
          <w:sz w:val="22"/>
          <w:szCs w:val="24"/>
        </w:rPr>
        <w:t xml:space="preserve">аручиоцу Обавештење о извршеним изменама, које ће бити саставни део </w:t>
      </w:r>
      <w:r w:rsidRPr="002844CC">
        <w:rPr>
          <w:rFonts w:eastAsia="Calibri"/>
          <w:sz w:val="22"/>
          <w:szCs w:val="24"/>
          <w:lang w:val="sr-Cyrl-RS"/>
        </w:rPr>
        <w:t>уговора</w:t>
      </w:r>
      <w:r w:rsidRPr="002844CC">
        <w:rPr>
          <w:rFonts w:eastAsia="Calibri"/>
          <w:sz w:val="22"/>
          <w:szCs w:val="24"/>
        </w:rPr>
        <w:t xml:space="preserve"> и неће представљати основ за сачињавање Анекса </w:t>
      </w:r>
      <w:r w:rsidRPr="002844CC">
        <w:rPr>
          <w:rFonts w:eastAsia="Calibri"/>
          <w:sz w:val="22"/>
          <w:szCs w:val="24"/>
          <w:lang w:val="sr-Cyrl-RS"/>
        </w:rPr>
        <w:t>уговора.</w:t>
      </w:r>
    </w:p>
    <w:p w:rsidR="00EA3740" w:rsidRPr="002844CC" w:rsidRDefault="00EA3740" w:rsidP="00EA3740">
      <w:pPr>
        <w:ind w:firstLine="993"/>
        <w:rPr>
          <w:rFonts w:eastAsia="Calibri"/>
          <w:sz w:val="22"/>
          <w:lang w:val="sr-Cyrl-RS"/>
        </w:rPr>
      </w:pPr>
      <w:r w:rsidRPr="002844CC">
        <w:rPr>
          <w:rFonts w:eastAsia="Calibri"/>
          <w:sz w:val="22"/>
          <w:szCs w:val="24"/>
          <w:lang w:val="sr-Cyrl-RS"/>
        </w:rPr>
        <w:t xml:space="preserve">          У </w:t>
      </w:r>
      <w:r w:rsidRPr="002844CC">
        <w:rPr>
          <w:rFonts w:eastAsia="Calibri"/>
          <w:sz w:val="22"/>
          <w:lang w:val="sr-Cyrl-RS"/>
        </w:rPr>
        <w:t xml:space="preserve">случају више или мање зарачунате цене, фактура се враћа </w:t>
      </w:r>
      <w:r w:rsidR="00FE080B" w:rsidRPr="002844CC">
        <w:rPr>
          <w:rFonts w:eastAsia="Calibri"/>
          <w:sz w:val="22"/>
          <w:szCs w:val="24"/>
          <w:lang w:val="sr-Cyrl-RS"/>
        </w:rPr>
        <w:t xml:space="preserve">Извођачу радова  </w:t>
      </w:r>
      <w:r w:rsidRPr="002844CC">
        <w:rPr>
          <w:rFonts w:eastAsia="Calibri"/>
          <w:sz w:val="22"/>
          <w:lang w:val="sr-Cyrl-RS"/>
        </w:rPr>
        <w:t xml:space="preserve"> путем Система е-фактура (СЕФ-а) уз напомену о разлозима враћање фактуре.</w:t>
      </w:r>
    </w:p>
    <w:p w:rsidR="00EA3740" w:rsidRPr="002844CC" w:rsidRDefault="00EA3740" w:rsidP="00EA3740">
      <w:pPr>
        <w:ind w:firstLine="1440"/>
        <w:rPr>
          <w:rFonts w:eastAsia="Calibri"/>
          <w:sz w:val="22"/>
          <w:lang w:val="sr-Cyrl-RS"/>
        </w:rPr>
      </w:pPr>
      <w:r w:rsidRPr="002844CC">
        <w:rPr>
          <w:sz w:val="22"/>
          <w:lang w:val="sr-Cyrl-RS"/>
        </w:rPr>
        <w:t>Обавезе Наручиоца које доспевају у наредним буџетским годинама биће реализоване највише до износа финансијских средстава која ће Наручиоцу бити одобрена за наредну буџетску годину.</w:t>
      </w:r>
      <w:r w:rsidRPr="002844CC">
        <w:rPr>
          <w:rFonts w:eastAsiaTheme="minorHAnsi"/>
          <w:color w:val="FF0000"/>
          <w:sz w:val="22"/>
          <w:lang w:val="sr-Cyrl-RS"/>
        </w:rPr>
        <w:tab/>
      </w:r>
    </w:p>
    <w:p w:rsidR="00EA3740" w:rsidRPr="002844CC" w:rsidRDefault="00EA3740" w:rsidP="00EA3740">
      <w:pPr>
        <w:ind w:firstLine="480"/>
        <w:rPr>
          <w:color w:val="000000" w:themeColor="text1"/>
          <w:sz w:val="22"/>
          <w:lang w:val="sr-Cyrl-RS"/>
        </w:rPr>
      </w:pPr>
      <w:r w:rsidRPr="002844CC">
        <w:rPr>
          <w:color w:val="333333"/>
          <w:sz w:val="22"/>
          <w:lang w:val="sr-Cyrl-RS"/>
        </w:rPr>
        <w:tab/>
      </w:r>
      <w:r w:rsidRPr="002844CC">
        <w:rPr>
          <w:color w:val="000000" w:themeColor="text1"/>
          <w:sz w:val="22"/>
          <w:lang w:val="sr-Cyrl-RS"/>
        </w:rPr>
        <w:t xml:space="preserve">Уколико је извршење дела уговора поверено подизвођачу, а није предвиђено непосредно плаћање подизвођачу у складу са чланом 131. став 5. ЗЈН, </w:t>
      </w:r>
      <w:r w:rsidR="00FE080B" w:rsidRPr="002844CC">
        <w:rPr>
          <w:rFonts w:eastAsia="Calibri"/>
          <w:sz w:val="22"/>
          <w:szCs w:val="24"/>
          <w:lang w:val="sr-Cyrl-RS"/>
        </w:rPr>
        <w:t xml:space="preserve">Извођач радова  </w:t>
      </w:r>
      <w:r w:rsidRPr="002844CC">
        <w:rPr>
          <w:color w:val="000000" w:themeColor="text1"/>
          <w:sz w:val="22"/>
          <w:lang w:val="sr-Cyrl-RS"/>
        </w:rPr>
        <w:t>је дужан да достави доказ и изјаву подизвођача да је извршио плаћање подизвођачу његових потраживања у року од 60 дана од извршења плаћања од стране наручиоца привредном субјекту.</w:t>
      </w:r>
    </w:p>
    <w:p w:rsidR="00C20169" w:rsidRPr="002844CC" w:rsidRDefault="00C20169" w:rsidP="00C20169">
      <w:pPr>
        <w:rPr>
          <w:sz w:val="22"/>
          <w:szCs w:val="24"/>
          <w:lang w:val="sr-Cyrl-RS"/>
        </w:rPr>
      </w:pPr>
    </w:p>
    <w:p w:rsidR="004A64CE" w:rsidRPr="002844CC" w:rsidRDefault="004A64CE" w:rsidP="004A64CE">
      <w:pPr>
        <w:tabs>
          <w:tab w:val="clear" w:pos="1440"/>
          <w:tab w:val="left" w:pos="1418"/>
        </w:tabs>
        <w:rPr>
          <w:b/>
          <w:sz w:val="22"/>
        </w:rPr>
      </w:pPr>
      <w:r w:rsidRPr="002844CC">
        <w:rPr>
          <w:b/>
          <w:sz w:val="22"/>
        </w:rPr>
        <w:t>СРЕДСТВА ФИНАНСИЈСКОГ ОБЕЗБЕЂЕЊА</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5.</w:t>
      </w:r>
    </w:p>
    <w:p w:rsidR="004A64CE" w:rsidRPr="002844CC" w:rsidRDefault="004A64CE" w:rsidP="004A64CE">
      <w:pPr>
        <w:tabs>
          <w:tab w:val="clear" w:pos="1440"/>
          <w:tab w:val="left" w:pos="1418"/>
        </w:tabs>
        <w:autoSpaceDE w:val="0"/>
        <w:autoSpaceDN w:val="0"/>
        <w:adjustRightInd w:val="0"/>
        <w:rPr>
          <w:b/>
          <w:sz w:val="22"/>
          <w:szCs w:val="24"/>
          <w:lang w:val="sr-Cyrl-RS"/>
        </w:rPr>
      </w:pPr>
    </w:p>
    <w:p w:rsidR="004A64CE" w:rsidRPr="002844CC" w:rsidRDefault="004A64CE" w:rsidP="004A64CE">
      <w:pPr>
        <w:rPr>
          <w:color w:val="000000"/>
          <w:sz w:val="22"/>
          <w:szCs w:val="24"/>
        </w:rPr>
      </w:pPr>
      <w:r w:rsidRPr="002844CC">
        <w:rPr>
          <w:sz w:val="22"/>
          <w:szCs w:val="24"/>
          <w:lang w:val="sr-Cyrl-RS"/>
        </w:rPr>
        <w:tab/>
      </w:r>
      <w:r w:rsidRPr="002844CC">
        <w:rPr>
          <w:rFonts w:eastAsia="Calibri"/>
          <w:sz w:val="22"/>
          <w:szCs w:val="24"/>
          <w:lang w:val="sr-Cyrl-RS"/>
        </w:rPr>
        <w:t xml:space="preserve">Извођач радова </w:t>
      </w:r>
      <w:r w:rsidRPr="002844CC">
        <w:rPr>
          <w:sz w:val="22"/>
          <w:szCs w:val="24"/>
          <w:lang w:val="sr-Cyrl-RS"/>
        </w:rPr>
        <w:t xml:space="preserve">  је дужан је да у року од 5 дана од дана закључења Уговора (уколико </w:t>
      </w:r>
      <w:r w:rsidRPr="002844CC">
        <w:rPr>
          <w:rFonts w:eastAsia="Calibri"/>
          <w:sz w:val="22"/>
          <w:szCs w:val="24"/>
          <w:lang w:val="sr-Cyrl-RS"/>
        </w:rPr>
        <w:t xml:space="preserve">Извођач радова </w:t>
      </w:r>
      <w:r w:rsidRPr="002844CC">
        <w:rPr>
          <w:sz w:val="22"/>
          <w:szCs w:val="24"/>
          <w:lang w:val="sr-Cyrl-RS"/>
        </w:rPr>
        <w:t xml:space="preserve"> захтева аванс), </w:t>
      </w:r>
      <w:r w:rsidRPr="002844CC">
        <w:rPr>
          <w:sz w:val="22"/>
          <w:szCs w:val="24"/>
        </w:rPr>
        <w:t>преда</w:t>
      </w:r>
      <w:r w:rsidRPr="002844CC">
        <w:rPr>
          <w:sz w:val="22"/>
          <w:szCs w:val="24"/>
          <w:lang w:val="sr-Cyrl-RS"/>
        </w:rPr>
        <w:t xml:space="preserve"> </w:t>
      </w:r>
      <w:r w:rsidRPr="002844CC">
        <w:rPr>
          <w:sz w:val="22"/>
          <w:szCs w:val="24"/>
        </w:rPr>
        <w:t>Наручиоцу:</w:t>
      </w:r>
    </w:p>
    <w:p w:rsidR="004A64CE" w:rsidRPr="002844CC" w:rsidRDefault="004A64CE" w:rsidP="004A64CE">
      <w:pPr>
        <w:ind w:firstLine="1440"/>
        <w:rPr>
          <w:sz w:val="22"/>
          <w:szCs w:val="24"/>
        </w:rPr>
      </w:pPr>
      <w:r w:rsidRPr="002844CC">
        <w:rPr>
          <w:color w:val="000000"/>
          <w:kern w:val="2"/>
          <w:sz w:val="22"/>
          <w:szCs w:val="24"/>
          <w:lang w:eastAsia="ar-SA"/>
        </w:rPr>
        <w:t xml:space="preserve">- </w:t>
      </w:r>
      <w:r w:rsidRPr="002844CC">
        <w:rPr>
          <w:b/>
          <w:bCs/>
          <w:sz w:val="22"/>
          <w:szCs w:val="24"/>
          <w:lang w:val="sr-Cyrl-RS"/>
        </w:rPr>
        <w:t xml:space="preserve">Бланко соло меницу </w:t>
      </w:r>
      <w:r w:rsidRPr="002844CC">
        <w:rPr>
          <w:b/>
          <w:bCs/>
          <w:sz w:val="22"/>
          <w:szCs w:val="24"/>
        </w:rPr>
        <w:t xml:space="preserve">за </w:t>
      </w:r>
      <w:r w:rsidRPr="002844CC">
        <w:rPr>
          <w:b/>
          <w:bCs/>
          <w:sz w:val="22"/>
          <w:szCs w:val="24"/>
          <w:lang w:val="sr-Cyrl-RS"/>
        </w:rPr>
        <w:t xml:space="preserve">повраћај авансних средстава, </w:t>
      </w:r>
      <w:r w:rsidRPr="002844CC">
        <w:rPr>
          <w:sz w:val="22"/>
          <w:szCs w:val="24"/>
        </w:rPr>
        <w:t xml:space="preserve">потписану и оверену,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111/2009, 31/2011, 139/2014 и други) и Одлуком о ближим условима, садржини и начину вођења Регистра меница и овлашћења („Службени гласник РС“ бр. </w:t>
      </w:r>
      <w:r w:rsidRPr="002844CC">
        <w:rPr>
          <w:sz w:val="22"/>
          <w:szCs w:val="24"/>
          <w:lang w:val="sr-Cyrl-RS"/>
        </w:rPr>
        <w:t>56/2011, 80/2015, 76/2016, 82/2017 и 14/2020</w:t>
      </w:r>
      <w:r w:rsidRPr="002844CC">
        <w:rPr>
          <w:sz w:val="22"/>
          <w:szCs w:val="24"/>
        </w:rPr>
        <w:t>);</w:t>
      </w:r>
    </w:p>
    <w:p w:rsidR="004A64CE" w:rsidRPr="002844CC" w:rsidRDefault="004A64CE" w:rsidP="004A64CE">
      <w:pPr>
        <w:rPr>
          <w:sz w:val="22"/>
          <w:szCs w:val="24"/>
        </w:rPr>
      </w:pPr>
      <w:r w:rsidRPr="002844CC">
        <w:rPr>
          <w:sz w:val="22"/>
          <w:szCs w:val="24"/>
        </w:rPr>
        <w:tab/>
        <w:t xml:space="preserve">- Mенично овлашћење да се меница у висини авансног планћања од уговорене цене са ПДВ-ом, без сагласности </w:t>
      </w:r>
      <w:r w:rsidRPr="002844CC">
        <w:rPr>
          <w:rFonts w:eastAsia="Calibri"/>
          <w:sz w:val="22"/>
          <w:szCs w:val="24"/>
          <w:lang w:val="sr-Cyrl-RS"/>
        </w:rPr>
        <w:t xml:space="preserve">Извођача радова  </w:t>
      </w:r>
      <w:r w:rsidRPr="002844CC">
        <w:rPr>
          <w:sz w:val="22"/>
          <w:szCs w:val="24"/>
        </w:rPr>
        <w:t xml:space="preserve"> може поднети на наплату, у року који траје  најмање колико и рок за испуњење уговорних обавеза;</w:t>
      </w:r>
    </w:p>
    <w:p w:rsidR="004A64CE" w:rsidRPr="002844CC" w:rsidRDefault="004A64CE" w:rsidP="004A64CE">
      <w:pPr>
        <w:rPr>
          <w:sz w:val="22"/>
          <w:szCs w:val="24"/>
        </w:rPr>
      </w:pPr>
      <w:r w:rsidRPr="002844CC">
        <w:rPr>
          <w:sz w:val="22"/>
          <w:szCs w:val="24"/>
        </w:rPr>
        <w:tab/>
        <w:t xml:space="preserve">- Потврду о регистрацији менице; </w:t>
      </w:r>
    </w:p>
    <w:p w:rsidR="004A64CE" w:rsidRPr="002844CC" w:rsidRDefault="004A64CE" w:rsidP="004A64CE">
      <w:pPr>
        <w:rPr>
          <w:sz w:val="22"/>
          <w:szCs w:val="24"/>
        </w:rPr>
      </w:pPr>
      <w:r w:rsidRPr="002844CC">
        <w:rPr>
          <w:sz w:val="22"/>
          <w:szCs w:val="24"/>
        </w:rPr>
        <w:tab/>
        <w:t xml:space="preserve">- Копију картона депонованих потписа код банке на којим се јасно виде депоновани потпис и печат </w:t>
      </w:r>
      <w:r w:rsidRPr="002844CC">
        <w:rPr>
          <w:rFonts w:eastAsia="Calibri"/>
          <w:sz w:val="22"/>
          <w:szCs w:val="24"/>
          <w:lang w:val="sr-Cyrl-RS"/>
        </w:rPr>
        <w:t>Извођача радова</w:t>
      </w:r>
      <w:r w:rsidRPr="002844CC">
        <w:rPr>
          <w:sz w:val="22"/>
          <w:szCs w:val="24"/>
        </w:rPr>
        <w:t>, оверен печатом банке са датумом овере не старијим од 30 дана, од дана закључења уговора.</w:t>
      </w:r>
    </w:p>
    <w:p w:rsidR="004A64CE" w:rsidRPr="002844CC" w:rsidRDefault="004A64CE" w:rsidP="004A64CE">
      <w:pPr>
        <w:rPr>
          <w:sz w:val="22"/>
          <w:szCs w:val="24"/>
        </w:rPr>
      </w:pPr>
      <w:r w:rsidRPr="002844CC">
        <w:rPr>
          <w:sz w:val="22"/>
          <w:szCs w:val="24"/>
        </w:rPr>
        <w:tab/>
        <w:t xml:space="preserve">Потпис овлашћеног лица на меници и меничном овлашћењу мора бити идентичан са потписом у картону депонованих потписа. </w:t>
      </w:r>
    </w:p>
    <w:p w:rsidR="004A64CE" w:rsidRPr="002844CC" w:rsidRDefault="004A64CE" w:rsidP="004A64CE">
      <w:pPr>
        <w:rPr>
          <w:color w:val="000000"/>
          <w:sz w:val="22"/>
          <w:szCs w:val="24"/>
          <w:lang w:val="sr-Cyrl-RS"/>
        </w:rPr>
      </w:pPr>
      <w:r w:rsidRPr="002844CC">
        <w:rPr>
          <w:sz w:val="22"/>
          <w:szCs w:val="24"/>
        </w:rPr>
        <w:tab/>
        <w:t>У случају промене лица овлашћеног за заступање, менично овлашћење остаје на снази</w:t>
      </w:r>
      <w:r w:rsidRPr="002844CC">
        <w:rPr>
          <w:color w:val="000000"/>
          <w:sz w:val="22"/>
          <w:szCs w:val="24"/>
        </w:rPr>
        <w:t xml:space="preserve">. </w:t>
      </w:r>
    </w:p>
    <w:p w:rsidR="004A64CE" w:rsidRPr="002844CC" w:rsidRDefault="004A64CE" w:rsidP="004A64CE">
      <w:pPr>
        <w:tabs>
          <w:tab w:val="clear" w:pos="1440"/>
          <w:tab w:val="left" w:pos="1418"/>
        </w:tabs>
        <w:rPr>
          <w:bCs/>
          <w:color w:val="000000"/>
          <w:sz w:val="22"/>
          <w:szCs w:val="24"/>
          <w:lang w:val="sr-Cyrl-RS"/>
        </w:rPr>
      </w:pPr>
      <w:r w:rsidRPr="002844CC">
        <w:rPr>
          <w:bCs/>
          <w:color w:val="000000"/>
          <w:sz w:val="22"/>
          <w:szCs w:val="24"/>
        </w:rPr>
        <w:tab/>
        <w:t xml:space="preserve">По истеку рока важности менице Наручилац ће предметну меницу вратити, на писани захтев </w:t>
      </w:r>
      <w:r w:rsidRPr="002844CC">
        <w:rPr>
          <w:rFonts w:eastAsia="Calibri"/>
          <w:sz w:val="22"/>
          <w:szCs w:val="24"/>
          <w:lang w:val="sr-Cyrl-RS"/>
        </w:rPr>
        <w:t>Извођача радова</w:t>
      </w:r>
      <w:r w:rsidRPr="002844CC">
        <w:rPr>
          <w:bCs/>
          <w:color w:val="000000"/>
          <w:sz w:val="22"/>
          <w:szCs w:val="24"/>
          <w:lang w:val="sr-Cyrl-RS"/>
        </w:rPr>
        <w:t>.</w:t>
      </w:r>
    </w:p>
    <w:p w:rsidR="004A64CE" w:rsidRPr="002844CC" w:rsidRDefault="004A64CE" w:rsidP="004A64CE">
      <w:pPr>
        <w:ind w:firstLine="1440"/>
        <w:rPr>
          <w:b/>
          <w:lang w:val="sr-Cyrl-RS"/>
        </w:rPr>
      </w:pPr>
      <w:r w:rsidRPr="002844CC">
        <w:rPr>
          <w:rFonts w:eastAsia="Calibri"/>
          <w:sz w:val="22"/>
          <w:szCs w:val="24"/>
          <w:lang w:val="sr-Cyrl-RS"/>
        </w:rPr>
        <w:t xml:space="preserve">Извођач радова </w:t>
      </w:r>
      <w:r w:rsidRPr="002844CC">
        <w:rPr>
          <w:b/>
          <w:lang w:val="sr-Cyrl-RS"/>
        </w:rPr>
        <w:t xml:space="preserve"> који је доставио изјаву да захтева авансно плаћање дужан је да  у року од 90 </w:t>
      </w:r>
      <w:r w:rsidR="004B6849">
        <w:rPr>
          <w:b/>
          <w:lang w:val="sr-Cyrl-RS"/>
        </w:rPr>
        <w:t xml:space="preserve">радних </w:t>
      </w:r>
      <w:r w:rsidRPr="002844CC">
        <w:rPr>
          <w:b/>
          <w:lang w:val="sr-Cyrl-RS"/>
        </w:rPr>
        <w:t>дана од дана увођења у посао оправда уплаћени аванс кроз привремене ситуације.</w:t>
      </w:r>
    </w:p>
    <w:p w:rsidR="004A64CE" w:rsidRPr="002844CC" w:rsidRDefault="004A64CE" w:rsidP="004A64CE">
      <w:pPr>
        <w:tabs>
          <w:tab w:val="clear" w:pos="1440"/>
          <w:tab w:val="left" w:pos="1418"/>
        </w:tabs>
        <w:rPr>
          <w:bCs/>
          <w:color w:val="000000"/>
          <w:sz w:val="22"/>
          <w:szCs w:val="24"/>
          <w:lang w:val="sr-Cyrl-RS"/>
        </w:rPr>
      </w:pPr>
    </w:p>
    <w:p w:rsidR="004A64CE" w:rsidRPr="002844CC" w:rsidRDefault="004A64CE" w:rsidP="004A64CE">
      <w:pPr>
        <w:tabs>
          <w:tab w:val="clear" w:pos="1440"/>
          <w:tab w:val="left" w:pos="1418"/>
        </w:tabs>
        <w:rPr>
          <w:color w:val="000000"/>
          <w:sz w:val="22"/>
          <w:szCs w:val="24"/>
          <w:lang w:val="sr-Cyrl-RS"/>
        </w:rPr>
      </w:pPr>
    </w:p>
    <w:p w:rsidR="004A64CE" w:rsidRPr="002844CC" w:rsidRDefault="004A64CE" w:rsidP="004A64CE">
      <w:pPr>
        <w:tabs>
          <w:tab w:val="clear" w:pos="1440"/>
          <w:tab w:val="left" w:pos="1418"/>
        </w:tabs>
        <w:autoSpaceDE w:val="0"/>
        <w:autoSpaceDN w:val="0"/>
        <w:adjustRightInd w:val="0"/>
        <w:jc w:val="center"/>
        <w:rPr>
          <w:b/>
          <w:sz w:val="22"/>
          <w:szCs w:val="24"/>
          <w:lang w:val="sr-Cyrl-RS"/>
        </w:rPr>
      </w:pPr>
      <w:r w:rsidRPr="002844CC">
        <w:rPr>
          <w:b/>
          <w:sz w:val="22"/>
          <w:szCs w:val="24"/>
          <w:lang w:val="sr-Cyrl-RS"/>
        </w:rPr>
        <w:t xml:space="preserve">Члан </w:t>
      </w:r>
      <w:r w:rsidRPr="002844CC">
        <w:rPr>
          <w:b/>
          <w:sz w:val="22"/>
          <w:szCs w:val="24"/>
        </w:rPr>
        <w:t>6</w:t>
      </w:r>
      <w:r w:rsidRPr="002844CC">
        <w:rPr>
          <w:b/>
          <w:sz w:val="22"/>
          <w:szCs w:val="24"/>
          <w:lang w:val="sr-Cyrl-RS"/>
        </w:rPr>
        <w:t>.</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rPr>
          <w:b/>
          <w:sz w:val="22"/>
          <w:szCs w:val="24"/>
        </w:rPr>
      </w:pPr>
      <w:r w:rsidRPr="002844CC">
        <w:rPr>
          <w:b/>
          <w:sz w:val="22"/>
          <w:szCs w:val="24"/>
        </w:rPr>
        <w:tab/>
        <w:t>Оригинал банкарска гаранција за добро извршење посла из оквирног споразума</w:t>
      </w:r>
    </w:p>
    <w:p w:rsidR="004A64CE" w:rsidRPr="002844CC" w:rsidRDefault="004A64CE" w:rsidP="004A64CE">
      <w:pPr>
        <w:rPr>
          <w:rFonts w:cstheme="minorBidi"/>
          <w:color w:val="000000"/>
          <w:szCs w:val="24"/>
        </w:rPr>
      </w:pPr>
      <w:r w:rsidRPr="002844CC">
        <w:rPr>
          <w:b/>
          <w:sz w:val="22"/>
          <w:szCs w:val="24"/>
        </w:rPr>
        <w:tab/>
      </w:r>
      <w:r w:rsidRPr="002844CC">
        <w:rPr>
          <w:rFonts w:eastAsia="Calibri"/>
          <w:sz w:val="22"/>
          <w:szCs w:val="24"/>
          <w:lang w:val="sr-Cyrl-RS"/>
        </w:rPr>
        <w:t xml:space="preserve">Извођач радова  </w:t>
      </w:r>
      <w:r w:rsidRPr="002844CC">
        <w:rPr>
          <w:szCs w:val="24"/>
          <w:lang w:val="sr-Cyrl-RS"/>
        </w:rPr>
        <w:t>је дужан је да у року од 5 дана од дана закључења Уговора</w:t>
      </w:r>
      <w:r w:rsidRPr="002844CC">
        <w:t xml:space="preserve">, као средство финансијског обезбеђења преда Наручиоцу </w:t>
      </w:r>
      <w:r w:rsidRPr="002844CC">
        <w:rPr>
          <w:lang w:val="sr-Cyrl-RS"/>
        </w:rPr>
        <w:t>оригинал</w:t>
      </w:r>
      <w:r w:rsidRPr="002844CC">
        <w:t xml:space="preserve"> банкарску гаранцију за добро извршење посла у висини од </w:t>
      </w:r>
      <w:r w:rsidRPr="002844CC">
        <w:rPr>
          <w:lang w:val="sr-Cyrl-RS"/>
        </w:rPr>
        <w:t>3</w:t>
      </w:r>
      <w:r w:rsidRPr="002844CC">
        <w:t xml:space="preserve">% </w:t>
      </w:r>
      <w:r w:rsidRPr="002844CC">
        <w:rPr>
          <w:lang w:val="sr-Cyrl-RS"/>
        </w:rPr>
        <w:t>од вредности уговора</w:t>
      </w:r>
      <w:r w:rsidRPr="002844CC">
        <w:t xml:space="preserve"> без ПДВ-а, која мора трајати најмање 30 дана дуже од истека рока важности уговора.</w:t>
      </w:r>
    </w:p>
    <w:p w:rsidR="004A64CE" w:rsidRPr="002844CC" w:rsidRDefault="004A64CE" w:rsidP="004A64CE">
      <w:pPr>
        <w:rPr>
          <w:lang w:val="sr-Cyrl-RS"/>
        </w:rPr>
      </w:pPr>
      <w:r w:rsidRPr="002844CC">
        <w:rPr>
          <w:lang w:val="sr-Cyrl-RS"/>
        </w:rPr>
        <w:lastRenderedPageBreak/>
        <w:tab/>
        <w:t xml:space="preserve">У случају продужетка рока извођења радова, </w:t>
      </w:r>
      <w:r w:rsidRPr="002844CC">
        <w:rPr>
          <w:rFonts w:eastAsia="Calibri"/>
          <w:sz w:val="22"/>
          <w:szCs w:val="24"/>
          <w:lang w:val="sr-Cyrl-RS"/>
        </w:rPr>
        <w:t xml:space="preserve">Извођач радова  </w:t>
      </w:r>
      <w:r w:rsidRPr="002844CC">
        <w:rPr>
          <w:lang w:val="sr-Cyrl-RS"/>
        </w:rPr>
        <w:t xml:space="preserve"> је дужа да достави продужење банкарске гаранције.</w:t>
      </w:r>
    </w:p>
    <w:p w:rsidR="004A64CE" w:rsidRPr="002844CC" w:rsidRDefault="004A64CE" w:rsidP="004A64CE">
      <w:r w:rsidRPr="002844CC">
        <w:rPr>
          <w:b/>
          <w:lang w:val="sr-Cyrl-RS"/>
        </w:rPr>
        <w:tab/>
      </w:r>
      <w:r w:rsidRPr="002844CC">
        <w:t>Поднета банкарска гаранција мора бити безусловна, неопозива и платива на први позив, без приговора.</w:t>
      </w:r>
    </w:p>
    <w:p w:rsidR="004A64CE" w:rsidRPr="002844CC" w:rsidRDefault="004A64CE" w:rsidP="004A64CE"/>
    <w:p w:rsidR="004A64CE" w:rsidRPr="002844CC" w:rsidRDefault="004A64CE" w:rsidP="004A64CE">
      <w:pPr>
        <w:jc w:val="center"/>
        <w:rPr>
          <w:b/>
          <w:sz w:val="22"/>
        </w:rPr>
      </w:pPr>
      <w:r w:rsidRPr="002844CC">
        <w:rPr>
          <w:b/>
          <w:sz w:val="22"/>
        </w:rPr>
        <w:t>Члан 7.</w:t>
      </w:r>
    </w:p>
    <w:p w:rsidR="004A64CE" w:rsidRPr="002844CC" w:rsidRDefault="004A64CE" w:rsidP="004A64CE">
      <w:pPr>
        <w:rPr>
          <w:sz w:val="22"/>
        </w:rPr>
      </w:pPr>
    </w:p>
    <w:p w:rsidR="004A64CE" w:rsidRPr="002844CC" w:rsidRDefault="004A64CE" w:rsidP="004A64CE">
      <w:pPr>
        <w:rPr>
          <w:b/>
          <w:sz w:val="22"/>
          <w:szCs w:val="24"/>
        </w:rPr>
      </w:pPr>
      <w:r w:rsidRPr="002844CC">
        <w:rPr>
          <w:b/>
          <w:sz w:val="22"/>
          <w:szCs w:val="24"/>
        </w:rPr>
        <w:tab/>
        <w:t>Оригинал банкарска гаранција за отклањање недостатака у гарантном року</w:t>
      </w:r>
    </w:p>
    <w:p w:rsidR="00073256" w:rsidRPr="00073256" w:rsidRDefault="004A64CE" w:rsidP="00073256">
      <w:pPr>
        <w:rPr>
          <w:sz w:val="22"/>
          <w:szCs w:val="22"/>
          <w:lang w:val="sr-Cyrl-RS"/>
        </w:rPr>
      </w:pPr>
      <w:r w:rsidRPr="002844CC">
        <w:rPr>
          <w:sz w:val="22"/>
          <w:szCs w:val="24"/>
        </w:rPr>
        <w:tab/>
      </w:r>
      <w:r w:rsidR="00073256" w:rsidRPr="00073256">
        <w:rPr>
          <w:sz w:val="22"/>
          <w:szCs w:val="22"/>
          <w:lang w:val="sr-Cyrl-RS"/>
        </w:rPr>
        <w:t>Извођач радова</w:t>
      </w:r>
      <w:r w:rsidR="00073256" w:rsidRPr="00073256">
        <w:rPr>
          <w:rFonts w:eastAsia="Malgun Gothic"/>
          <w:sz w:val="22"/>
          <w:szCs w:val="22"/>
        </w:rPr>
        <w:t xml:space="preserve"> </w:t>
      </w:r>
      <w:r w:rsidR="00073256" w:rsidRPr="00073256">
        <w:rPr>
          <w:rFonts w:eastAsia="Malgun Gothic"/>
          <w:sz w:val="22"/>
          <w:szCs w:val="22"/>
          <w:lang w:eastAsia="ko-KR"/>
        </w:rPr>
        <w:t xml:space="preserve">којем </w:t>
      </w:r>
      <w:r w:rsidR="00073256" w:rsidRPr="00073256">
        <w:rPr>
          <w:sz w:val="22"/>
          <w:szCs w:val="22"/>
          <w:lang w:val="sr-Cyrl-RS"/>
        </w:rPr>
        <w:t xml:space="preserve">је додељен уговор </w:t>
      </w:r>
      <w:r w:rsidR="00073256" w:rsidRPr="00073256">
        <w:rPr>
          <w:sz w:val="22"/>
          <w:szCs w:val="22"/>
        </w:rPr>
        <w:t xml:space="preserve">је дужан да у тренутку примопредаје предмета уговора, као средство финансијског обезбеђења преда наручиоцу оригинал банкарску гаранцију за отклањање недостатака у гарантном року у </w:t>
      </w:r>
      <w:r w:rsidR="00073256" w:rsidRPr="00073256">
        <w:rPr>
          <w:sz w:val="22"/>
          <w:szCs w:val="22"/>
          <w:lang w:val="sr-Cyrl-RS"/>
        </w:rPr>
        <w:t xml:space="preserve">висини од </w:t>
      </w:r>
      <w:r w:rsidR="00073256" w:rsidRPr="00073256">
        <w:rPr>
          <w:sz w:val="22"/>
          <w:szCs w:val="22"/>
          <w:lang w:val="sr-Latn-RS"/>
        </w:rPr>
        <w:t>3</w:t>
      </w:r>
      <w:r w:rsidR="00073256" w:rsidRPr="00073256">
        <w:rPr>
          <w:sz w:val="22"/>
          <w:szCs w:val="22"/>
          <w:lang w:val="sr-Cyrl-RS"/>
        </w:rPr>
        <w:t xml:space="preserve">% од вредости уговора </w:t>
      </w:r>
      <w:r w:rsidR="00073256" w:rsidRPr="00073256">
        <w:rPr>
          <w:sz w:val="22"/>
          <w:szCs w:val="22"/>
        </w:rPr>
        <w:t>без ПДВ-а,</w:t>
      </w:r>
      <w:r w:rsidR="00073256" w:rsidRPr="00073256">
        <w:rPr>
          <w:sz w:val="22"/>
          <w:szCs w:val="22"/>
          <w:lang w:val="sr-Cyrl-RS"/>
        </w:rPr>
        <w:t xml:space="preserve"> </w:t>
      </w:r>
      <w:r w:rsidR="00073256" w:rsidRPr="00073256">
        <w:rPr>
          <w:sz w:val="22"/>
          <w:szCs w:val="22"/>
        </w:rPr>
        <w:t xml:space="preserve">која траје 5 дана дуже од </w:t>
      </w:r>
      <w:r w:rsidR="00073256" w:rsidRPr="00073256">
        <w:rPr>
          <w:sz w:val="22"/>
          <w:szCs w:val="22"/>
          <w:lang w:val="sr-Cyrl-RS"/>
        </w:rPr>
        <w:t xml:space="preserve">истека </w:t>
      </w:r>
      <w:r w:rsidR="00073256" w:rsidRPr="00073256">
        <w:rPr>
          <w:sz w:val="22"/>
          <w:szCs w:val="22"/>
        </w:rPr>
        <w:t xml:space="preserve">гарантног рока </w:t>
      </w:r>
      <w:r w:rsidR="00073256" w:rsidRPr="00073256">
        <w:rPr>
          <w:sz w:val="22"/>
          <w:szCs w:val="22"/>
          <w:lang w:val="sr-Cyrl-RS"/>
        </w:rPr>
        <w:t xml:space="preserve">за изведене радове, уграђену опрему и </w:t>
      </w:r>
      <w:r w:rsidR="00073256" w:rsidRPr="00073256">
        <w:rPr>
          <w:sz w:val="22"/>
          <w:szCs w:val="22"/>
        </w:rPr>
        <w:t>VRF</w:t>
      </w:r>
      <w:r w:rsidR="00073256" w:rsidRPr="00073256">
        <w:rPr>
          <w:sz w:val="22"/>
          <w:szCs w:val="22"/>
          <w:lang w:val="sr-Latn-RS"/>
        </w:rPr>
        <w:t xml:space="preserve"> </w:t>
      </w:r>
      <w:r w:rsidR="00073256" w:rsidRPr="00073256">
        <w:rPr>
          <w:sz w:val="22"/>
          <w:szCs w:val="22"/>
          <w:lang w:val="sr-Cyrl-RS"/>
        </w:rPr>
        <w:t>системе.</w:t>
      </w:r>
    </w:p>
    <w:p w:rsidR="00073256" w:rsidRPr="00073256" w:rsidRDefault="00073256" w:rsidP="00073256">
      <w:pPr>
        <w:rPr>
          <w:sz w:val="22"/>
          <w:szCs w:val="22"/>
        </w:rPr>
      </w:pPr>
      <w:r w:rsidRPr="00073256">
        <w:rPr>
          <w:sz w:val="22"/>
          <w:szCs w:val="22"/>
        </w:rPr>
        <w:tab/>
        <w:t>Поднета банкарска гаранција мора бити безусловна, неопозива и платива на први позив, без приговора.</w:t>
      </w:r>
    </w:p>
    <w:p w:rsidR="00073256" w:rsidRPr="00073256" w:rsidRDefault="00073256" w:rsidP="00073256">
      <w:pPr>
        <w:rPr>
          <w:sz w:val="22"/>
          <w:szCs w:val="22"/>
        </w:rPr>
      </w:pPr>
    </w:p>
    <w:p w:rsidR="00073256" w:rsidRPr="00073256" w:rsidRDefault="00073256" w:rsidP="00073256">
      <w:pPr>
        <w:widowControl/>
        <w:tabs>
          <w:tab w:val="clear" w:pos="1440"/>
        </w:tabs>
        <w:rPr>
          <w:rFonts w:eastAsiaTheme="minorHAnsi"/>
          <w:sz w:val="22"/>
          <w:szCs w:val="22"/>
          <w:lang w:val="sr-Cyrl-RS"/>
        </w:rPr>
      </w:pPr>
      <w:r w:rsidRPr="00073256">
        <w:rPr>
          <w:sz w:val="22"/>
          <w:szCs w:val="22"/>
        </w:rPr>
        <w:tab/>
      </w:r>
      <w:r w:rsidRPr="00073256">
        <w:rPr>
          <w:sz w:val="22"/>
          <w:szCs w:val="22"/>
        </w:rPr>
        <w:tab/>
      </w:r>
      <w:r w:rsidR="00A71346">
        <w:rPr>
          <w:sz w:val="22"/>
          <w:szCs w:val="22"/>
          <w:lang w:val="sr-Cyrl-RS"/>
        </w:rPr>
        <w:t>Најкасније 5 радних дана п</w:t>
      </w:r>
      <w:r w:rsidRPr="00073256">
        <w:rPr>
          <w:sz w:val="22"/>
          <w:szCs w:val="22"/>
          <w:lang w:val="sr-Cyrl-RS"/>
        </w:rPr>
        <w:t xml:space="preserve">ре истека гарантног рока од 2 године, банкарска гаранција за отклањање недостатака у гарантном року замениће се  </w:t>
      </w:r>
      <w:r w:rsidRPr="00073256">
        <w:rPr>
          <w:b/>
          <w:bCs/>
          <w:sz w:val="22"/>
          <w:szCs w:val="22"/>
          <w:lang w:val="sr-Cyrl-RS"/>
        </w:rPr>
        <w:t>б</w:t>
      </w:r>
      <w:r w:rsidRPr="00073256">
        <w:rPr>
          <w:b/>
          <w:bCs/>
          <w:sz w:val="22"/>
          <w:szCs w:val="22"/>
        </w:rPr>
        <w:t>ланко соло меницом за отклањање недостатака у гарантном року</w:t>
      </w:r>
      <w:r w:rsidRPr="00073256">
        <w:rPr>
          <w:sz w:val="22"/>
          <w:szCs w:val="22"/>
          <w:lang w:val="sr-Cyrl-RS"/>
        </w:rPr>
        <w:t xml:space="preserve"> </w:t>
      </w:r>
      <w:r w:rsidRPr="00073256">
        <w:rPr>
          <w:b/>
          <w:sz w:val="22"/>
          <w:szCs w:val="22"/>
          <w:lang w:val="sr-Cyrl-RS"/>
        </w:rPr>
        <w:t xml:space="preserve">за </w:t>
      </w:r>
      <w:r w:rsidRPr="00073256">
        <w:rPr>
          <w:b/>
          <w:sz w:val="22"/>
          <w:szCs w:val="22"/>
        </w:rPr>
        <w:t>VRF</w:t>
      </w:r>
      <w:r w:rsidRPr="00073256">
        <w:rPr>
          <w:b/>
          <w:sz w:val="22"/>
          <w:szCs w:val="22"/>
          <w:lang w:val="sr-Latn-RS"/>
        </w:rPr>
        <w:t xml:space="preserve"> </w:t>
      </w:r>
      <w:r w:rsidRPr="00073256">
        <w:rPr>
          <w:b/>
          <w:sz w:val="22"/>
          <w:szCs w:val="22"/>
          <w:lang w:val="sr-Cyrl-RS"/>
        </w:rPr>
        <w:t>системе</w:t>
      </w:r>
      <w:r w:rsidR="00A71346">
        <w:rPr>
          <w:b/>
          <w:sz w:val="22"/>
          <w:szCs w:val="22"/>
          <w:lang w:val="sr-Cyrl-RS"/>
        </w:rPr>
        <w:t xml:space="preserve"> како би био покривен период од додатне____ (попуњава понуђач, минимум 3) године</w:t>
      </w:r>
      <w:r w:rsidRPr="00073256">
        <w:rPr>
          <w:sz w:val="22"/>
          <w:szCs w:val="22"/>
          <w:lang w:val="sr-Cyrl-RS"/>
        </w:rPr>
        <w:t xml:space="preserve">. Уз меницу потребно је доставити менично овлашћење да се меница </w:t>
      </w:r>
      <w:r w:rsidRPr="00073256">
        <w:rPr>
          <w:sz w:val="22"/>
          <w:szCs w:val="22"/>
        </w:rPr>
        <w:t xml:space="preserve">у висини од </w:t>
      </w:r>
      <w:r w:rsidRPr="00073256">
        <w:rPr>
          <w:sz w:val="22"/>
          <w:szCs w:val="22"/>
          <w:lang w:val="sr-Cyrl-RS"/>
        </w:rPr>
        <w:t>3% од</w:t>
      </w:r>
      <w:r w:rsidR="00A71346">
        <w:rPr>
          <w:sz w:val="22"/>
          <w:szCs w:val="22"/>
          <w:lang w:val="en-US"/>
        </w:rPr>
        <w:t xml:space="preserve"> </w:t>
      </w:r>
      <w:r w:rsidR="00A71346">
        <w:rPr>
          <w:sz w:val="22"/>
          <w:szCs w:val="22"/>
          <w:lang w:val="sr-Cyrl-RS"/>
        </w:rPr>
        <w:t>уговорене</w:t>
      </w:r>
      <w:r w:rsidRPr="00073256">
        <w:rPr>
          <w:sz w:val="22"/>
          <w:szCs w:val="22"/>
          <w:lang w:val="sr-Cyrl-RS"/>
        </w:rPr>
        <w:t xml:space="preserve"> вредности </w:t>
      </w:r>
      <w:r w:rsidRPr="00073256">
        <w:rPr>
          <w:sz w:val="22"/>
          <w:szCs w:val="22"/>
        </w:rPr>
        <w:t>VRF</w:t>
      </w:r>
      <w:r w:rsidRPr="00073256">
        <w:rPr>
          <w:sz w:val="22"/>
          <w:szCs w:val="22"/>
          <w:lang w:val="sr-Latn-RS"/>
        </w:rPr>
        <w:t xml:space="preserve"> </w:t>
      </w:r>
      <w:r w:rsidRPr="00073256">
        <w:rPr>
          <w:sz w:val="22"/>
          <w:szCs w:val="22"/>
          <w:lang w:val="sr-Cyrl-RS"/>
        </w:rPr>
        <w:t>система</w:t>
      </w:r>
      <w:r w:rsidRPr="00073256">
        <w:rPr>
          <w:sz w:val="22"/>
          <w:szCs w:val="22"/>
        </w:rPr>
        <w:t>, са роком важења 5 дана дуже од истека</w:t>
      </w:r>
      <w:r w:rsidR="00A71346">
        <w:rPr>
          <w:sz w:val="22"/>
          <w:szCs w:val="22"/>
          <w:lang w:val="sr-Cyrl-RS"/>
        </w:rPr>
        <w:t xml:space="preserve"> уговореног</w:t>
      </w:r>
      <w:r w:rsidRPr="00073256">
        <w:rPr>
          <w:sz w:val="22"/>
          <w:szCs w:val="22"/>
        </w:rPr>
        <w:t xml:space="preserve"> гарантног рока</w:t>
      </w:r>
      <w:r w:rsidR="00A71346">
        <w:rPr>
          <w:sz w:val="22"/>
          <w:szCs w:val="22"/>
          <w:lang w:val="sr-Cyrl-RS"/>
        </w:rPr>
        <w:t xml:space="preserve"> за </w:t>
      </w:r>
      <w:r w:rsidR="00A71346" w:rsidRPr="00073256">
        <w:rPr>
          <w:b/>
          <w:sz w:val="22"/>
          <w:szCs w:val="22"/>
        </w:rPr>
        <w:t>VRF</w:t>
      </w:r>
      <w:r w:rsidR="00A71346">
        <w:rPr>
          <w:sz w:val="22"/>
          <w:szCs w:val="22"/>
          <w:lang w:val="sr-Cyrl-RS"/>
        </w:rPr>
        <w:t xml:space="preserve"> системе</w:t>
      </w:r>
      <w:r w:rsidRPr="00073256">
        <w:rPr>
          <w:sz w:val="22"/>
          <w:szCs w:val="22"/>
        </w:rPr>
        <w:t xml:space="preserve">, без сагласности </w:t>
      </w:r>
      <w:r w:rsidRPr="00073256">
        <w:rPr>
          <w:sz w:val="22"/>
          <w:szCs w:val="22"/>
          <w:lang w:val="sr-Cyrl-RS"/>
        </w:rPr>
        <w:t>Извођача радова</w:t>
      </w:r>
      <w:r w:rsidRPr="00073256">
        <w:rPr>
          <w:sz w:val="22"/>
          <w:szCs w:val="22"/>
        </w:rPr>
        <w:t xml:space="preserve"> може поднети на наплату, у случају неизвршења уговорних обавеза;</w:t>
      </w:r>
    </w:p>
    <w:p w:rsidR="00073256" w:rsidRPr="00073256" w:rsidRDefault="00073256" w:rsidP="00073256">
      <w:pPr>
        <w:shd w:val="clear" w:color="auto" w:fill="FFFFFF"/>
        <w:rPr>
          <w:sz w:val="22"/>
          <w:szCs w:val="22"/>
        </w:rPr>
      </w:pPr>
      <w:r w:rsidRPr="00073256">
        <w:rPr>
          <w:sz w:val="22"/>
          <w:szCs w:val="22"/>
        </w:rPr>
        <w:tab/>
        <w:t xml:space="preserve">- Потврду о регистрацији менице; </w:t>
      </w:r>
    </w:p>
    <w:p w:rsidR="00073256" w:rsidRPr="00073256" w:rsidRDefault="00073256" w:rsidP="00073256">
      <w:pPr>
        <w:shd w:val="clear" w:color="auto" w:fill="FFFFFF"/>
        <w:rPr>
          <w:sz w:val="22"/>
          <w:szCs w:val="22"/>
        </w:rPr>
      </w:pPr>
      <w:r w:rsidRPr="00073256">
        <w:rPr>
          <w:sz w:val="22"/>
          <w:szCs w:val="22"/>
        </w:rPr>
        <w:tab/>
        <w:t xml:space="preserve">- Копију картона депонованих потписа код банке на којим се јасно виде депоновани потпис и печат </w:t>
      </w:r>
      <w:r w:rsidRPr="00073256">
        <w:rPr>
          <w:sz w:val="22"/>
          <w:szCs w:val="22"/>
          <w:lang w:val="sr-Cyrl-RS"/>
        </w:rPr>
        <w:t>Извођача радова</w:t>
      </w:r>
      <w:r w:rsidRPr="00073256">
        <w:rPr>
          <w:sz w:val="22"/>
          <w:szCs w:val="22"/>
        </w:rPr>
        <w:t>, оверен печатом банке са датумом овере не старијим од 30 дана, од дана закључења уговора.</w:t>
      </w:r>
    </w:p>
    <w:p w:rsidR="00073256" w:rsidRPr="00073256" w:rsidRDefault="00073256" w:rsidP="00073256">
      <w:pPr>
        <w:shd w:val="clear" w:color="auto" w:fill="FFFFFF"/>
        <w:rPr>
          <w:sz w:val="22"/>
          <w:szCs w:val="22"/>
        </w:rPr>
      </w:pPr>
      <w:r w:rsidRPr="00073256">
        <w:rPr>
          <w:sz w:val="22"/>
          <w:szCs w:val="22"/>
        </w:rPr>
        <w:tab/>
        <w:t xml:space="preserve">Потпис овлашћеног лица на меници и меничном овлашћењу мора бити идентичан са потписом у картону депонованих потписа. </w:t>
      </w:r>
    </w:p>
    <w:p w:rsidR="004A64CE" w:rsidRPr="002844CC" w:rsidRDefault="004A64CE" w:rsidP="00073256">
      <w:pPr>
        <w:rPr>
          <w:b/>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8.</w:t>
      </w:r>
    </w:p>
    <w:p w:rsidR="004A64CE" w:rsidRPr="002844CC" w:rsidRDefault="004A64CE" w:rsidP="004A64CE">
      <w:pPr>
        <w:tabs>
          <w:tab w:val="clear" w:pos="1440"/>
          <w:tab w:val="left" w:pos="1418"/>
        </w:tabs>
        <w:rPr>
          <w:sz w:val="22"/>
        </w:rPr>
      </w:pPr>
    </w:p>
    <w:p w:rsidR="004A64CE" w:rsidRPr="002844CC" w:rsidRDefault="004A64CE" w:rsidP="004A64CE">
      <w:pPr>
        <w:tabs>
          <w:tab w:val="clear" w:pos="1440"/>
          <w:tab w:val="left" w:pos="1418"/>
        </w:tabs>
        <w:rPr>
          <w:sz w:val="22"/>
        </w:rPr>
      </w:pPr>
      <w:r w:rsidRPr="002844CC">
        <w:rPr>
          <w:b/>
          <w:sz w:val="22"/>
        </w:rPr>
        <w:tab/>
      </w:r>
      <w:r w:rsidRPr="002844CC">
        <w:rPr>
          <w:sz w:val="22"/>
        </w:rPr>
        <w:t xml:space="preserve">Наручилац може да реализује средство финансијског обезбеђења уколико </w:t>
      </w:r>
      <w:r w:rsidRPr="002844CC">
        <w:rPr>
          <w:rFonts w:eastAsia="Calibri"/>
          <w:sz w:val="22"/>
          <w:szCs w:val="24"/>
          <w:lang w:val="sr-Cyrl-RS"/>
        </w:rPr>
        <w:t xml:space="preserve">Извођач радова </w:t>
      </w:r>
      <w:r w:rsidRPr="002844CC">
        <w:rPr>
          <w:sz w:val="22"/>
        </w:rPr>
        <w:t xml:space="preserve"> не испуњава обавезе из Оквирног споразума, односно Уговорне обавезе. </w:t>
      </w:r>
    </w:p>
    <w:p w:rsidR="00C20169" w:rsidRPr="002844CC" w:rsidRDefault="00C20169" w:rsidP="00C20169">
      <w:pPr>
        <w:widowControl/>
        <w:rPr>
          <w:rFonts w:eastAsia="Malgun Gothic"/>
          <w:sz w:val="22"/>
          <w:szCs w:val="22"/>
        </w:rPr>
      </w:pPr>
    </w:p>
    <w:p w:rsidR="004A64CE" w:rsidRPr="002844CC" w:rsidRDefault="004A64CE" w:rsidP="004A64CE">
      <w:pPr>
        <w:tabs>
          <w:tab w:val="clear" w:pos="1440"/>
          <w:tab w:val="left" w:pos="1418"/>
        </w:tabs>
        <w:rPr>
          <w:b/>
          <w:sz w:val="22"/>
        </w:rPr>
      </w:pPr>
      <w:r w:rsidRPr="002844CC">
        <w:rPr>
          <w:b/>
          <w:sz w:val="22"/>
        </w:rPr>
        <w:t>ПОЛИСА ОСИГУРАЊА</w:t>
      </w:r>
    </w:p>
    <w:p w:rsidR="004A64CE" w:rsidRPr="002844CC" w:rsidRDefault="004A64CE" w:rsidP="004A64CE">
      <w:pPr>
        <w:tabs>
          <w:tab w:val="clear" w:pos="1440"/>
          <w:tab w:val="left" w:pos="1418"/>
        </w:tabs>
        <w:rPr>
          <w:b/>
          <w:sz w:val="22"/>
        </w:rPr>
      </w:pPr>
    </w:p>
    <w:p w:rsidR="004A64CE" w:rsidRDefault="004A64CE" w:rsidP="004A64CE">
      <w:pPr>
        <w:tabs>
          <w:tab w:val="clear" w:pos="1440"/>
          <w:tab w:val="left" w:pos="1418"/>
        </w:tabs>
        <w:jc w:val="center"/>
        <w:rPr>
          <w:b/>
          <w:sz w:val="22"/>
        </w:rPr>
      </w:pPr>
      <w:r w:rsidRPr="002844CC">
        <w:rPr>
          <w:b/>
          <w:sz w:val="22"/>
        </w:rPr>
        <w:t>Члан 9</w:t>
      </w:r>
    </w:p>
    <w:p w:rsidR="0003715F" w:rsidRPr="002844CC" w:rsidRDefault="0003715F" w:rsidP="004A64CE">
      <w:pPr>
        <w:tabs>
          <w:tab w:val="clear" w:pos="1440"/>
          <w:tab w:val="left" w:pos="1418"/>
        </w:tabs>
        <w:jc w:val="center"/>
        <w:rPr>
          <w:b/>
          <w:sz w:val="22"/>
        </w:rPr>
      </w:pPr>
    </w:p>
    <w:p w:rsidR="001668C2" w:rsidRDefault="001668C2" w:rsidP="001668C2">
      <w:pPr>
        <w:ind w:firstLine="1440"/>
        <w:rPr>
          <w:sz w:val="22"/>
          <w:lang w:val="sr-Cyrl-RS"/>
        </w:rPr>
      </w:pPr>
      <w:r>
        <w:rPr>
          <w:sz w:val="22"/>
          <w:lang w:val="sr-Cyrl-RS"/>
        </w:rPr>
        <w:t xml:space="preserve">Извођач радова је у понуди доставио важећу </w:t>
      </w:r>
      <w:r>
        <w:rPr>
          <w:bCs/>
          <w:sz w:val="22"/>
          <w:lang w:val="sr-Cyrl-RS"/>
        </w:rPr>
        <w:t>Полису осигурања</w:t>
      </w:r>
      <w:r>
        <w:rPr>
          <w:sz w:val="22"/>
          <w:lang w:val="sr-Cyrl-RS"/>
        </w:rPr>
        <w:t xml:space="preserve"> од одговорности из делатности </w:t>
      </w:r>
      <w:r>
        <w:rPr>
          <w:sz w:val="22"/>
          <w:lang w:val="sr-Latn-RS"/>
        </w:rPr>
        <w:t xml:space="preserve"> </w:t>
      </w:r>
      <w:r>
        <w:rPr>
          <w:sz w:val="22"/>
        </w:rPr>
        <w:t xml:space="preserve">са роком важења годину дана, </w:t>
      </w:r>
      <w:r>
        <w:rPr>
          <w:sz w:val="22"/>
          <w:lang w:val="sr-Cyrl-RS"/>
        </w:rPr>
        <w:t xml:space="preserve">број </w:t>
      </w:r>
      <w:r>
        <w:rPr>
          <w:b/>
          <w:i/>
          <w:sz w:val="22"/>
          <w:lang w:val="sr-Cyrl-RS"/>
        </w:rPr>
        <w:t>(биће преузето из понуде)</w:t>
      </w:r>
      <w:r>
        <w:rPr>
          <w:sz w:val="22"/>
          <w:lang w:val="sr-Cyrl-RS"/>
        </w:rPr>
        <w:t xml:space="preserve"> у складу са Законом о планирању и изградњи („Сл. гласник РС“ бр.  72/09, 81/09—исправка, 64/10 – УС, 24/11,121/12, 42/13-УС, 50/12-УС, 98/13-УС, 132/14 и 145/14) и Правилником о условима осигурања од професионалне одговорности („Сл. гласник РС“ број 40/2015). Полиса је издата на осигурану суму од </w:t>
      </w:r>
      <w:r>
        <w:rPr>
          <w:b/>
          <w:i/>
          <w:sz w:val="22"/>
          <w:lang w:val="sr-Cyrl-RS"/>
        </w:rPr>
        <w:t>(биће преузето из понуде)</w:t>
      </w:r>
      <w:r>
        <w:rPr>
          <w:sz w:val="22"/>
          <w:lang w:val="sr-Cyrl-RS"/>
        </w:rPr>
        <w:t xml:space="preserve"> динара.</w:t>
      </w:r>
    </w:p>
    <w:p w:rsidR="001668C2" w:rsidRDefault="001668C2" w:rsidP="001668C2">
      <w:pPr>
        <w:rPr>
          <w:rFonts w:eastAsia="Malgun Gothic"/>
          <w:bCs/>
          <w:sz w:val="22"/>
          <w:lang w:val="sr-Cyrl-RS"/>
        </w:rPr>
      </w:pPr>
      <w:r>
        <w:rPr>
          <w:bCs/>
          <w:sz w:val="22"/>
          <w:lang w:val="sr-Cyrl-RS"/>
        </w:rPr>
        <w:tab/>
      </w:r>
      <w:r>
        <w:rPr>
          <w:bCs/>
          <w:sz w:val="22"/>
          <w:lang w:val="sr-Cyrl-RS"/>
        </w:rPr>
        <w:tab/>
      </w:r>
    </w:p>
    <w:p w:rsidR="001668C2" w:rsidRDefault="001668C2" w:rsidP="001668C2">
      <w:pPr>
        <w:shd w:val="clear" w:color="auto" w:fill="FFFFFF"/>
        <w:ind w:firstLine="1440"/>
        <w:rPr>
          <w:bCs/>
          <w:sz w:val="22"/>
          <w:lang w:val="en-US"/>
        </w:rPr>
      </w:pPr>
      <w:r>
        <w:rPr>
          <w:bCs/>
          <w:sz w:val="22"/>
          <w:lang w:val="sr-Cyrl-RS"/>
        </w:rPr>
        <w:t xml:space="preserve">Извођач радова </w:t>
      </w:r>
      <w:r>
        <w:rPr>
          <w:bCs/>
          <w:sz w:val="22"/>
        </w:rPr>
        <w:t>је дужан да обезбеди важећу полису осигурања за све време важења оквирног споразума/уговора.</w:t>
      </w:r>
    </w:p>
    <w:p w:rsidR="001668C2" w:rsidRDefault="001668C2" w:rsidP="001668C2">
      <w:pPr>
        <w:shd w:val="clear" w:color="auto" w:fill="FFFFFF"/>
        <w:rPr>
          <w:rFonts w:ascii="Times_New_Roman" w:hAnsi="Times_New_Roman"/>
          <w:bCs/>
          <w:sz w:val="22"/>
          <w:lang w:val="sr-Cyrl-RS"/>
        </w:rPr>
      </w:pPr>
      <w:r>
        <w:rPr>
          <w:bCs/>
          <w:sz w:val="22"/>
          <w:lang w:val="sr-Cyrl-RS"/>
        </w:rPr>
        <w:tab/>
        <w:t>Уколико се уговором закљученим по основу оквирног споразума не реализују радови за годину дана, а рок важења достављене полисе истекне, Извођач радова је дужан да 10 дана пре истек рока трајања уговора достави важећу полису осигурања.</w:t>
      </w:r>
    </w:p>
    <w:p w:rsidR="001668C2" w:rsidRDefault="001668C2" w:rsidP="001668C2">
      <w:pPr>
        <w:tabs>
          <w:tab w:val="clear" w:pos="1440"/>
          <w:tab w:val="left" w:pos="1418"/>
        </w:tabs>
        <w:rPr>
          <w:sz w:val="22"/>
        </w:rPr>
      </w:pPr>
    </w:p>
    <w:p w:rsidR="004A64CE" w:rsidRDefault="004A64CE" w:rsidP="004A64CE">
      <w:pPr>
        <w:tabs>
          <w:tab w:val="clear" w:pos="1440"/>
          <w:tab w:val="left" w:pos="1418"/>
        </w:tabs>
        <w:rPr>
          <w:sz w:val="22"/>
        </w:rPr>
      </w:pPr>
    </w:p>
    <w:p w:rsidR="005C379B" w:rsidRDefault="005C379B" w:rsidP="004A64CE">
      <w:pPr>
        <w:tabs>
          <w:tab w:val="clear" w:pos="1440"/>
          <w:tab w:val="left" w:pos="1418"/>
        </w:tabs>
        <w:rPr>
          <w:sz w:val="22"/>
        </w:rPr>
      </w:pPr>
    </w:p>
    <w:p w:rsidR="005C379B" w:rsidRPr="002844CC" w:rsidRDefault="005C379B" w:rsidP="004A64CE">
      <w:pPr>
        <w:tabs>
          <w:tab w:val="clear" w:pos="1440"/>
          <w:tab w:val="left" w:pos="1418"/>
        </w:tabs>
        <w:rPr>
          <w:sz w:val="22"/>
        </w:rPr>
      </w:pP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b/>
          <w:sz w:val="22"/>
        </w:rPr>
      </w:pPr>
      <w:r w:rsidRPr="002844CC">
        <w:rPr>
          <w:b/>
          <w:sz w:val="22"/>
        </w:rPr>
        <w:t>ЗАЛОЖНО ПРАВО</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10.</w:t>
      </w: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sz w:val="22"/>
        </w:rPr>
      </w:pPr>
      <w:r w:rsidRPr="002844CC">
        <w:rPr>
          <w:spacing w:val="-4"/>
          <w:sz w:val="22"/>
        </w:rPr>
        <w:tab/>
        <w:t>Потраживања из појединачно закључених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w:t>
      </w:r>
      <w:r w:rsidRPr="002844CC">
        <w:rPr>
          <w:sz w:val="22"/>
        </w:rPr>
        <w:t xml:space="preserve"> лицима.</w:t>
      </w: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sz w:val="22"/>
        </w:rPr>
      </w:pPr>
      <w:r w:rsidRPr="002844CC">
        <w:rPr>
          <w:b/>
          <w:sz w:val="22"/>
        </w:rPr>
        <w:t xml:space="preserve">НАЧИН И УСЛОВИ ЗАКЉУЧЕЊА </w:t>
      </w:r>
    </w:p>
    <w:p w:rsidR="004A64CE" w:rsidRPr="002844CC" w:rsidRDefault="004A64CE" w:rsidP="004A64CE">
      <w:pPr>
        <w:tabs>
          <w:tab w:val="clear" w:pos="1440"/>
          <w:tab w:val="left" w:pos="1418"/>
        </w:tabs>
        <w:autoSpaceDE w:val="0"/>
        <w:autoSpaceDN w:val="0"/>
        <w:adjustRightInd w:val="0"/>
        <w:rPr>
          <w:b/>
          <w:sz w:val="22"/>
        </w:rPr>
      </w:pPr>
      <w:r w:rsidRPr="002844CC">
        <w:rPr>
          <w:b/>
          <w:sz w:val="22"/>
        </w:rPr>
        <w:t>ПОЈЕДИНАЧНИХ УГОВОРА</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11.</w:t>
      </w:r>
    </w:p>
    <w:p w:rsidR="004A64CE" w:rsidRPr="002844CC" w:rsidRDefault="004A64CE" w:rsidP="004A64CE">
      <w:pPr>
        <w:tabs>
          <w:tab w:val="clear" w:pos="1440"/>
          <w:tab w:val="left" w:pos="1418"/>
        </w:tabs>
        <w:autoSpaceDE w:val="0"/>
        <w:autoSpaceDN w:val="0"/>
        <w:adjustRightInd w:val="0"/>
        <w:jc w:val="center"/>
        <w:rPr>
          <w:b/>
          <w:color w:val="FF0000"/>
          <w:sz w:val="22"/>
        </w:rPr>
      </w:pPr>
    </w:p>
    <w:p w:rsidR="004A64CE" w:rsidRPr="002844CC" w:rsidRDefault="004A64CE" w:rsidP="004A64CE">
      <w:pPr>
        <w:tabs>
          <w:tab w:val="clear" w:pos="1440"/>
          <w:tab w:val="left" w:pos="1418"/>
        </w:tabs>
        <w:autoSpaceDE w:val="0"/>
        <w:autoSpaceDN w:val="0"/>
        <w:adjustRightInd w:val="0"/>
        <w:rPr>
          <w:sz w:val="22"/>
        </w:rPr>
      </w:pPr>
      <w:r w:rsidRPr="002844CC">
        <w:rPr>
          <w:color w:val="FF0000"/>
          <w:sz w:val="22"/>
        </w:rPr>
        <w:tab/>
      </w:r>
      <w:r w:rsidRPr="002844CC">
        <w:rPr>
          <w:sz w:val="22"/>
        </w:rPr>
        <w:t>Након закључења Оквирног споразума са једним Добављачем, када настане потреба за предметом набавке, Наручилац ће упутити Добављачу позив за закључење уговора.</w:t>
      </w:r>
    </w:p>
    <w:p w:rsidR="004A64CE" w:rsidRPr="002844CC" w:rsidRDefault="004A64CE" w:rsidP="004A64CE">
      <w:pPr>
        <w:tabs>
          <w:tab w:val="clear" w:pos="1440"/>
          <w:tab w:val="left" w:pos="1418"/>
        </w:tabs>
        <w:autoSpaceDE w:val="0"/>
        <w:autoSpaceDN w:val="0"/>
        <w:adjustRightInd w:val="0"/>
        <w:rPr>
          <w:sz w:val="22"/>
        </w:rPr>
      </w:pPr>
      <w:r w:rsidRPr="002844CC">
        <w:rPr>
          <w:sz w:val="22"/>
        </w:rPr>
        <w:tab/>
      </w:r>
      <w:r w:rsidRPr="002844CC">
        <w:rPr>
          <w:sz w:val="22"/>
        </w:rPr>
        <w:tab/>
        <w:t>Добављач је дужан да се у року од пет дана одазове позиву за закључење појединачног уговора.</w:t>
      </w:r>
    </w:p>
    <w:p w:rsidR="004A64CE" w:rsidRPr="002844CC" w:rsidRDefault="004A64CE" w:rsidP="004A64CE">
      <w:pPr>
        <w:tabs>
          <w:tab w:val="clear" w:pos="1440"/>
          <w:tab w:val="left" w:pos="1418"/>
        </w:tabs>
        <w:autoSpaceDE w:val="0"/>
        <w:autoSpaceDN w:val="0"/>
        <w:adjustRightInd w:val="0"/>
        <w:ind w:firstLine="1418"/>
        <w:rPr>
          <w:sz w:val="22"/>
        </w:rPr>
      </w:pPr>
      <w:r w:rsidRPr="002844CC">
        <w:rPr>
          <w:sz w:val="22"/>
        </w:rPr>
        <w:tab/>
        <w:t>Приликом закључивања појединачних уговора не могу се мењати битни услови из Оквирног споразума. У току трајања оквирног споразума Наручилац може закључити више појединачних уговора у складу са својим потребама.</w:t>
      </w:r>
    </w:p>
    <w:p w:rsidR="004A64CE" w:rsidRPr="002844CC" w:rsidRDefault="004A64CE" w:rsidP="004A64CE">
      <w:pPr>
        <w:tabs>
          <w:tab w:val="clear" w:pos="1440"/>
          <w:tab w:val="left" w:pos="1418"/>
        </w:tabs>
        <w:autoSpaceDE w:val="0"/>
        <w:autoSpaceDN w:val="0"/>
        <w:adjustRightInd w:val="0"/>
        <w:ind w:firstLine="1418"/>
        <w:rPr>
          <w:sz w:val="22"/>
        </w:rPr>
      </w:pPr>
      <w:r w:rsidRPr="002844CC">
        <w:rPr>
          <w:sz w:val="22"/>
        </w:rPr>
        <w:tab/>
        <w:t>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4A64CE" w:rsidRPr="002844CC" w:rsidRDefault="004A64CE" w:rsidP="004A64CE">
      <w:pPr>
        <w:tabs>
          <w:tab w:val="clear" w:pos="1440"/>
          <w:tab w:val="left" w:pos="1418"/>
        </w:tabs>
        <w:autoSpaceDE w:val="0"/>
        <w:autoSpaceDN w:val="0"/>
        <w:adjustRightInd w:val="0"/>
        <w:rPr>
          <w:sz w:val="22"/>
        </w:rPr>
      </w:pPr>
      <w:r w:rsidRPr="002844CC">
        <w:rPr>
          <w:sz w:val="22"/>
        </w:rPr>
        <w:tab/>
        <w:t>Уговор се закључује под условима из оквирног споразума у погледу спецификације предмета набавке, ценe, начина и рока плаћања, места и начина извођења радова.</w:t>
      </w:r>
    </w:p>
    <w:p w:rsidR="004A64CE" w:rsidRPr="002844CC" w:rsidRDefault="004A64CE" w:rsidP="004A64CE">
      <w:pPr>
        <w:tabs>
          <w:tab w:val="clear" w:pos="1440"/>
          <w:tab w:val="left" w:pos="1418"/>
        </w:tabs>
        <w:autoSpaceDE w:val="0"/>
        <w:autoSpaceDN w:val="0"/>
        <w:adjustRightInd w:val="0"/>
        <w:rPr>
          <w:sz w:val="22"/>
        </w:rPr>
      </w:pPr>
      <w:r w:rsidRPr="002844CC">
        <w:rPr>
          <w:sz w:val="22"/>
        </w:rPr>
        <w:tab/>
        <w:t>Уговор закључен на основу Оквирног споразума не може да садржи суштинске измене Оквирног споразума.</w:t>
      </w:r>
    </w:p>
    <w:p w:rsidR="004A64CE" w:rsidRPr="002844CC" w:rsidRDefault="004A64CE" w:rsidP="004A64CE">
      <w:pPr>
        <w:tabs>
          <w:tab w:val="clear" w:pos="1440"/>
          <w:tab w:val="left" w:pos="1418"/>
        </w:tabs>
        <w:rPr>
          <w:b/>
          <w:sz w:val="22"/>
        </w:rPr>
      </w:pPr>
    </w:p>
    <w:p w:rsidR="004A64CE" w:rsidRPr="002844CC" w:rsidRDefault="004A64CE" w:rsidP="004A64CE">
      <w:pPr>
        <w:tabs>
          <w:tab w:val="clear" w:pos="1440"/>
          <w:tab w:val="left" w:pos="1418"/>
        </w:tabs>
        <w:rPr>
          <w:b/>
          <w:sz w:val="22"/>
        </w:rPr>
      </w:pPr>
    </w:p>
    <w:p w:rsidR="004A64CE" w:rsidRPr="002844CC" w:rsidRDefault="004A64CE" w:rsidP="004A64CE">
      <w:pPr>
        <w:rPr>
          <w:b/>
          <w:color w:val="000000"/>
          <w:sz w:val="22"/>
        </w:rPr>
      </w:pPr>
      <w:r w:rsidRPr="002844CC">
        <w:rPr>
          <w:b/>
          <w:color w:val="000000"/>
          <w:sz w:val="22"/>
        </w:rPr>
        <w:t>МЕСТО НАЧИН И РОК  ИЗВОЂЕЊА РАДОВА</w:t>
      </w:r>
    </w:p>
    <w:p w:rsidR="004A64CE" w:rsidRPr="002844CC" w:rsidRDefault="004A64CE" w:rsidP="004A64CE">
      <w:pPr>
        <w:rPr>
          <w:color w:val="000000"/>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12.</w:t>
      </w:r>
    </w:p>
    <w:p w:rsidR="004A64CE" w:rsidRPr="002844CC" w:rsidRDefault="004A64CE" w:rsidP="004A64CE">
      <w:pPr>
        <w:rPr>
          <w:color w:val="000000"/>
          <w:sz w:val="22"/>
        </w:rPr>
      </w:pPr>
    </w:p>
    <w:p w:rsidR="004A64CE" w:rsidRPr="002844CC" w:rsidRDefault="004A64CE" w:rsidP="004A64CE">
      <w:pPr>
        <w:rPr>
          <w:sz w:val="22"/>
          <w:szCs w:val="22"/>
          <w:lang w:val="sr-Cyrl-RS"/>
        </w:rPr>
      </w:pPr>
      <w:r w:rsidRPr="002844CC">
        <w:rPr>
          <w:color w:val="000000"/>
          <w:sz w:val="22"/>
        </w:rPr>
        <w:tab/>
      </w:r>
      <w:r w:rsidRPr="002844CC">
        <w:rPr>
          <w:sz w:val="22"/>
          <w:szCs w:val="22"/>
          <w:lang w:val="sr-Cyrl-RS"/>
        </w:rPr>
        <w:t>Радови који предмет јавне набавке се изводе на објекту у улици Толстојева број 2 у Београду.</w:t>
      </w:r>
    </w:p>
    <w:p w:rsidR="004A64CE" w:rsidRPr="002844CC" w:rsidRDefault="004A64CE" w:rsidP="004A64CE">
      <w:pPr>
        <w:ind w:firstLine="1440"/>
        <w:rPr>
          <w:sz w:val="22"/>
          <w:szCs w:val="22"/>
          <w:lang w:val="sr-Cyrl-RS"/>
        </w:rPr>
      </w:pPr>
      <w:r w:rsidRPr="002844CC">
        <w:rPr>
          <w:sz w:val="22"/>
          <w:szCs w:val="22"/>
          <w:lang w:val="sr-Latn-RS"/>
        </w:rPr>
        <w:t>Радови ће се изводити у складу са одобреном пројект</w:t>
      </w:r>
      <w:r w:rsidRPr="002844CC">
        <w:rPr>
          <w:sz w:val="22"/>
          <w:szCs w:val="22"/>
          <w:lang w:val="sr-Cyrl-RS"/>
        </w:rPr>
        <w:t>н</w:t>
      </w:r>
      <w:r w:rsidRPr="002844CC">
        <w:rPr>
          <w:sz w:val="22"/>
          <w:szCs w:val="22"/>
          <w:lang w:val="sr-Latn-RS"/>
        </w:rPr>
        <w:t>о</w:t>
      </w:r>
      <w:r w:rsidRPr="002844CC">
        <w:rPr>
          <w:sz w:val="22"/>
          <w:szCs w:val="22"/>
          <w:lang w:val="sr-Cyrl-RS"/>
        </w:rPr>
        <w:t>м документацијом и прибављеним потребним дозволама и сагласностима за ову врсту радова, од стране надлежног органа.</w:t>
      </w:r>
    </w:p>
    <w:p w:rsidR="004A64CE" w:rsidRPr="002844CC" w:rsidRDefault="004A64CE" w:rsidP="004A64CE">
      <w:pPr>
        <w:ind w:firstLine="1350"/>
        <w:rPr>
          <w:sz w:val="22"/>
          <w:szCs w:val="22"/>
          <w:lang w:val="sr-Cyrl-RS"/>
        </w:rPr>
      </w:pPr>
      <w:r w:rsidRPr="002844CC">
        <w:rPr>
          <w:sz w:val="22"/>
          <w:szCs w:val="22"/>
          <w:lang w:val="sr-Cyrl-RS"/>
        </w:rPr>
        <w:t>Сви радови морају бити изведени  према важећим техничким прописима и стандардима. Сваку позицију извести стручно, квалитетно и по правилима струке за наведену врсту радова.</w:t>
      </w:r>
    </w:p>
    <w:p w:rsidR="004A64CE" w:rsidRPr="002844CC" w:rsidRDefault="004A64CE" w:rsidP="004A64CE">
      <w:pPr>
        <w:ind w:firstLine="1350"/>
        <w:rPr>
          <w:sz w:val="22"/>
          <w:szCs w:val="22"/>
          <w:lang w:val="sr-Cyrl-RS"/>
        </w:rPr>
      </w:pPr>
      <w:r w:rsidRPr="002844CC">
        <w:rPr>
          <w:sz w:val="22"/>
          <w:szCs w:val="22"/>
          <w:lang w:val="sr-Cyrl-RS"/>
        </w:rPr>
        <w:t xml:space="preserve">Радови се на захтев Наручиоца могу изводити и ван радног времена, викендом и празником без права на увећање уговорене цене. </w:t>
      </w:r>
      <w:r w:rsidRPr="002844CC">
        <w:rPr>
          <w:sz w:val="22"/>
          <w:szCs w:val="22"/>
        </w:rPr>
        <w:t>Због специфичности објекта</w:t>
      </w:r>
      <w:r w:rsidRPr="002844CC">
        <w:rPr>
          <w:sz w:val="22"/>
          <w:szCs w:val="22"/>
          <w:lang w:val="sr-Cyrl-RS"/>
        </w:rPr>
        <w:t xml:space="preserve"> </w:t>
      </w:r>
      <w:r w:rsidRPr="002844CC">
        <w:rPr>
          <w:sz w:val="22"/>
          <w:szCs w:val="22"/>
        </w:rPr>
        <w:t xml:space="preserve">на којем се изводе радови могу бити прекидани са или без најаве. Време обуставе радова не улази у рок извођења радова и </w:t>
      </w:r>
      <w:r w:rsidRPr="002844CC">
        <w:rPr>
          <w:rFonts w:eastAsia="Calibri"/>
          <w:sz w:val="22"/>
          <w:szCs w:val="22"/>
          <w:lang w:val="sr-Cyrl-RS"/>
        </w:rPr>
        <w:t xml:space="preserve">Извођач радова  </w:t>
      </w:r>
      <w:r w:rsidRPr="002844CC">
        <w:rPr>
          <w:sz w:val="22"/>
          <w:szCs w:val="22"/>
        </w:rPr>
        <w:t>нема права на додатну новчану надокнаду због прекида радова</w:t>
      </w:r>
      <w:r w:rsidRPr="002844CC">
        <w:rPr>
          <w:sz w:val="22"/>
          <w:szCs w:val="22"/>
          <w:lang w:val="sr-Cyrl-RS"/>
        </w:rPr>
        <w:t xml:space="preserve">; </w:t>
      </w:r>
    </w:p>
    <w:p w:rsidR="004A64CE" w:rsidRPr="002844CC" w:rsidRDefault="004A64CE" w:rsidP="004A64CE">
      <w:pPr>
        <w:ind w:firstLine="1440"/>
        <w:rPr>
          <w:color w:val="000000"/>
          <w:sz w:val="22"/>
          <w:szCs w:val="22"/>
        </w:rPr>
      </w:pPr>
      <w:r w:rsidRPr="002844CC">
        <w:rPr>
          <w:rFonts w:eastAsia="Calibri"/>
          <w:sz w:val="22"/>
          <w:szCs w:val="22"/>
          <w:lang w:val="sr-Cyrl-RS"/>
        </w:rPr>
        <w:t xml:space="preserve">Извођач радова  </w:t>
      </w:r>
      <w:r w:rsidRPr="002844CC">
        <w:rPr>
          <w:color w:val="000000"/>
          <w:sz w:val="22"/>
          <w:szCs w:val="22"/>
          <w:lang w:val="sr-Cyrl-RS"/>
        </w:rPr>
        <w:t xml:space="preserve">је дужан </w:t>
      </w:r>
      <w:r w:rsidRPr="002844CC">
        <w:rPr>
          <w:color w:val="000000"/>
          <w:sz w:val="22"/>
          <w:szCs w:val="22"/>
        </w:rPr>
        <w:t xml:space="preserve">да за време извођења радова води грађевински дневник и сачини грађевинску књигу и исту овери код наручиоца радова и да писаним </w:t>
      </w:r>
      <w:r w:rsidRPr="002844CC">
        <w:rPr>
          <w:color w:val="000000"/>
          <w:sz w:val="22"/>
          <w:szCs w:val="22"/>
          <w:lang w:val="sr-Cyrl-RS"/>
        </w:rPr>
        <w:t xml:space="preserve">путем </w:t>
      </w:r>
      <w:r w:rsidRPr="002844CC">
        <w:rPr>
          <w:color w:val="000000"/>
          <w:sz w:val="22"/>
          <w:szCs w:val="22"/>
        </w:rPr>
        <w:t>извести наручиоца о именованом одговорном извођачу радова.</w:t>
      </w:r>
    </w:p>
    <w:p w:rsidR="004A64CE" w:rsidRPr="002844CC" w:rsidRDefault="004A64CE" w:rsidP="004A64CE">
      <w:pPr>
        <w:rPr>
          <w:color w:val="000000"/>
          <w:sz w:val="22"/>
          <w:szCs w:val="22"/>
        </w:rPr>
      </w:pPr>
      <w:r w:rsidRPr="002844CC">
        <w:rPr>
          <w:color w:val="000000"/>
          <w:sz w:val="22"/>
          <w:szCs w:val="22"/>
        </w:rPr>
        <w:tab/>
        <w:t xml:space="preserve">Наручилац је дужан да </w:t>
      </w:r>
      <w:r w:rsidRPr="002844CC">
        <w:rPr>
          <w:color w:val="000000"/>
          <w:sz w:val="22"/>
          <w:szCs w:val="22"/>
          <w:lang w:val="sr-Cyrl-RS"/>
        </w:rPr>
        <w:t xml:space="preserve">привредном субјекту </w:t>
      </w:r>
      <w:r w:rsidRPr="002844CC">
        <w:rPr>
          <w:color w:val="000000"/>
          <w:sz w:val="22"/>
          <w:szCs w:val="22"/>
        </w:rPr>
        <w:t xml:space="preserve">обезбеди несметан приступ објекту и да именује вршиоца стручног надзора и о томе писаним путем извести </w:t>
      </w:r>
      <w:r w:rsidRPr="002844CC">
        <w:rPr>
          <w:color w:val="000000"/>
          <w:sz w:val="22"/>
          <w:szCs w:val="22"/>
          <w:lang w:val="sr-Cyrl-RS"/>
        </w:rPr>
        <w:t>привредног субјекта</w:t>
      </w:r>
      <w:r w:rsidRPr="002844CC">
        <w:rPr>
          <w:color w:val="000000"/>
          <w:sz w:val="22"/>
          <w:szCs w:val="22"/>
        </w:rPr>
        <w:t>.</w:t>
      </w:r>
    </w:p>
    <w:p w:rsidR="004A64CE" w:rsidRDefault="004A64CE" w:rsidP="004A64CE">
      <w:pPr>
        <w:rPr>
          <w:color w:val="000000"/>
          <w:sz w:val="22"/>
          <w:szCs w:val="22"/>
        </w:rPr>
      </w:pPr>
    </w:p>
    <w:p w:rsidR="005C379B" w:rsidRDefault="005C379B" w:rsidP="004A64CE">
      <w:pPr>
        <w:rPr>
          <w:color w:val="000000"/>
          <w:sz w:val="22"/>
          <w:szCs w:val="22"/>
        </w:rPr>
      </w:pPr>
    </w:p>
    <w:p w:rsidR="005C379B" w:rsidRPr="002844CC" w:rsidRDefault="005C379B" w:rsidP="004A64CE">
      <w:pPr>
        <w:rPr>
          <w:color w:val="000000"/>
          <w:sz w:val="22"/>
          <w:szCs w:val="22"/>
        </w:rPr>
      </w:pPr>
    </w:p>
    <w:p w:rsidR="004A64CE" w:rsidRPr="002844CC" w:rsidRDefault="004A64CE" w:rsidP="004A64CE">
      <w:pPr>
        <w:rPr>
          <w:lang w:val="sr-Cyrl-RS"/>
        </w:rPr>
      </w:pPr>
      <w:r w:rsidRPr="002844CC">
        <w:rPr>
          <w:lang w:val="sr-Cyrl-RS"/>
        </w:rPr>
        <w:tab/>
        <w:t>Рок за извођење радова је 2</w:t>
      </w:r>
      <w:r w:rsidR="005B7038">
        <w:rPr>
          <w:lang w:val="sr-Cyrl-RS"/>
        </w:rPr>
        <w:t>50 дана од дана увођење у посао, по појединачном уговору.</w:t>
      </w:r>
    </w:p>
    <w:p w:rsidR="004A64CE" w:rsidRPr="002844CC" w:rsidRDefault="004A64CE" w:rsidP="004A64CE">
      <w:pPr>
        <w:rPr>
          <w:color w:val="000000"/>
          <w:sz w:val="22"/>
        </w:rPr>
      </w:pPr>
    </w:p>
    <w:p w:rsidR="004A64CE" w:rsidRPr="002844CC" w:rsidRDefault="004A64CE" w:rsidP="004A64CE">
      <w:pPr>
        <w:rPr>
          <w:b/>
          <w:color w:val="000000"/>
          <w:sz w:val="22"/>
        </w:rPr>
      </w:pPr>
    </w:p>
    <w:p w:rsidR="004A64CE" w:rsidRPr="002844CC" w:rsidRDefault="004A64CE" w:rsidP="004A64CE">
      <w:pPr>
        <w:rPr>
          <w:color w:val="000000"/>
          <w:sz w:val="22"/>
        </w:rPr>
      </w:pPr>
      <w:r w:rsidRPr="002844CC">
        <w:rPr>
          <w:b/>
          <w:color w:val="000000"/>
          <w:sz w:val="22"/>
        </w:rPr>
        <w:t>ВИШАК РАДОВА</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13.</w:t>
      </w:r>
    </w:p>
    <w:p w:rsidR="004A64CE" w:rsidRPr="002844CC" w:rsidRDefault="004A64CE" w:rsidP="004A64CE">
      <w:pPr>
        <w:rPr>
          <w:b/>
          <w:color w:val="000000"/>
          <w:sz w:val="22"/>
        </w:rPr>
      </w:pPr>
    </w:p>
    <w:p w:rsidR="004A64CE" w:rsidRDefault="004A64CE" w:rsidP="004A64CE">
      <w:pPr>
        <w:rPr>
          <w:color w:val="000000"/>
          <w:sz w:val="22"/>
        </w:rPr>
      </w:pPr>
      <w:r w:rsidRPr="002844CC">
        <w:rPr>
          <w:color w:val="000000"/>
          <w:sz w:val="22"/>
        </w:rPr>
        <w:tab/>
        <w:t>Уколико се током извођења уговорених радова појави потреба за извођењем вишкова радова, дефинисаних чланом 9. став 1, тачка 5) Посебних узанси о грађењу („Сл. лист  СФРЈ бр. 18/77“),  Добављач је дужан да застане са извођењем радова и писано обавести стручни надзор наручиоца и самог Наручиоца о насталој потреби за вишком радова.</w:t>
      </w:r>
    </w:p>
    <w:p w:rsidR="00FC2554" w:rsidRPr="00FC2554" w:rsidRDefault="00FC2554" w:rsidP="004A64CE">
      <w:pPr>
        <w:rPr>
          <w:sz w:val="22"/>
          <w:lang w:val="sr-Cyrl-RS"/>
        </w:rPr>
      </w:pPr>
      <w:r w:rsidRPr="00750417">
        <w:rPr>
          <w:sz w:val="22"/>
          <w:lang w:val="sr-Cyrl-RS"/>
        </w:rPr>
        <w:t>Стручни надзор сачињава Извештај о потребним вишковима радова а Наручилац даје писану сагласност на потребне вишкове радо</w:t>
      </w:r>
      <w:r>
        <w:rPr>
          <w:sz w:val="22"/>
          <w:lang w:val="sr-Cyrl-RS"/>
        </w:rPr>
        <w:t>ва.</w:t>
      </w:r>
    </w:p>
    <w:p w:rsidR="004A64CE" w:rsidRPr="002844CC" w:rsidRDefault="004A64CE" w:rsidP="004A64CE">
      <w:pPr>
        <w:rPr>
          <w:color w:val="000000"/>
          <w:sz w:val="22"/>
          <w:szCs w:val="24"/>
        </w:rPr>
      </w:pPr>
      <w:r w:rsidRPr="002844CC">
        <w:rPr>
          <w:color w:val="000000"/>
          <w:sz w:val="22"/>
          <w:szCs w:val="24"/>
        </w:rPr>
        <w:tab/>
      </w:r>
      <w:r w:rsidRPr="002844CC">
        <w:rPr>
          <w:rFonts w:eastAsia="Calibri"/>
          <w:sz w:val="22"/>
          <w:szCs w:val="24"/>
          <w:lang w:val="sr-Cyrl-RS"/>
        </w:rPr>
        <w:t xml:space="preserve">Извођач радова  </w:t>
      </w:r>
      <w:r w:rsidRPr="002844CC">
        <w:rPr>
          <w:color w:val="000000"/>
          <w:sz w:val="22"/>
          <w:szCs w:val="24"/>
        </w:rPr>
        <w:t xml:space="preserve"> ће извести вишак радова</w:t>
      </w:r>
      <w:r w:rsidRPr="002844CC">
        <w:rPr>
          <w:color w:val="000000"/>
          <w:sz w:val="22"/>
          <w:szCs w:val="24"/>
          <w:lang w:val="sr-Cyrl-RS"/>
        </w:rPr>
        <w:t xml:space="preserve"> п</w:t>
      </w:r>
      <w:r w:rsidRPr="002844CC">
        <w:rPr>
          <w:color w:val="000000"/>
          <w:sz w:val="22"/>
          <w:szCs w:val="24"/>
        </w:rPr>
        <w:t>о добијању писане сагласности.</w:t>
      </w:r>
    </w:p>
    <w:p w:rsidR="004A64CE" w:rsidRPr="002844CC" w:rsidRDefault="004A64CE" w:rsidP="004A64CE">
      <w:pPr>
        <w:rPr>
          <w:color w:val="000000"/>
          <w:sz w:val="22"/>
        </w:rPr>
      </w:pPr>
      <w:r w:rsidRPr="002844CC">
        <w:rPr>
          <w:color w:val="000000"/>
          <w:sz w:val="22"/>
        </w:rPr>
        <w:t xml:space="preserve"> </w:t>
      </w:r>
      <w:r w:rsidRPr="002844CC">
        <w:rPr>
          <w:color w:val="000000"/>
          <w:sz w:val="22"/>
        </w:rPr>
        <w:tab/>
        <w:t>Јединичне цене за све позиције по спецификацији радова за које се утврди постојање вишка радова, остају фиксне и непроменљиве.</w:t>
      </w:r>
    </w:p>
    <w:p w:rsidR="004A64CE" w:rsidRPr="002844CC" w:rsidRDefault="004A64CE" w:rsidP="004A64CE">
      <w:pPr>
        <w:rPr>
          <w:color w:val="000000"/>
          <w:sz w:val="22"/>
        </w:rPr>
      </w:pPr>
      <w:r w:rsidRPr="002844CC">
        <w:rPr>
          <w:color w:val="000000"/>
          <w:sz w:val="22"/>
        </w:rPr>
        <w:tab/>
        <w:t xml:space="preserve">Након сагледавања свих количина и позиција по којима се појављује вишак радова, Наручилац и </w:t>
      </w:r>
      <w:r w:rsidRPr="002844CC">
        <w:rPr>
          <w:rFonts w:eastAsia="Calibri"/>
          <w:sz w:val="22"/>
          <w:szCs w:val="24"/>
          <w:lang w:val="sr-Cyrl-RS"/>
        </w:rPr>
        <w:t xml:space="preserve">ИзвођачА радова </w:t>
      </w:r>
      <w:r w:rsidRPr="002844CC">
        <w:rPr>
          <w:color w:val="000000"/>
          <w:sz w:val="22"/>
        </w:rPr>
        <w:t xml:space="preserve"> ће закључити Анекс уговора за предметне радове.</w:t>
      </w:r>
    </w:p>
    <w:p w:rsidR="004A64CE" w:rsidRPr="002844CC" w:rsidRDefault="004A64CE" w:rsidP="004A64CE">
      <w:pPr>
        <w:rPr>
          <w:color w:val="000000"/>
          <w:sz w:val="22"/>
          <w:szCs w:val="24"/>
        </w:rPr>
      </w:pPr>
      <w:r w:rsidRPr="002844CC">
        <w:rPr>
          <w:color w:val="000000"/>
          <w:sz w:val="22"/>
          <w:szCs w:val="24"/>
        </w:rPr>
        <w:tab/>
        <w:t>Извођење вишка радова неће утицати на продужетак рока завршетка радова.</w:t>
      </w:r>
    </w:p>
    <w:p w:rsidR="004A64CE" w:rsidRPr="002844CC" w:rsidRDefault="004A64CE" w:rsidP="004A64CE">
      <w:pPr>
        <w:rPr>
          <w:color w:val="000000"/>
          <w:sz w:val="22"/>
        </w:rPr>
      </w:pPr>
    </w:p>
    <w:p w:rsidR="004A64CE" w:rsidRPr="002844CC" w:rsidRDefault="004A64CE" w:rsidP="004A64CE">
      <w:pPr>
        <w:rPr>
          <w:b/>
          <w:color w:val="000000"/>
          <w:sz w:val="22"/>
        </w:rPr>
      </w:pPr>
      <w:r w:rsidRPr="002844CC">
        <w:rPr>
          <w:b/>
          <w:color w:val="000000"/>
          <w:sz w:val="22"/>
        </w:rPr>
        <w:t xml:space="preserve">ГАРАНЦИЈА </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14.</w:t>
      </w:r>
    </w:p>
    <w:p w:rsidR="004A64CE" w:rsidRPr="002844CC" w:rsidRDefault="004A64CE" w:rsidP="004A64CE">
      <w:pPr>
        <w:tabs>
          <w:tab w:val="clear" w:pos="1440"/>
          <w:tab w:val="left" w:pos="1418"/>
        </w:tabs>
        <w:autoSpaceDE w:val="0"/>
        <w:autoSpaceDN w:val="0"/>
        <w:adjustRightInd w:val="0"/>
        <w:jc w:val="center"/>
        <w:rPr>
          <w:b/>
          <w:sz w:val="22"/>
        </w:rPr>
      </w:pPr>
    </w:p>
    <w:p w:rsidR="004A64CE" w:rsidRPr="002844CC" w:rsidRDefault="004A64CE" w:rsidP="004A64CE">
      <w:pPr>
        <w:ind w:firstLine="1350"/>
        <w:rPr>
          <w:rFonts w:eastAsiaTheme="minorHAnsi"/>
          <w:sz w:val="22"/>
          <w:lang w:val="sr-Cyrl-RS"/>
        </w:rPr>
      </w:pPr>
      <w:r w:rsidRPr="002844CC">
        <w:rPr>
          <w:rFonts w:eastAsiaTheme="minorHAnsi"/>
          <w:sz w:val="22"/>
          <w:lang w:val="sr-Cyrl-RS"/>
        </w:rPr>
        <w:t>Гаранција на изведене радове</w:t>
      </w:r>
      <w:r w:rsidRPr="002844CC">
        <w:rPr>
          <w:rFonts w:eastAsiaTheme="minorHAnsi"/>
          <w:sz w:val="22"/>
          <w:lang w:val="sr-Latn-RS"/>
        </w:rPr>
        <w:t xml:space="preserve"> </w:t>
      </w:r>
      <w:r w:rsidRPr="002844CC">
        <w:rPr>
          <w:rFonts w:eastAsiaTheme="minorHAnsi"/>
          <w:sz w:val="22"/>
          <w:lang w:val="sr-Cyrl-RS"/>
        </w:rPr>
        <w:t xml:space="preserve">је износи 2 године, од дана сачињавања Записника о примопредаји. </w:t>
      </w:r>
    </w:p>
    <w:p w:rsidR="004A64CE" w:rsidRPr="002844CC" w:rsidRDefault="004A64CE" w:rsidP="004A64CE">
      <w:pPr>
        <w:ind w:firstLine="1350"/>
        <w:rPr>
          <w:rFonts w:eastAsiaTheme="minorHAnsi"/>
          <w:sz w:val="22"/>
          <w:lang w:val="sr-Cyrl-RS"/>
        </w:rPr>
      </w:pPr>
    </w:p>
    <w:p w:rsidR="004A64CE" w:rsidRPr="002844CC" w:rsidRDefault="004A64CE" w:rsidP="004A64CE">
      <w:pPr>
        <w:rPr>
          <w:rFonts w:eastAsiaTheme="minorHAnsi"/>
          <w:sz w:val="22"/>
          <w:lang w:val="sr-Cyrl-RS"/>
        </w:rPr>
      </w:pPr>
      <w:r w:rsidRPr="002844CC">
        <w:rPr>
          <w:rFonts w:eastAsiaTheme="minorHAnsi"/>
          <w:sz w:val="22"/>
          <w:lang w:val="sr-Cyrl-RS"/>
        </w:rPr>
        <w:tab/>
        <w:t xml:space="preserve">Гаранција на уграђену опрему износи </w:t>
      </w:r>
      <w:r w:rsidRPr="002844CC">
        <w:rPr>
          <w:rFonts w:eastAsiaTheme="minorHAnsi"/>
          <w:i/>
          <w:sz w:val="22"/>
          <w:lang w:val="sr-Cyrl-RS"/>
        </w:rPr>
        <w:t>(биће преузето из понуде),</w:t>
      </w:r>
      <w:r w:rsidRPr="002844CC">
        <w:rPr>
          <w:rFonts w:eastAsiaTheme="minorHAnsi"/>
          <w:sz w:val="22"/>
          <w:lang w:val="sr-Cyrl-RS"/>
        </w:rPr>
        <w:t xml:space="preserve"> од дана сачињавања Записника о примопредаји. </w:t>
      </w:r>
    </w:p>
    <w:p w:rsidR="004A64CE" w:rsidRPr="002844CC" w:rsidRDefault="004A64CE" w:rsidP="004A64CE">
      <w:pPr>
        <w:ind w:firstLine="1440"/>
        <w:rPr>
          <w:rFonts w:eastAsiaTheme="minorHAnsi"/>
          <w:sz w:val="22"/>
          <w:lang w:val="sr-Cyrl-RS"/>
        </w:rPr>
      </w:pPr>
      <w:r w:rsidRPr="002844CC">
        <w:rPr>
          <w:rFonts w:eastAsiaTheme="minorHAnsi"/>
          <w:sz w:val="22"/>
          <w:lang w:val="sr-Cyrl-RS"/>
        </w:rPr>
        <w:t xml:space="preserve">Гаранција на на спољну јединицу </w:t>
      </w:r>
      <w:r w:rsidRPr="002844CC">
        <w:rPr>
          <w:rFonts w:eastAsiaTheme="minorHAnsi"/>
          <w:sz w:val="22"/>
        </w:rPr>
        <w:t>VRF</w:t>
      </w:r>
      <w:r w:rsidRPr="002844CC">
        <w:rPr>
          <w:rFonts w:eastAsiaTheme="minorHAnsi"/>
          <w:sz w:val="22"/>
          <w:lang w:val="sr-Latn-RS"/>
        </w:rPr>
        <w:t xml:space="preserve"> </w:t>
      </w:r>
      <w:r w:rsidRPr="002844CC">
        <w:rPr>
          <w:rFonts w:eastAsiaTheme="minorHAnsi"/>
          <w:sz w:val="22"/>
          <w:lang w:val="sr-Cyrl-RS"/>
        </w:rPr>
        <w:t xml:space="preserve">система износи најмање </w:t>
      </w:r>
      <w:r w:rsidRPr="002844CC">
        <w:rPr>
          <w:rFonts w:eastAsiaTheme="minorHAnsi"/>
          <w:i/>
          <w:sz w:val="22"/>
          <w:lang w:val="sr-Cyrl-RS"/>
        </w:rPr>
        <w:t>(биће преузето из понуде)</w:t>
      </w:r>
      <w:r w:rsidRPr="002844CC">
        <w:rPr>
          <w:rFonts w:eastAsiaTheme="minorHAnsi"/>
          <w:sz w:val="22"/>
          <w:lang w:val="sr-Cyrl-RS"/>
        </w:rPr>
        <w:t xml:space="preserve"> година, од дана сачињавања Записника о примопредаји.</w:t>
      </w:r>
    </w:p>
    <w:p w:rsidR="004A64CE" w:rsidRPr="002844CC" w:rsidRDefault="004A64CE" w:rsidP="004A64CE">
      <w:pPr>
        <w:rPr>
          <w:color w:val="000000"/>
          <w:sz w:val="22"/>
        </w:rPr>
      </w:pPr>
    </w:p>
    <w:p w:rsidR="004A64CE" w:rsidRPr="002844CC" w:rsidRDefault="004A64CE" w:rsidP="004A64CE">
      <w:pPr>
        <w:tabs>
          <w:tab w:val="clear" w:pos="1440"/>
          <w:tab w:val="left" w:pos="1418"/>
        </w:tabs>
        <w:autoSpaceDE w:val="0"/>
        <w:autoSpaceDN w:val="0"/>
        <w:adjustRightInd w:val="0"/>
        <w:rPr>
          <w:rFonts w:eastAsia="Calibri"/>
          <w:sz w:val="22"/>
          <w:szCs w:val="24"/>
          <w:lang w:val="sr-Cyrl-RS"/>
        </w:rPr>
      </w:pPr>
      <w:r w:rsidRPr="002844CC">
        <w:rPr>
          <w:rFonts w:eastAsia="Calibri"/>
          <w:b/>
          <w:color w:val="000000"/>
          <w:sz w:val="22"/>
          <w:lang w:val="ru-RU"/>
        </w:rPr>
        <w:t xml:space="preserve">ОБАВЕЗЕ </w:t>
      </w:r>
      <w:r w:rsidRPr="002844CC">
        <w:rPr>
          <w:rFonts w:eastAsia="Calibri"/>
          <w:b/>
          <w:sz w:val="22"/>
          <w:szCs w:val="24"/>
          <w:lang w:val="sr-Cyrl-RS"/>
        </w:rPr>
        <w:t>ИЗВОЂАЧ РАДОВА</w:t>
      </w:r>
      <w:r w:rsidRPr="002844CC">
        <w:rPr>
          <w:rFonts w:eastAsia="Calibri"/>
          <w:sz w:val="22"/>
          <w:szCs w:val="24"/>
          <w:lang w:val="sr-Cyrl-RS"/>
        </w:rPr>
        <w:t xml:space="preserve">  </w:t>
      </w:r>
    </w:p>
    <w:p w:rsidR="004A64CE" w:rsidRPr="002844CC" w:rsidRDefault="004A64CE" w:rsidP="004A64CE">
      <w:pPr>
        <w:tabs>
          <w:tab w:val="clear" w:pos="1440"/>
          <w:tab w:val="left" w:pos="1418"/>
        </w:tabs>
        <w:autoSpaceDE w:val="0"/>
        <w:autoSpaceDN w:val="0"/>
        <w:adjustRightInd w:val="0"/>
        <w:rPr>
          <w:rFonts w:eastAsia="Calibri"/>
          <w:sz w:val="22"/>
          <w:szCs w:val="24"/>
          <w:lang w:val="sr-Cyrl-RS"/>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15.</w:t>
      </w:r>
    </w:p>
    <w:p w:rsidR="004A64CE" w:rsidRPr="002844CC" w:rsidRDefault="004A64CE" w:rsidP="004A64CE">
      <w:pPr>
        <w:autoSpaceDE w:val="0"/>
        <w:autoSpaceDN w:val="0"/>
        <w:adjustRightInd w:val="0"/>
        <w:rPr>
          <w:rFonts w:eastAsia="Calibri"/>
          <w:b/>
          <w:color w:val="000000"/>
          <w:sz w:val="22"/>
          <w:lang w:val="sr-Cyrl-RS"/>
        </w:rPr>
      </w:pPr>
    </w:p>
    <w:p w:rsidR="004A64CE" w:rsidRPr="002844CC" w:rsidRDefault="004A64CE" w:rsidP="004A64CE">
      <w:pPr>
        <w:ind w:firstLine="1440"/>
        <w:rPr>
          <w:rFonts w:eastAsiaTheme="minorHAnsi" w:cstheme="minorBidi"/>
          <w:szCs w:val="24"/>
          <w:lang w:val="sr-Cyrl-RS"/>
        </w:rPr>
      </w:pPr>
      <w:r w:rsidRPr="002844CC">
        <w:rPr>
          <w:rFonts w:eastAsiaTheme="minorHAnsi" w:cstheme="minorBidi"/>
          <w:sz w:val="22"/>
          <w:szCs w:val="24"/>
          <w:lang w:val="sr-Cyrl-RS"/>
        </w:rPr>
        <w:t xml:space="preserve">Пре почетка извођења радова </w:t>
      </w:r>
      <w:r w:rsidRPr="002844CC">
        <w:rPr>
          <w:rFonts w:eastAsia="Calibri"/>
          <w:sz w:val="22"/>
          <w:szCs w:val="24"/>
          <w:lang w:val="sr-Cyrl-RS"/>
        </w:rPr>
        <w:t xml:space="preserve">Извођач радова </w:t>
      </w:r>
      <w:r w:rsidRPr="002844CC">
        <w:rPr>
          <w:rFonts w:eastAsiaTheme="minorHAnsi" w:cstheme="minorBidi"/>
          <w:sz w:val="22"/>
          <w:szCs w:val="24"/>
          <w:lang w:val="sr-Cyrl-RS"/>
        </w:rPr>
        <w:t xml:space="preserve"> је обавезан да демонтира сву угоститељску опрему, безбедносне системе и исте постави на локацију коју му назначи инвеститор сва опрема биће постављена у СИВ-у 3 и Палати Србија</w:t>
      </w:r>
      <w:r w:rsidRPr="002844CC">
        <w:rPr>
          <w:rFonts w:eastAsiaTheme="minorHAnsi" w:cstheme="minorBidi"/>
          <w:szCs w:val="24"/>
          <w:lang w:val="sr-Cyrl-RS"/>
        </w:rPr>
        <w:t>.</w:t>
      </w:r>
    </w:p>
    <w:p w:rsidR="004A64CE" w:rsidRPr="002844CC" w:rsidRDefault="004A64CE" w:rsidP="004A64CE">
      <w:pPr>
        <w:ind w:firstLine="1440"/>
        <w:rPr>
          <w:rFonts w:eastAsiaTheme="minorHAnsi" w:cstheme="minorBidi"/>
          <w:szCs w:val="24"/>
          <w:lang w:val="sr-Cyrl-RS"/>
        </w:rPr>
      </w:pPr>
      <w:r w:rsidRPr="002844CC">
        <w:rPr>
          <w:rFonts w:eastAsia="Calibri"/>
          <w:sz w:val="22"/>
          <w:szCs w:val="24"/>
          <w:lang w:val="sr-Cyrl-RS"/>
        </w:rPr>
        <w:t xml:space="preserve">Извођач радова </w:t>
      </w:r>
      <w:r w:rsidRPr="002844CC">
        <w:rPr>
          <w:rFonts w:eastAsiaTheme="minorHAnsi" w:cstheme="minorBidi"/>
          <w:szCs w:val="24"/>
          <w:lang w:val="sr-Cyrl-RS"/>
        </w:rPr>
        <w:t xml:space="preserve"> је дужан да: </w:t>
      </w:r>
    </w:p>
    <w:p w:rsidR="004A64CE" w:rsidRPr="002844CC" w:rsidRDefault="004A64CE" w:rsidP="004A64CE">
      <w:pPr>
        <w:ind w:firstLine="1440"/>
        <w:rPr>
          <w:rFonts w:eastAsiaTheme="minorHAnsi" w:cstheme="minorBidi"/>
          <w:color w:val="000000"/>
          <w:sz w:val="22"/>
          <w:szCs w:val="24"/>
          <w:lang w:val="sr-Cyrl-RS"/>
        </w:rPr>
      </w:pPr>
      <w:r w:rsidRPr="002844CC">
        <w:rPr>
          <w:rFonts w:eastAsiaTheme="minorHAnsi" w:cstheme="minorBidi"/>
          <w:color w:val="000000"/>
          <w:sz w:val="22"/>
          <w:szCs w:val="24"/>
          <w:lang w:val="sr-Cyrl-RS"/>
        </w:rPr>
        <w:t>- врши бесплатно сервисирање и одржавање уграђене опреме и система за време трајања гарантног рока.</w:t>
      </w:r>
    </w:p>
    <w:p w:rsidR="004A64CE" w:rsidRPr="002844CC" w:rsidRDefault="004A64CE" w:rsidP="004A64CE">
      <w:pPr>
        <w:ind w:firstLine="1350"/>
        <w:rPr>
          <w:rFonts w:eastAsiaTheme="minorHAnsi" w:cstheme="minorBidi"/>
          <w:color w:val="000000"/>
          <w:sz w:val="22"/>
          <w:szCs w:val="24"/>
          <w:lang w:val="sr-Cyrl-RS"/>
        </w:rPr>
      </w:pPr>
      <w:r w:rsidRPr="002844CC">
        <w:rPr>
          <w:rFonts w:eastAsiaTheme="minorHAnsi" w:cstheme="minorBidi"/>
          <w:color w:val="000000"/>
          <w:sz w:val="22"/>
          <w:szCs w:val="24"/>
          <w:lang w:val="sr-Cyrl-RS"/>
        </w:rPr>
        <w:t>- изврши обуку корисника за руковање свим уграђеним системима и опремом и да о томе сачини Записнике са наведеним именима обучених лица.</w:t>
      </w:r>
    </w:p>
    <w:p w:rsidR="004A64CE" w:rsidRPr="002844CC" w:rsidRDefault="004A64CE" w:rsidP="004A64CE">
      <w:pPr>
        <w:ind w:firstLine="1350"/>
        <w:rPr>
          <w:rFonts w:eastAsiaTheme="minorHAnsi" w:cstheme="minorBidi"/>
          <w:color w:val="000000"/>
          <w:sz w:val="22"/>
          <w:szCs w:val="24"/>
          <w:lang w:val="sr-Cyrl-RS"/>
        </w:rPr>
      </w:pPr>
      <w:r w:rsidRPr="002844CC">
        <w:rPr>
          <w:rFonts w:eastAsiaTheme="minorHAnsi" w:cstheme="minorBidi"/>
          <w:color w:val="000000"/>
          <w:sz w:val="22"/>
          <w:szCs w:val="24"/>
          <w:lang w:val="sr-Cyrl-RS"/>
        </w:rPr>
        <w:t>- обезбеди упутства (са преводом) за уграђену опрему, да достави неопходне  програмске дискове или сл., односно све потребно за несметану експлоатацију објекта и уграђене опреме од стране корисника.</w:t>
      </w:r>
    </w:p>
    <w:p w:rsidR="004A64CE" w:rsidRPr="002844CC" w:rsidRDefault="004A64CE" w:rsidP="004A64CE">
      <w:pPr>
        <w:ind w:firstLine="1440"/>
        <w:rPr>
          <w:rFonts w:eastAsiaTheme="minorHAnsi" w:cstheme="minorBidi"/>
          <w:color w:val="000000"/>
          <w:sz w:val="22"/>
          <w:szCs w:val="24"/>
          <w:lang w:val="sr-Cyrl-RS"/>
        </w:rPr>
      </w:pPr>
      <w:r w:rsidRPr="002844CC">
        <w:rPr>
          <w:rFonts w:eastAsiaTheme="minorHAnsi" w:cstheme="minorBidi"/>
          <w:color w:val="000000"/>
          <w:sz w:val="22"/>
          <w:szCs w:val="24"/>
          <w:lang w:val="sr-Cyrl-RS"/>
        </w:rPr>
        <w:t>- да изради ПИО (пројекта изведеог објекта) уколико изведено стање одступа од ПЗИ (пројекта за извођење).</w:t>
      </w:r>
    </w:p>
    <w:p w:rsidR="004A64CE" w:rsidRPr="002844CC" w:rsidRDefault="004A64CE" w:rsidP="004A64CE">
      <w:pPr>
        <w:ind w:firstLine="1260"/>
        <w:rPr>
          <w:rFonts w:eastAsiaTheme="minorHAnsi" w:cstheme="minorBidi"/>
          <w:color w:val="000000"/>
          <w:sz w:val="22"/>
          <w:szCs w:val="24"/>
          <w:lang w:val="sr-Cyrl-RS"/>
        </w:rPr>
      </w:pPr>
      <w:r w:rsidRPr="002844CC">
        <w:rPr>
          <w:rFonts w:eastAsiaTheme="minorHAnsi" w:cstheme="minorBidi"/>
          <w:color w:val="000000"/>
          <w:sz w:val="22"/>
          <w:szCs w:val="24"/>
          <w:lang w:val="sr-Cyrl-RS"/>
        </w:rPr>
        <w:t xml:space="preserve">  - </w:t>
      </w:r>
      <w:r w:rsidRPr="002844CC">
        <w:rPr>
          <w:rFonts w:eastAsia="Calibri"/>
          <w:sz w:val="22"/>
          <w:szCs w:val="24"/>
          <w:lang w:val="sr-Cyrl-RS"/>
        </w:rPr>
        <w:t xml:space="preserve">Извођач радова  </w:t>
      </w:r>
      <w:r w:rsidRPr="002844CC">
        <w:rPr>
          <w:rFonts w:eastAsia="Calibri"/>
          <w:b/>
          <w:sz w:val="22"/>
          <w:szCs w:val="24"/>
          <w:lang w:val="sr-Cyrl-RS"/>
        </w:rPr>
        <w:t>ј</w:t>
      </w:r>
      <w:r w:rsidRPr="002844CC">
        <w:rPr>
          <w:rFonts w:eastAsiaTheme="minorHAnsi" w:cstheme="minorBidi"/>
          <w:b/>
          <w:color w:val="000000"/>
          <w:sz w:val="22"/>
          <w:szCs w:val="24"/>
          <w:lang w:val="sr-Cyrl-RS"/>
        </w:rPr>
        <w:t>е дужан да</w:t>
      </w:r>
      <w:r w:rsidRPr="002844CC">
        <w:rPr>
          <w:rFonts w:eastAsiaTheme="minorHAnsi" w:cstheme="minorBidi"/>
          <w:color w:val="000000"/>
          <w:sz w:val="22"/>
          <w:szCs w:val="24"/>
          <w:lang w:val="sr-Cyrl-RS"/>
        </w:rPr>
        <w:t xml:space="preserve"> одреди </w:t>
      </w:r>
      <w:r w:rsidRPr="002844CC">
        <w:rPr>
          <w:rFonts w:eastAsiaTheme="minorHAnsi" w:cstheme="minorBidi"/>
          <w:b/>
          <w:color w:val="000000"/>
          <w:sz w:val="22"/>
          <w:szCs w:val="24"/>
          <w:lang w:val="sr-Cyrl-RS"/>
        </w:rPr>
        <w:t>одговорног извођача радова</w:t>
      </w:r>
      <w:r w:rsidRPr="002844CC">
        <w:rPr>
          <w:rFonts w:eastAsiaTheme="minorHAnsi" w:cstheme="minorBidi"/>
          <w:color w:val="000000"/>
          <w:sz w:val="22"/>
          <w:szCs w:val="24"/>
          <w:lang w:val="sr-Cyrl-RS"/>
        </w:rPr>
        <w:t xml:space="preserve">  који руководи извођењем радова, као и да о именовању истог писмено извести Наручиоца.</w:t>
      </w:r>
    </w:p>
    <w:p w:rsidR="004A64CE" w:rsidRDefault="004A64CE" w:rsidP="004A64CE">
      <w:pPr>
        <w:rPr>
          <w:color w:val="000000"/>
          <w:sz w:val="22"/>
        </w:rPr>
      </w:pPr>
    </w:p>
    <w:p w:rsidR="005C379B" w:rsidRDefault="005C379B" w:rsidP="004A64CE">
      <w:pPr>
        <w:rPr>
          <w:color w:val="000000"/>
          <w:sz w:val="22"/>
        </w:rPr>
      </w:pPr>
    </w:p>
    <w:p w:rsidR="005C379B" w:rsidRDefault="005C379B" w:rsidP="004A64CE">
      <w:pPr>
        <w:rPr>
          <w:color w:val="000000"/>
          <w:sz w:val="22"/>
        </w:rPr>
      </w:pPr>
    </w:p>
    <w:p w:rsidR="005C379B" w:rsidRPr="002844CC" w:rsidRDefault="005C379B" w:rsidP="004A64CE">
      <w:pPr>
        <w:rPr>
          <w:color w:val="000000"/>
          <w:sz w:val="22"/>
        </w:rPr>
      </w:pPr>
    </w:p>
    <w:p w:rsidR="004A64CE" w:rsidRPr="002844CC" w:rsidRDefault="004A64CE" w:rsidP="004A64CE">
      <w:pPr>
        <w:rPr>
          <w:b/>
          <w:color w:val="000000"/>
          <w:sz w:val="22"/>
        </w:rPr>
      </w:pPr>
      <w:r w:rsidRPr="002844CC">
        <w:rPr>
          <w:b/>
          <w:color w:val="000000"/>
          <w:sz w:val="22"/>
        </w:rPr>
        <w:t xml:space="preserve">УЗОРЦИ </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16.</w:t>
      </w:r>
    </w:p>
    <w:p w:rsidR="004A64CE" w:rsidRPr="002844CC" w:rsidRDefault="004A64CE" w:rsidP="004A64CE">
      <w:pPr>
        <w:rPr>
          <w:color w:val="000000"/>
          <w:sz w:val="22"/>
        </w:rPr>
      </w:pPr>
    </w:p>
    <w:p w:rsidR="004A64CE" w:rsidRPr="002844CC" w:rsidRDefault="004A64CE" w:rsidP="004A64CE">
      <w:pPr>
        <w:ind w:firstLine="1440"/>
        <w:rPr>
          <w:color w:val="000000"/>
        </w:rPr>
      </w:pPr>
      <w:r w:rsidRPr="002844CC">
        <w:rPr>
          <w:color w:val="000000"/>
        </w:rPr>
        <w:t xml:space="preserve">  Узорци </w:t>
      </w:r>
      <w:r w:rsidRPr="002844CC">
        <w:rPr>
          <w:rFonts w:eastAsia="Calibri"/>
          <w:sz w:val="22"/>
          <w:szCs w:val="24"/>
          <w:lang w:val="sr-Cyrl-RS"/>
        </w:rPr>
        <w:t>Извођач радова</w:t>
      </w:r>
      <w:r w:rsidRPr="002844CC">
        <w:rPr>
          <w:color w:val="000000"/>
        </w:rPr>
        <w:t xml:space="preserve"> биће задржани до истека важности уговора.</w:t>
      </w:r>
    </w:p>
    <w:p w:rsidR="004A64CE" w:rsidRPr="002844CC" w:rsidRDefault="004A64CE" w:rsidP="004A64CE">
      <w:pPr>
        <w:ind w:firstLine="720"/>
        <w:rPr>
          <w:color w:val="000000"/>
          <w:sz w:val="22"/>
        </w:rPr>
      </w:pPr>
    </w:p>
    <w:p w:rsidR="004A64CE" w:rsidRPr="002844CC" w:rsidRDefault="004A64CE" w:rsidP="004A64CE">
      <w:pPr>
        <w:rPr>
          <w:b/>
          <w:sz w:val="22"/>
          <w:lang w:val="sr-Cyrl-RS"/>
        </w:rPr>
      </w:pPr>
      <w:r w:rsidRPr="002844CC">
        <w:rPr>
          <w:b/>
          <w:sz w:val="22"/>
        </w:rPr>
        <w:t>ТРЕТИРАЊЕ ОТПАДА</w:t>
      </w:r>
      <w:r w:rsidRPr="002844CC">
        <w:rPr>
          <w:b/>
          <w:sz w:val="22"/>
          <w:lang w:val="sr-Cyrl-RS"/>
        </w:rPr>
        <w:t xml:space="preserve"> </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17.</w:t>
      </w:r>
    </w:p>
    <w:p w:rsidR="004A64CE" w:rsidRPr="002844CC" w:rsidRDefault="004A64CE" w:rsidP="004A64CE">
      <w:pPr>
        <w:rPr>
          <w:sz w:val="22"/>
          <w:lang w:val="sr-Cyrl-RS"/>
        </w:rPr>
      </w:pPr>
    </w:p>
    <w:p w:rsidR="004A64CE" w:rsidRPr="002844CC" w:rsidRDefault="004A64CE" w:rsidP="004A64CE">
      <w:pPr>
        <w:tabs>
          <w:tab w:val="left" w:pos="720"/>
        </w:tabs>
        <w:ind w:firstLine="1418"/>
        <w:rPr>
          <w:b/>
          <w:sz w:val="22"/>
          <w:lang w:val="sr-Cyrl-RS"/>
        </w:rPr>
      </w:pPr>
      <w:r w:rsidRPr="002844CC">
        <w:rPr>
          <w:sz w:val="22"/>
        </w:rPr>
        <w:tab/>
      </w:r>
      <w:r w:rsidR="00552405" w:rsidRPr="002844CC">
        <w:rPr>
          <w:rFonts w:eastAsia="Calibri"/>
          <w:sz w:val="22"/>
          <w:szCs w:val="24"/>
          <w:lang w:val="sr-Cyrl-RS"/>
        </w:rPr>
        <w:t xml:space="preserve">Извођач радова  </w:t>
      </w:r>
      <w:r w:rsidRPr="002844CC">
        <w:rPr>
          <w:sz w:val="22"/>
          <w:lang w:val="sr-Cyrl-RS"/>
        </w:rPr>
        <w:t xml:space="preserve"> </w:t>
      </w:r>
      <w:r w:rsidRPr="002844CC">
        <w:rPr>
          <w:sz w:val="22"/>
        </w:rPr>
        <w:t xml:space="preserve">је дужан </w:t>
      </w:r>
      <w:r w:rsidRPr="002844CC">
        <w:t xml:space="preserve">да </w:t>
      </w:r>
      <w:r w:rsidRPr="002844CC">
        <w:rPr>
          <w:lang w:val="sr-Cyrl-RS"/>
        </w:rPr>
        <w:t>демонтиране елементе, шут, као и све захтеве из обрасца спецификације</w:t>
      </w:r>
      <w:r w:rsidRPr="002844CC">
        <w:rPr>
          <w:sz w:val="22"/>
        </w:rPr>
        <w:t xml:space="preserve">, након сагласности представника Наручиоца о свом трошку депонује у складу са Законом </w:t>
      </w:r>
      <w:r w:rsidRPr="002844CC">
        <w:rPr>
          <w:bCs/>
          <w:sz w:val="22"/>
        </w:rPr>
        <w:t>о управљању отпадом („Службени гласник Републике Србије“ број 36/2009</w:t>
      </w:r>
      <w:r w:rsidRPr="002844CC">
        <w:rPr>
          <w:bCs/>
          <w:sz w:val="22"/>
          <w:lang w:val="sr-Cyrl-RS"/>
        </w:rPr>
        <w:t>,</w:t>
      </w:r>
      <w:r w:rsidRPr="002844CC">
        <w:rPr>
          <w:bCs/>
          <w:sz w:val="22"/>
        </w:rPr>
        <w:t xml:space="preserve"> 88/2010</w:t>
      </w:r>
      <w:r w:rsidRPr="002844CC">
        <w:rPr>
          <w:bCs/>
          <w:sz w:val="22"/>
          <w:lang w:val="sr-Cyrl-RS"/>
        </w:rPr>
        <w:t>, 14/2016 и 95/2018</w:t>
      </w:r>
      <w:r w:rsidRPr="002844CC">
        <w:rPr>
          <w:bCs/>
          <w:sz w:val="22"/>
        </w:rPr>
        <w:t>) и важећим подзаконским актима.</w:t>
      </w:r>
    </w:p>
    <w:p w:rsidR="004A64CE" w:rsidRPr="002844CC" w:rsidRDefault="004A64CE" w:rsidP="004A64CE">
      <w:pPr>
        <w:ind w:firstLine="720"/>
        <w:rPr>
          <w:color w:val="000000"/>
          <w:sz w:val="22"/>
        </w:rPr>
      </w:pPr>
    </w:p>
    <w:p w:rsidR="004A64CE" w:rsidRPr="002844CC" w:rsidRDefault="004A64CE" w:rsidP="004A64CE">
      <w:pPr>
        <w:rPr>
          <w:b/>
          <w:color w:val="000000"/>
          <w:sz w:val="22"/>
        </w:rPr>
      </w:pPr>
      <w:r w:rsidRPr="002844CC">
        <w:rPr>
          <w:b/>
          <w:color w:val="000000"/>
          <w:sz w:val="22"/>
        </w:rPr>
        <w:t>БЕЗБЕДНОСНА ПРОВЕРА</w:t>
      </w: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Члан 18.</w:t>
      </w:r>
    </w:p>
    <w:p w:rsidR="004A64CE" w:rsidRPr="002844CC" w:rsidRDefault="004A64CE" w:rsidP="004A64CE">
      <w:pPr>
        <w:rPr>
          <w:color w:val="000000"/>
          <w:sz w:val="22"/>
        </w:rPr>
      </w:pPr>
    </w:p>
    <w:p w:rsidR="00FE7DD3" w:rsidRDefault="00552405" w:rsidP="004A64CE">
      <w:pPr>
        <w:rPr>
          <w:color w:val="000000"/>
          <w:sz w:val="22"/>
        </w:rPr>
      </w:pPr>
      <w:r w:rsidRPr="002844CC">
        <w:rPr>
          <w:color w:val="000000"/>
          <w:sz w:val="22"/>
        </w:rPr>
        <w:tab/>
      </w:r>
      <w:r w:rsidRPr="002844CC">
        <w:rPr>
          <w:rFonts w:eastAsia="Calibri"/>
          <w:sz w:val="22"/>
          <w:szCs w:val="24"/>
          <w:lang w:val="sr-Cyrl-RS"/>
        </w:rPr>
        <w:t xml:space="preserve">Извођач радова  </w:t>
      </w:r>
      <w:r w:rsidR="004A64CE" w:rsidRPr="002844CC">
        <w:rPr>
          <w:color w:val="000000"/>
          <w:sz w:val="22"/>
        </w:rPr>
        <w:t xml:space="preserve"> је дужан да у року од 3 дана од дана закључења уговора достави Списак радника са личним подацима који ће изводити уговорене радове, као и податке о возилима која ће користити, ради безбедносне провере, а у складу са захтевима надлежне службе Министарства унутрашњих послова</w:t>
      </w:r>
    </w:p>
    <w:p w:rsidR="004A64CE" w:rsidRPr="002844CC" w:rsidRDefault="004A64CE" w:rsidP="004A64CE">
      <w:pPr>
        <w:rPr>
          <w:color w:val="000000"/>
          <w:sz w:val="22"/>
        </w:rPr>
      </w:pPr>
      <w:r w:rsidRPr="002844CC">
        <w:rPr>
          <w:color w:val="000000"/>
          <w:sz w:val="22"/>
        </w:rPr>
        <w:t>.</w:t>
      </w:r>
    </w:p>
    <w:p w:rsidR="00FE7DD3" w:rsidRDefault="00FE7DD3" w:rsidP="00FE7DD3">
      <w:pPr>
        <w:rPr>
          <w:b/>
          <w:color w:val="000000"/>
          <w:sz w:val="22"/>
          <w:lang w:val="en-US"/>
        </w:rPr>
      </w:pPr>
      <w:r>
        <w:rPr>
          <w:b/>
          <w:color w:val="000000"/>
          <w:sz w:val="22"/>
        </w:rPr>
        <w:t>НАКНАДА ЗА КОРИШЋЕЊЕ ПАТЕНТА</w:t>
      </w:r>
    </w:p>
    <w:p w:rsidR="00FE7DD3" w:rsidRDefault="00FE7DD3" w:rsidP="00FE7DD3">
      <w:pPr>
        <w:rPr>
          <w:b/>
          <w:color w:val="000000"/>
          <w:sz w:val="22"/>
        </w:rPr>
      </w:pPr>
    </w:p>
    <w:p w:rsidR="00FE7DD3" w:rsidRDefault="00FE7DD3" w:rsidP="00FE7DD3">
      <w:pPr>
        <w:jc w:val="center"/>
        <w:rPr>
          <w:b/>
          <w:sz w:val="22"/>
          <w:lang w:val="sr-Latn-RS"/>
        </w:rPr>
      </w:pPr>
      <w:r>
        <w:rPr>
          <w:b/>
          <w:sz w:val="22"/>
        </w:rPr>
        <w:t>Члан 1</w:t>
      </w:r>
      <w:r>
        <w:rPr>
          <w:b/>
          <w:sz w:val="22"/>
          <w:lang w:val="sr-Latn-RS"/>
        </w:rPr>
        <w:t>9.</w:t>
      </w:r>
    </w:p>
    <w:p w:rsidR="00FE7DD3" w:rsidRDefault="00FE7DD3" w:rsidP="00FE7DD3">
      <w:pPr>
        <w:jc w:val="center"/>
        <w:rPr>
          <w:rFonts w:eastAsiaTheme="minorHAnsi"/>
          <w:b/>
          <w:color w:val="000000"/>
          <w:sz w:val="22"/>
          <w:lang w:val="sr-Latn-RS"/>
        </w:rPr>
      </w:pPr>
    </w:p>
    <w:p w:rsidR="00FE7DD3" w:rsidRDefault="00FE7DD3" w:rsidP="00FE7DD3">
      <w:pPr>
        <w:rPr>
          <w:rFonts w:eastAsia="Malgun Gothic"/>
          <w:color w:val="000000"/>
          <w:sz w:val="22"/>
          <w:lang w:val="sr-Cyrl-RS"/>
        </w:rPr>
      </w:pPr>
      <w:r>
        <w:rPr>
          <w:color w:val="000000"/>
          <w:sz w:val="22"/>
        </w:rPr>
        <w:tab/>
      </w:r>
      <w:r>
        <w:rPr>
          <w:color w:val="000000"/>
          <w:sz w:val="22"/>
        </w:rPr>
        <w:t>Накнаду за</w:t>
      </w:r>
      <w:r>
        <w:rPr>
          <w:color w:val="000000"/>
          <w:sz w:val="22"/>
          <w:lang w:eastAsia="sr-Latn-RS"/>
        </w:rPr>
        <w:t xml:space="preserve"> кoришћeњe пaтeнaтa, кao и oдгoвoрнoст зa пoврeду </w:t>
      </w:r>
      <w:r>
        <w:rPr>
          <w:color w:val="000000"/>
          <w:sz w:val="22"/>
        </w:rPr>
        <w:t xml:space="preserve">зaштићeних прaвa интeлeктуaлнe свojинe трeћих лицa снoси </w:t>
      </w:r>
      <w:r>
        <w:rPr>
          <w:color w:val="000000"/>
          <w:sz w:val="22"/>
          <w:lang w:val="sr-Cyrl-RS"/>
        </w:rPr>
        <w:t>Изођач радова</w:t>
      </w:r>
      <w:r>
        <w:rPr>
          <w:color w:val="000000"/>
          <w:sz w:val="22"/>
          <w:lang w:val="sr-Cyrl-RS"/>
        </w:rPr>
        <w:t>.</w:t>
      </w:r>
    </w:p>
    <w:p w:rsidR="004A64CE" w:rsidRPr="002844CC" w:rsidRDefault="004A64CE" w:rsidP="004A64CE">
      <w:pPr>
        <w:rPr>
          <w:color w:val="000000"/>
          <w:sz w:val="22"/>
        </w:rPr>
      </w:pPr>
    </w:p>
    <w:p w:rsidR="004A64CE" w:rsidRPr="002844CC" w:rsidRDefault="004A64CE" w:rsidP="004A64CE">
      <w:pPr>
        <w:rPr>
          <w:color w:val="000000"/>
          <w:sz w:val="22"/>
        </w:rPr>
      </w:pPr>
    </w:p>
    <w:p w:rsidR="004A64CE" w:rsidRPr="002844CC" w:rsidRDefault="004A64CE" w:rsidP="004A64CE">
      <w:pPr>
        <w:rPr>
          <w:b/>
          <w:color w:val="000000"/>
          <w:sz w:val="22"/>
        </w:rPr>
      </w:pPr>
      <w:r w:rsidRPr="002844CC">
        <w:rPr>
          <w:b/>
          <w:color w:val="000000"/>
          <w:sz w:val="22"/>
        </w:rPr>
        <w:t xml:space="preserve">НАЧИН СПРОВОЂЕЊА КОНТРОЛЕ И </w:t>
      </w:r>
    </w:p>
    <w:p w:rsidR="004A64CE" w:rsidRPr="002844CC" w:rsidRDefault="004A64CE" w:rsidP="004A64CE">
      <w:pPr>
        <w:rPr>
          <w:b/>
          <w:color w:val="000000"/>
          <w:sz w:val="22"/>
        </w:rPr>
      </w:pPr>
      <w:r w:rsidRPr="002844CC">
        <w:rPr>
          <w:b/>
          <w:color w:val="000000"/>
          <w:sz w:val="22"/>
        </w:rPr>
        <w:t>ОБЕЗБЕЂИВАЊА ГАРАНЦИЈЕ КВАЛИТЕТА</w:t>
      </w:r>
    </w:p>
    <w:p w:rsidR="004A64CE" w:rsidRPr="002844CC" w:rsidRDefault="004A64CE" w:rsidP="004A64CE">
      <w:pPr>
        <w:rPr>
          <w:color w:val="000000"/>
          <w:sz w:val="22"/>
        </w:rPr>
      </w:pPr>
    </w:p>
    <w:p w:rsidR="004A64CE" w:rsidRPr="002844CC" w:rsidRDefault="004A64CE" w:rsidP="004A64CE">
      <w:pPr>
        <w:tabs>
          <w:tab w:val="clear" w:pos="1440"/>
          <w:tab w:val="left" w:pos="1418"/>
        </w:tabs>
        <w:autoSpaceDE w:val="0"/>
        <w:autoSpaceDN w:val="0"/>
        <w:adjustRightInd w:val="0"/>
        <w:jc w:val="center"/>
        <w:rPr>
          <w:b/>
          <w:sz w:val="22"/>
        </w:rPr>
      </w:pPr>
      <w:r w:rsidRPr="002844CC">
        <w:rPr>
          <w:b/>
          <w:sz w:val="22"/>
        </w:rPr>
        <w:t xml:space="preserve">Члан </w:t>
      </w:r>
      <w:r w:rsidR="00FE7DD3">
        <w:rPr>
          <w:b/>
          <w:sz w:val="22"/>
          <w:lang w:val="sr-Cyrl-RS"/>
        </w:rPr>
        <w:t>20</w:t>
      </w:r>
      <w:r w:rsidRPr="002844CC">
        <w:rPr>
          <w:b/>
          <w:sz w:val="22"/>
        </w:rPr>
        <w:t>.</w:t>
      </w:r>
    </w:p>
    <w:p w:rsidR="004A64CE" w:rsidRPr="002844CC" w:rsidRDefault="004A64CE" w:rsidP="004A64CE">
      <w:pPr>
        <w:rPr>
          <w:color w:val="000000"/>
          <w:sz w:val="22"/>
        </w:rPr>
      </w:pPr>
    </w:p>
    <w:p w:rsidR="004A64CE" w:rsidRPr="002844CC" w:rsidRDefault="004A64CE" w:rsidP="004A64CE">
      <w:pPr>
        <w:rPr>
          <w:sz w:val="22"/>
          <w:szCs w:val="22"/>
          <w:lang w:val="sr-Cyrl-RS"/>
        </w:rPr>
      </w:pPr>
      <w:r w:rsidRPr="002844CC">
        <w:rPr>
          <w:color w:val="000000"/>
          <w:sz w:val="22"/>
        </w:rPr>
        <w:tab/>
      </w:r>
      <w:r w:rsidRPr="002844CC">
        <w:rPr>
          <w:sz w:val="22"/>
          <w:szCs w:val="22"/>
        </w:rPr>
        <w:t xml:space="preserve">Наручилац и </w:t>
      </w:r>
      <w:r w:rsidR="00552405" w:rsidRPr="002844CC">
        <w:rPr>
          <w:rFonts w:eastAsia="Calibri"/>
          <w:sz w:val="22"/>
          <w:szCs w:val="22"/>
          <w:lang w:val="sr-Cyrl-RS"/>
        </w:rPr>
        <w:t xml:space="preserve">Извођач радова  </w:t>
      </w:r>
      <w:r w:rsidRPr="002844CC">
        <w:rPr>
          <w:sz w:val="22"/>
          <w:szCs w:val="22"/>
        </w:rPr>
        <w:t xml:space="preserve"> ће записнички констатовати обим и квалитет изведених радова,</w:t>
      </w:r>
      <w:r w:rsidRPr="002844CC">
        <w:rPr>
          <w:sz w:val="22"/>
          <w:szCs w:val="22"/>
          <w:lang w:val="sr-Cyrl-RS"/>
        </w:rPr>
        <w:t xml:space="preserve"> уграђеног материјала и опреме.</w:t>
      </w:r>
    </w:p>
    <w:p w:rsidR="004A64CE" w:rsidRPr="002844CC" w:rsidRDefault="004A64CE" w:rsidP="004A64CE">
      <w:pPr>
        <w:rPr>
          <w:sz w:val="22"/>
          <w:szCs w:val="22"/>
          <w:lang w:val="sr-Cyrl-RS"/>
        </w:rPr>
      </w:pPr>
      <w:r w:rsidRPr="002844CC">
        <w:rPr>
          <w:sz w:val="22"/>
          <w:szCs w:val="22"/>
        </w:rPr>
        <w:tab/>
        <w:t xml:space="preserve">У случају записнички утврђених недостатака у квалитету </w:t>
      </w:r>
      <w:r w:rsidRPr="002844CC">
        <w:rPr>
          <w:sz w:val="22"/>
          <w:szCs w:val="22"/>
          <w:lang w:val="sr-Cyrl-RS"/>
        </w:rPr>
        <w:t xml:space="preserve">и обиму </w:t>
      </w:r>
      <w:r w:rsidRPr="002844CC">
        <w:rPr>
          <w:sz w:val="22"/>
          <w:szCs w:val="22"/>
        </w:rPr>
        <w:t>изведених радова,</w:t>
      </w:r>
      <w:r w:rsidRPr="002844CC">
        <w:rPr>
          <w:sz w:val="22"/>
          <w:szCs w:val="22"/>
          <w:lang w:val="sr-Cyrl-RS"/>
        </w:rPr>
        <w:t xml:space="preserve"> уграђеног материјала и опреме</w:t>
      </w:r>
      <w:r w:rsidRPr="002844CC">
        <w:rPr>
          <w:sz w:val="22"/>
          <w:szCs w:val="22"/>
        </w:rPr>
        <w:t xml:space="preserve">, </w:t>
      </w:r>
      <w:r w:rsidR="00552405" w:rsidRPr="002844CC">
        <w:rPr>
          <w:rFonts w:eastAsia="Calibri"/>
          <w:sz w:val="22"/>
          <w:szCs w:val="22"/>
          <w:lang w:val="sr-Cyrl-RS"/>
        </w:rPr>
        <w:t xml:space="preserve">Извођач радова  </w:t>
      </w:r>
      <w:r w:rsidRPr="002844CC">
        <w:rPr>
          <w:sz w:val="22"/>
          <w:szCs w:val="22"/>
        </w:rPr>
        <w:t xml:space="preserve"> мора исте отклонити најкасније у року </w:t>
      </w:r>
      <w:r w:rsidRPr="002844CC">
        <w:rPr>
          <w:sz w:val="22"/>
          <w:szCs w:val="22"/>
          <w:lang w:val="sr-Cyrl-RS"/>
        </w:rPr>
        <w:t>дефинисаним у Записнику о рекламацији у супротном Наручилац задржава право да раскине уговор.</w:t>
      </w:r>
    </w:p>
    <w:p w:rsidR="004A64CE" w:rsidRPr="002844CC" w:rsidRDefault="00552405" w:rsidP="004A64CE">
      <w:pPr>
        <w:rPr>
          <w:spacing w:val="-8"/>
          <w:sz w:val="22"/>
          <w:szCs w:val="22"/>
        </w:rPr>
      </w:pPr>
      <w:r w:rsidRPr="002844CC">
        <w:rPr>
          <w:sz w:val="22"/>
          <w:szCs w:val="22"/>
          <w:lang w:val="sr-Cyrl-RS"/>
        </w:rPr>
        <w:tab/>
      </w:r>
      <w:r w:rsidR="004A64CE" w:rsidRPr="002844CC">
        <w:rPr>
          <w:bCs/>
          <w:sz w:val="22"/>
          <w:szCs w:val="22"/>
        </w:rPr>
        <w:t xml:space="preserve">Лице задужено за реализацију уговорних обавеза код наручиоца одређује </w:t>
      </w:r>
      <w:r w:rsidR="004A64CE" w:rsidRPr="002844CC">
        <w:rPr>
          <w:bCs/>
          <w:sz w:val="22"/>
          <w:szCs w:val="22"/>
          <w:lang w:val="sr-Cyrl-RS"/>
        </w:rPr>
        <w:t>Наручилац</w:t>
      </w:r>
      <w:r w:rsidR="004A64CE" w:rsidRPr="002844CC">
        <w:rPr>
          <w:spacing w:val="-8"/>
          <w:sz w:val="22"/>
          <w:szCs w:val="22"/>
        </w:rPr>
        <w:t xml:space="preserve">. </w:t>
      </w:r>
      <w:r w:rsidR="004A64CE" w:rsidRPr="002844CC">
        <w:rPr>
          <w:sz w:val="22"/>
          <w:szCs w:val="22"/>
          <w:lang w:val="sr-Cyrl-RS"/>
        </w:rPr>
        <w:t xml:space="preserve">Лице одговорно за праћење и контролисање извршења уговорних обавеза овлашћено је 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 </w:t>
      </w:r>
    </w:p>
    <w:p w:rsidR="004A64CE" w:rsidRPr="002844CC" w:rsidRDefault="00552405" w:rsidP="004A64CE">
      <w:pPr>
        <w:ind w:firstLine="1350"/>
        <w:rPr>
          <w:color w:val="000000"/>
          <w:sz w:val="22"/>
          <w:szCs w:val="22"/>
        </w:rPr>
      </w:pPr>
      <w:r w:rsidRPr="002844CC">
        <w:rPr>
          <w:rFonts w:eastAsia="Calibri"/>
          <w:sz w:val="22"/>
          <w:szCs w:val="24"/>
          <w:lang w:val="sr-Cyrl-RS"/>
        </w:rPr>
        <w:t>Извођач радова</w:t>
      </w:r>
      <w:r w:rsidR="004A64CE" w:rsidRPr="002844CC">
        <w:rPr>
          <w:sz w:val="22"/>
          <w:szCs w:val="22"/>
          <w:lang w:val="sr-Cyrl-RS"/>
        </w:rPr>
        <w:t xml:space="preserve"> је дужан да назначи лице </w:t>
      </w:r>
      <w:r w:rsidR="004A64CE" w:rsidRPr="002844CC">
        <w:rPr>
          <w:sz w:val="22"/>
          <w:szCs w:val="22"/>
        </w:rPr>
        <w:t>одговорно за праћењ</w:t>
      </w:r>
      <w:r w:rsidRPr="002844CC">
        <w:rPr>
          <w:sz w:val="22"/>
          <w:szCs w:val="22"/>
          <w:lang w:val="sr-Cyrl-RS"/>
        </w:rPr>
        <w:t>е</w:t>
      </w:r>
      <w:r w:rsidR="004A64CE" w:rsidRPr="002844CC">
        <w:rPr>
          <w:sz w:val="22"/>
          <w:szCs w:val="22"/>
        </w:rPr>
        <w:t xml:space="preserve"> реализације уговора.</w:t>
      </w:r>
    </w:p>
    <w:p w:rsidR="004A64CE" w:rsidRPr="002844CC" w:rsidRDefault="004A64CE" w:rsidP="004A64CE">
      <w:pPr>
        <w:rPr>
          <w:b/>
          <w:sz w:val="22"/>
        </w:rPr>
      </w:pPr>
    </w:p>
    <w:p w:rsidR="004A64CE" w:rsidRPr="002844CC" w:rsidRDefault="004A64CE" w:rsidP="004A64CE">
      <w:pPr>
        <w:rPr>
          <w:b/>
          <w:color w:val="000000"/>
          <w:sz w:val="22"/>
        </w:rPr>
      </w:pPr>
      <w:r w:rsidRPr="002844CC">
        <w:rPr>
          <w:b/>
          <w:color w:val="000000"/>
          <w:sz w:val="22"/>
        </w:rPr>
        <w:t>МЕРЕ ЗАШТИТЕ</w:t>
      </w:r>
    </w:p>
    <w:p w:rsidR="004A64CE" w:rsidRPr="002844CC" w:rsidRDefault="00FE7DD3" w:rsidP="004A64CE">
      <w:pPr>
        <w:tabs>
          <w:tab w:val="clear" w:pos="1440"/>
          <w:tab w:val="left" w:pos="1418"/>
        </w:tabs>
        <w:autoSpaceDE w:val="0"/>
        <w:autoSpaceDN w:val="0"/>
        <w:adjustRightInd w:val="0"/>
        <w:jc w:val="center"/>
        <w:rPr>
          <w:b/>
          <w:sz w:val="22"/>
        </w:rPr>
      </w:pPr>
      <w:r>
        <w:rPr>
          <w:b/>
          <w:sz w:val="22"/>
        </w:rPr>
        <w:t>Члан 21</w:t>
      </w:r>
      <w:r w:rsidR="004A64CE" w:rsidRPr="002844CC">
        <w:rPr>
          <w:b/>
          <w:sz w:val="22"/>
        </w:rPr>
        <w:t>.</w:t>
      </w:r>
    </w:p>
    <w:p w:rsidR="004A64CE" w:rsidRPr="002844CC" w:rsidRDefault="004A64CE" w:rsidP="004A64CE">
      <w:pPr>
        <w:rPr>
          <w:b/>
          <w:color w:val="000000"/>
          <w:sz w:val="22"/>
        </w:rPr>
      </w:pPr>
    </w:p>
    <w:p w:rsidR="004A64CE" w:rsidRPr="002844CC" w:rsidRDefault="00C73B8E" w:rsidP="004A64CE">
      <w:pPr>
        <w:rPr>
          <w:color w:val="000000"/>
          <w:sz w:val="22"/>
        </w:rPr>
      </w:pPr>
      <w:r w:rsidRPr="002844CC">
        <w:rPr>
          <w:color w:val="000000"/>
          <w:sz w:val="22"/>
        </w:rPr>
        <w:tab/>
      </w:r>
      <w:r w:rsidRPr="002844CC">
        <w:rPr>
          <w:rFonts w:eastAsia="Calibri"/>
          <w:sz w:val="22"/>
          <w:szCs w:val="24"/>
          <w:lang w:val="sr-Cyrl-RS"/>
        </w:rPr>
        <w:t xml:space="preserve">Извођач радова  </w:t>
      </w:r>
      <w:r w:rsidR="004A64CE" w:rsidRPr="002844CC">
        <w:rPr>
          <w:color w:val="000000"/>
          <w:sz w:val="22"/>
        </w:rPr>
        <w:t xml:space="preserve"> је дужан да приликом извођења радова, примењује све потребне мере заштите у складу са одредбама Закона о безбедности и здрављу на раду („Службени гласник РС“ број 101/2005, 91/2015 и 113/2017).</w:t>
      </w:r>
    </w:p>
    <w:p w:rsidR="004A64CE" w:rsidRPr="002844CC" w:rsidRDefault="004A64CE" w:rsidP="004A64CE">
      <w:pPr>
        <w:rPr>
          <w:color w:val="000000"/>
          <w:sz w:val="22"/>
        </w:rPr>
      </w:pPr>
    </w:p>
    <w:p w:rsidR="004A64CE" w:rsidRPr="002844CC" w:rsidRDefault="004A64CE" w:rsidP="004A64CE">
      <w:pPr>
        <w:tabs>
          <w:tab w:val="clear" w:pos="1440"/>
          <w:tab w:val="left" w:pos="3"/>
          <w:tab w:val="left" w:pos="1418"/>
        </w:tabs>
        <w:rPr>
          <w:bCs/>
          <w:color w:val="FF0000"/>
          <w:sz w:val="22"/>
        </w:rPr>
      </w:pPr>
      <w:r w:rsidRPr="002844CC">
        <w:rPr>
          <w:bCs/>
          <w:color w:val="FF0000"/>
          <w:sz w:val="22"/>
        </w:rPr>
        <w:tab/>
      </w:r>
      <w:r w:rsidRPr="002844CC">
        <w:rPr>
          <w:b/>
          <w:sz w:val="22"/>
        </w:rPr>
        <w:t>ВИША СИЛА</w:t>
      </w:r>
    </w:p>
    <w:p w:rsidR="004A64CE" w:rsidRPr="00FE7DD3" w:rsidRDefault="004A64CE" w:rsidP="004A64CE">
      <w:pPr>
        <w:tabs>
          <w:tab w:val="clear" w:pos="1440"/>
          <w:tab w:val="left" w:pos="1418"/>
        </w:tabs>
        <w:autoSpaceDE w:val="0"/>
        <w:autoSpaceDN w:val="0"/>
        <w:adjustRightInd w:val="0"/>
        <w:jc w:val="center"/>
        <w:rPr>
          <w:b/>
          <w:sz w:val="22"/>
          <w:lang w:val="sr-Cyrl-RS"/>
        </w:rPr>
      </w:pPr>
      <w:r w:rsidRPr="002844CC">
        <w:rPr>
          <w:b/>
          <w:sz w:val="22"/>
        </w:rPr>
        <w:t>Члан 2</w:t>
      </w:r>
      <w:r w:rsidR="00FE7DD3">
        <w:rPr>
          <w:b/>
          <w:sz w:val="22"/>
          <w:lang w:val="sr-Cyrl-RS"/>
        </w:rPr>
        <w:t>2</w:t>
      </w:r>
    </w:p>
    <w:p w:rsidR="004A64CE" w:rsidRPr="002844CC" w:rsidRDefault="004A64CE" w:rsidP="004A64CE">
      <w:pPr>
        <w:tabs>
          <w:tab w:val="clear" w:pos="1440"/>
          <w:tab w:val="left" w:pos="1418"/>
        </w:tabs>
        <w:autoSpaceDE w:val="0"/>
        <w:autoSpaceDN w:val="0"/>
        <w:adjustRightInd w:val="0"/>
        <w:rPr>
          <w:b/>
          <w:sz w:val="22"/>
        </w:rPr>
      </w:pPr>
    </w:p>
    <w:p w:rsidR="004A64CE" w:rsidRPr="002844CC" w:rsidRDefault="004A64CE" w:rsidP="004A64CE">
      <w:pPr>
        <w:shd w:val="clear" w:color="auto" w:fill="FFFFFF"/>
        <w:tabs>
          <w:tab w:val="clear" w:pos="1440"/>
          <w:tab w:val="left" w:pos="1418"/>
        </w:tabs>
        <w:rPr>
          <w:bCs/>
          <w:spacing w:val="-4"/>
          <w:sz w:val="22"/>
        </w:rPr>
      </w:pPr>
      <w:r w:rsidRPr="002844CC">
        <w:rPr>
          <w:bCs/>
          <w:spacing w:val="-4"/>
          <w:sz w:val="22"/>
        </w:rPr>
        <w:tab/>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w:t>
      </w:r>
    </w:p>
    <w:p w:rsidR="004A64CE" w:rsidRPr="002844CC" w:rsidRDefault="004A64CE" w:rsidP="004A64CE">
      <w:pPr>
        <w:shd w:val="clear" w:color="auto" w:fill="FFFFFF"/>
        <w:tabs>
          <w:tab w:val="clear" w:pos="1440"/>
          <w:tab w:val="left" w:pos="1418"/>
        </w:tabs>
        <w:rPr>
          <w:bCs/>
          <w:spacing w:val="-2"/>
          <w:sz w:val="22"/>
        </w:rPr>
      </w:pPr>
      <w:r w:rsidRPr="002844CC">
        <w:rPr>
          <w:bCs/>
          <w:sz w:val="22"/>
        </w:rPr>
        <w:tab/>
      </w:r>
      <w:r w:rsidRPr="002844CC">
        <w:rPr>
          <w:bCs/>
          <w:spacing w:val="-2"/>
          <w:sz w:val="22"/>
        </w:rPr>
        <w:tab/>
        <w:t xml:space="preserve">Страна у </w:t>
      </w:r>
      <w:r w:rsidR="00C73B8E" w:rsidRPr="002844CC">
        <w:rPr>
          <w:bCs/>
          <w:spacing w:val="-2"/>
          <w:sz w:val="22"/>
          <w:lang w:val="sr-Cyrl-RS"/>
        </w:rPr>
        <w:t>уговору</w:t>
      </w:r>
      <w:r w:rsidRPr="002844CC">
        <w:rPr>
          <w:bCs/>
          <w:spacing w:val="-2"/>
          <w:sz w:val="22"/>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rsidR="004A64CE" w:rsidRPr="002844CC" w:rsidRDefault="004A64CE" w:rsidP="004A64CE">
      <w:pPr>
        <w:tabs>
          <w:tab w:val="clear" w:pos="1440"/>
          <w:tab w:val="left" w:pos="1418"/>
        </w:tabs>
        <w:jc w:val="center"/>
        <w:rPr>
          <w:b/>
          <w:bCs/>
          <w:sz w:val="22"/>
        </w:rPr>
      </w:pPr>
    </w:p>
    <w:p w:rsidR="004A64CE" w:rsidRPr="002844CC" w:rsidRDefault="004A64CE" w:rsidP="004A64CE">
      <w:pPr>
        <w:rPr>
          <w:b/>
          <w:bCs/>
          <w:sz w:val="22"/>
        </w:rPr>
      </w:pPr>
      <w:r w:rsidRPr="002844CC">
        <w:rPr>
          <w:b/>
          <w:bCs/>
          <w:sz w:val="22"/>
        </w:rPr>
        <w:t>ИЗМЕНЕ ТОКОМ ТРАЈАЊА УГОВОРА</w:t>
      </w:r>
    </w:p>
    <w:p w:rsidR="004A64CE" w:rsidRPr="002844CC" w:rsidRDefault="004A64CE" w:rsidP="004A64CE">
      <w:pPr>
        <w:rPr>
          <w:b/>
          <w:bCs/>
          <w:sz w:val="22"/>
        </w:rPr>
      </w:pPr>
    </w:p>
    <w:p w:rsidR="004A64CE" w:rsidRPr="002844CC" w:rsidRDefault="004A64CE" w:rsidP="004A64CE">
      <w:pPr>
        <w:tabs>
          <w:tab w:val="clear" w:pos="1440"/>
          <w:tab w:val="left" w:pos="1418"/>
        </w:tabs>
        <w:jc w:val="center"/>
        <w:rPr>
          <w:b/>
          <w:bCs/>
          <w:sz w:val="22"/>
        </w:rPr>
      </w:pPr>
      <w:r w:rsidRPr="002844CC">
        <w:rPr>
          <w:b/>
          <w:bCs/>
          <w:sz w:val="22"/>
        </w:rPr>
        <w:t>Члан 2</w:t>
      </w:r>
      <w:r w:rsidR="00FE7DD3">
        <w:rPr>
          <w:b/>
          <w:bCs/>
          <w:sz w:val="22"/>
          <w:lang w:val="sr-Cyrl-RS"/>
        </w:rPr>
        <w:t>3</w:t>
      </w:r>
      <w:r w:rsidRPr="002844CC">
        <w:rPr>
          <w:b/>
          <w:bCs/>
          <w:sz w:val="22"/>
        </w:rPr>
        <w:t>.</w:t>
      </w:r>
    </w:p>
    <w:p w:rsidR="004A64CE" w:rsidRPr="002844CC" w:rsidRDefault="004A64CE" w:rsidP="004A64CE">
      <w:pPr>
        <w:tabs>
          <w:tab w:val="clear" w:pos="1440"/>
          <w:tab w:val="left" w:pos="1418"/>
        </w:tabs>
        <w:jc w:val="center"/>
        <w:rPr>
          <w:b/>
          <w:bCs/>
          <w:sz w:val="22"/>
        </w:rPr>
      </w:pPr>
    </w:p>
    <w:p w:rsidR="004A64CE" w:rsidRPr="002844CC" w:rsidRDefault="00C73B8E" w:rsidP="004A64CE">
      <w:pPr>
        <w:rPr>
          <w:rFonts w:eastAsia="Calibri"/>
          <w:sz w:val="22"/>
        </w:rPr>
      </w:pPr>
      <w:r w:rsidRPr="002844CC">
        <w:rPr>
          <w:rFonts w:eastAsia="Calibri"/>
          <w:sz w:val="22"/>
        </w:rPr>
        <w:tab/>
      </w:r>
      <w:r w:rsidR="004A64CE" w:rsidRPr="002844CC">
        <w:rPr>
          <w:rFonts w:eastAsia="Calibri"/>
          <w:sz w:val="22"/>
        </w:rPr>
        <w:t>Наручилац може током трајања</w:t>
      </w:r>
      <w:r w:rsidR="004A64CE" w:rsidRPr="002844CC">
        <w:rPr>
          <w:rFonts w:eastAsia="Calibri"/>
          <w:sz w:val="22"/>
          <w:lang w:val="sr-Cyrl-RS"/>
        </w:rPr>
        <w:t xml:space="preserve"> </w:t>
      </w:r>
      <w:r w:rsidR="004A64CE" w:rsidRPr="002844CC">
        <w:rPr>
          <w:rFonts w:eastAsia="Calibri"/>
          <w:sz w:val="22"/>
        </w:rPr>
        <w:t>уговора о јавној набавци у складу са одредбама чл. 15</w:t>
      </w:r>
      <w:r w:rsidR="004A64CE" w:rsidRPr="002844CC">
        <w:rPr>
          <w:rFonts w:eastAsia="Calibri"/>
          <w:sz w:val="22"/>
          <w:lang w:val="sr-Latn-RS"/>
        </w:rPr>
        <w:t>4</w:t>
      </w:r>
      <w:r w:rsidR="004A64CE" w:rsidRPr="002844CC">
        <w:rPr>
          <w:rFonts w:eastAsia="Calibri"/>
          <w:sz w:val="22"/>
        </w:rPr>
        <w:t xml:space="preserve">-161. ЗЈН да измени уговор без спровођења поступка јавне набавке, уколико за то постоје оправдани разлози. </w:t>
      </w:r>
    </w:p>
    <w:p w:rsidR="004A64CE" w:rsidRPr="002844CC" w:rsidRDefault="004A64CE" w:rsidP="004A64CE">
      <w:pPr>
        <w:rPr>
          <w:sz w:val="22"/>
        </w:rPr>
      </w:pPr>
      <w:r w:rsidRPr="002844CC">
        <w:rPr>
          <w:sz w:val="22"/>
        </w:rPr>
        <w:tab/>
        <w:t xml:space="preserve">Уколико се током важења уговора појави потреба за извођењем радова, односно набавком добара, који нису описани у Прилогу 2 овог </w:t>
      </w:r>
      <w:r w:rsidRPr="002844CC">
        <w:rPr>
          <w:rFonts w:eastAsia="Calibri"/>
          <w:sz w:val="22"/>
        </w:rPr>
        <w:t>Оквирног споразума</w:t>
      </w:r>
      <w:r w:rsidRPr="002844CC">
        <w:rPr>
          <w:sz w:val="22"/>
        </w:rPr>
        <w:t>, а неопходни су за реализацију предмета набавке, Наручилац ће закључити анекс уговора.</w:t>
      </w:r>
    </w:p>
    <w:p w:rsidR="004A64CE" w:rsidRPr="002844CC" w:rsidRDefault="004A64CE" w:rsidP="004A64CE">
      <w:pPr>
        <w:rPr>
          <w:b/>
          <w:sz w:val="22"/>
        </w:rPr>
      </w:pPr>
    </w:p>
    <w:p w:rsidR="004A64CE" w:rsidRPr="002844CC" w:rsidRDefault="004A64CE" w:rsidP="004A64CE">
      <w:pPr>
        <w:rPr>
          <w:b/>
          <w:sz w:val="22"/>
          <w:lang w:eastAsia="ko-KR"/>
        </w:rPr>
      </w:pPr>
      <w:r w:rsidRPr="002844CC">
        <w:rPr>
          <w:b/>
          <w:sz w:val="22"/>
          <w:lang w:eastAsia="ko-KR"/>
        </w:rPr>
        <w:t>ЗАШТИТА ПОДАТАКА НАРУЧИОЦА</w:t>
      </w:r>
    </w:p>
    <w:p w:rsidR="004A64CE" w:rsidRPr="002844CC" w:rsidRDefault="004A64CE" w:rsidP="004A64CE">
      <w:pPr>
        <w:tabs>
          <w:tab w:val="clear" w:pos="1440"/>
          <w:tab w:val="left" w:pos="1418"/>
        </w:tabs>
        <w:rPr>
          <w:b/>
          <w:sz w:val="22"/>
          <w:lang w:eastAsia="ko-KR"/>
        </w:rPr>
      </w:pPr>
    </w:p>
    <w:p w:rsidR="004A64CE" w:rsidRPr="002844CC" w:rsidRDefault="004A64CE" w:rsidP="004A64CE">
      <w:pPr>
        <w:tabs>
          <w:tab w:val="clear" w:pos="1440"/>
          <w:tab w:val="left" w:pos="1418"/>
        </w:tabs>
        <w:jc w:val="center"/>
        <w:rPr>
          <w:b/>
          <w:sz w:val="22"/>
        </w:rPr>
      </w:pPr>
      <w:r w:rsidRPr="002844CC">
        <w:rPr>
          <w:b/>
          <w:sz w:val="22"/>
        </w:rPr>
        <w:t>Члан 2</w:t>
      </w:r>
      <w:r w:rsidR="00FE7DD3">
        <w:rPr>
          <w:b/>
          <w:sz w:val="22"/>
          <w:lang w:val="sr-Cyrl-RS"/>
        </w:rPr>
        <w:t>4</w:t>
      </w:r>
      <w:r w:rsidRPr="002844CC">
        <w:rPr>
          <w:b/>
          <w:sz w:val="22"/>
        </w:rPr>
        <w:t xml:space="preserve">. </w:t>
      </w:r>
    </w:p>
    <w:p w:rsidR="004A64CE" w:rsidRPr="002844CC" w:rsidRDefault="004A64CE" w:rsidP="004A64CE">
      <w:pPr>
        <w:tabs>
          <w:tab w:val="clear" w:pos="1440"/>
          <w:tab w:val="left" w:pos="1418"/>
        </w:tabs>
        <w:autoSpaceDE w:val="0"/>
        <w:autoSpaceDN w:val="0"/>
        <w:adjustRightInd w:val="0"/>
        <w:rPr>
          <w:b/>
          <w:sz w:val="22"/>
        </w:rPr>
      </w:pPr>
    </w:p>
    <w:p w:rsidR="004A64CE" w:rsidRPr="002844CC" w:rsidRDefault="004A64CE" w:rsidP="004A64CE">
      <w:pPr>
        <w:tabs>
          <w:tab w:val="clear" w:pos="1440"/>
          <w:tab w:val="left" w:pos="1418"/>
        </w:tabs>
        <w:rPr>
          <w:sz w:val="22"/>
        </w:rPr>
      </w:pPr>
      <w:r w:rsidRPr="002844CC">
        <w:rPr>
          <w:sz w:val="22"/>
        </w:rPr>
        <w:tab/>
      </w:r>
      <w:r w:rsidR="00C73B8E" w:rsidRPr="002844CC">
        <w:rPr>
          <w:rFonts w:eastAsia="Calibri"/>
          <w:sz w:val="22"/>
          <w:szCs w:val="24"/>
          <w:lang w:val="sr-Cyrl-RS"/>
        </w:rPr>
        <w:t xml:space="preserve">Извођач радова  </w:t>
      </w:r>
      <w:r w:rsidRPr="002844CC">
        <w:rPr>
          <w:sz w:val="22"/>
        </w:rPr>
        <w:t xml:space="preserve"> је дужан да у току важења </w:t>
      </w:r>
      <w:r w:rsidR="009108F4" w:rsidRPr="002844CC">
        <w:rPr>
          <w:sz w:val="22"/>
          <w:lang w:val="sr-Cyrl-RS"/>
        </w:rPr>
        <w:t>уговора</w:t>
      </w:r>
      <w:r w:rsidRPr="002844CC">
        <w:rPr>
          <w:sz w:val="22"/>
        </w:rPr>
        <w:t xml:space="preserve"> као и приликом реализације Уговора чува као поверљиве све информације које му буду учињене доступним, од неовлашћеног коришћења и откривања као пословну тајну, у складу са чланом 4. Закона о заштити пословне тајне („Службени гласник РС“, број </w:t>
      </w:r>
      <w:r w:rsidR="009108F4" w:rsidRPr="002844CC">
        <w:rPr>
          <w:sz w:val="22"/>
          <w:lang w:val="sr-Cyrl-RS"/>
        </w:rPr>
        <w:t>53/2021</w:t>
      </w:r>
      <w:r w:rsidRPr="002844CC">
        <w:rPr>
          <w:sz w:val="22"/>
        </w:rPr>
        <w:t>). Изјава о чувању поверљивих података Наручиоца је саставни део овог оквирног споразума.</w:t>
      </w:r>
    </w:p>
    <w:p w:rsidR="004A64CE" w:rsidRPr="002844CC" w:rsidRDefault="004A64CE" w:rsidP="004A64CE">
      <w:pPr>
        <w:tabs>
          <w:tab w:val="clear" w:pos="1440"/>
          <w:tab w:val="left" w:pos="1418"/>
        </w:tabs>
        <w:rPr>
          <w:sz w:val="22"/>
        </w:rPr>
      </w:pPr>
    </w:p>
    <w:p w:rsidR="004A64CE" w:rsidRPr="002844CC" w:rsidRDefault="004A64CE" w:rsidP="004A64CE">
      <w:pPr>
        <w:tabs>
          <w:tab w:val="clear" w:pos="1440"/>
          <w:tab w:val="left" w:pos="1418"/>
        </w:tabs>
        <w:rPr>
          <w:sz w:val="22"/>
        </w:rPr>
      </w:pPr>
    </w:p>
    <w:p w:rsidR="004A64CE" w:rsidRPr="002844CC" w:rsidRDefault="004A64CE" w:rsidP="004A64CE">
      <w:pPr>
        <w:rPr>
          <w:b/>
          <w:sz w:val="22"/>
        </w:rPr>
      </w:pPr>
      <w:r w:rsidRPr="002844CC">
        <w:rPr>
          <w:b/>
          <w:sz w:val="22"/>
        </w:rPr>
        <w:t>ПРОМЕНА ПОДАТАКА</w:t>
      </w:r>
    </w:p>
    <w:p w:rsidR="004A64CE" w:rsidRPr="002844CC" w:rsidRDefault="004A64CE" w:rsidP="004A64CE">
      <w:pPr>
        <w:tabs>
          <w:tab w:val="clear" w:pos="1440"/>
          <w:tab w:val="left" w:pos="1418"/>
        </w:tabs>
        <w:jc w:val="center"/>
        <w:rPr>
          <w:b/>
          <w:sz w:val="22"/>
        </w:rPr>
      </w:pPr>
      <w:r w:rsidRPr="002844CC">
        <w:rPr>
          <w:b/>
          <w:sz w:val="22"/>
        </w:rPr>
        <w:t>Члан 2</w:t>
      </w:r>
      <w:r w:rsidR="00FE7DD3">
        <w:rPr>
          <w:b/>
          <w:sz w:val="22"/>
          <w:lang w:val="sr-Cyrl-RS"/>
        </w:rPr>
        <w:t>5</w:t>
      </w:r>
      <w:r w:rsidRPr="002844CC">
        <w:rPr>
          <w:b/>
          <w:sz w:val="22"/>
        </w:rPr>
        <w:t xml:space="preserve">. </w:t>
      </w:r>
    </w:p>
    <w:p w:rsidR="004A64CE" w:rsidRPr="002844CC" w:rsidRDefault="004A64CE" w:rsidP="004A64CE">
      <w:pPr>
        <w:tabs>
          <w:tab w:val="clear" w:pos="1440"/>
          <w:tab w:val="left" w:pos="1418"/>
        </w:tabs>
        <w:jc w:val="center"/>
        <w:rPr>
          <w:b/>
          <w:sz w:val="22"/>
        </w:rPr>
      </w:pPr>
    </w:p>
    <w:p w:rsidR="004A64CE" w:rsidRPr="002844CC" w:rsidRDefault="004A64CE" w:rsidP="004A64CE">
      <w:pPr>
        <w:tabs>
          <w:tab w:val="clear" w:pos="1440"/>
          <w:tab w:val="left" w:pos="1418"/>
        </w:tabs>
        <w:rPr>
          <w:sz w:val="22"/>
        </w:rPr>
      </w:pPr>
      <w:r w:rsidRPr="002844CC">
        <w:rPr>
          <w:sz w:val="22"/>
        </w:rPr>
        <w:tab/>
      </w:r>
      <w:r w:rsidRPr="002844CC">
        <w:rPr>
          <w:b/>
          <w:sz w:val="22"/>
        </w:rPr>
        <w:tab/>
      </w:r>
      <w:r w:rsidR="009108F4" w:rsidRPr="002844CC">
        <w:rPr>
          <w:rFonts w:eastAsia="Calibri"/>
          <w:sz w:val="22"/>
          <w:szCs w:val="24"/>
          <w:lang w:val="sr-Cyrl-RS"/>
        </w:rPr>
        <w:t xml:space="preserve">Извођач радова </w:t>
      </w:r>
      <w:r w:rsidRPr="002844CC">
        <w:rPr>
          <w:sz w:val="22"/>
        </w:rPr>
        <w:t xml:space="preserve"> је дужан да без одлагања обавести Наручиоца о било којој промени у вези са испуњеношћу услова из спроведеног поступка која наступи током важења током важења уговора и да је документује на прописани начин.</w:t>
      </w:r>
    </w:p>
    <w:p w:rsidR="004A64CE" w:rsidRPr="002844CC" w:rsidRDefault="004A64CE" w:rsidP="004A64CE">
      <w:pPr>
        <w:rPr>
          <w:bCs/>
          <w:sz w:val="22"/>
          <w:lang w:val="sr-Cyrl-RS"/>
        </w:rPr>
      </w:pPr>
      <w:r w:rsidRPr="002844CC">
        <w:rPr>
          <w:b/>
          <w:bCs/>
          <w:sz w:val="22"/>
          <w:lang w:val="sr-Cyrl-RS"/>
        </w:rPr>
        <w:tab/>
      </w:r>
      <w:r w:rsidR="009108F4" w:rsidRPr="002844CC">
        <w:rPr>
          <w:rFonts w:eastAsia="Calibri"/>
          <w:sz w:val="22"/>
          <w:szCs w:val="24"/>
          <w:lang w:val="sr-Cyrl-RS"/>
        </w:rPr>
        <w:t xml:space="preserve">Извођач радова </w:t>
      </w:r>
      <w:r w:rsidRPr="002844CC">
        <w:rPr>
          <w:bCs/>
          <w:sz w:val="22"/>
          <w:lang w:val="sr-Cyrl-RS"/>
        </w:rPr>
        <w:t xml:space="preserve"> је дужан да обезбеди стручни капацитет за који је доставио доказе у поступку јавне набавке, за све време трајања уговора.</w:t>
      </w:r>
    </w:p>
    <w:p w:rsidR="004A64CE" w:rsidRPr="002844CC" w:rsidRDefault="004A64CE" w:rsidP="004A64CE">
      <w:pPr>
        <w:rPr>
          <w:bCs/>
          <w:sz w:val="22"/>
          <w:lang w:val="sr-Cyrl-RS"/>
        </w:rPr>
      </w:pPr>
      <w:r w:rsidRPr="002844CC">
        <w:rPr>
          <w:bCs/>
          <w:sz w:val="22"/>
          <w:lang w:val="sr-Cyrl-RS"/>
        </w:rPr>
        <w:tab/>
        <w:t xml:space="preserve">Уколико дође до промене стручног капацитета, </w:t>
      </w:r>
      <w:r w:rsidR="009108F4" w:rsidRPr="002844CC">
        <w:rPr>
          <w:rFonts w:eastAsia="Calibri"/>
          <w:sz w:val="22"/>
          <w:szCs w:val="24"/>
          <w:lang w:val="sr-Cyrl-RS"/>
        </w:rPr>
        <w:t xml:space="preserve">Извођач радова  </w:t>
      </w:r>
      <w:r w:rsidRPr="002844CC">
        <w:rPr>
          <w:bCs/>
          <w:sz w:val="22"/>
          <w:lang w:val="sr-Cyrl-RS"/>
        </w:rPr>
        <w:t xml:space="preserve"> је дужан да благовремено достави Наручиоцу доказе о стручном капацитету за нове извршиоце.</w:t>
      </w:r>
    </w:p>
    <w:p w:rsidR="004A64CE" w:rsidRPr="002844CC" w:rsidRDefault="004A64CE" w:rsidP="004A64CE">
      <w:pPr>
        <w:rPr>
          <w:b/>
          <w:sz w:val="22"/>
        </w:rPr>
      </w:pPr>
    </w:p>
    <w:p w:rsidR="004A64CE" w:rsidRPr="002844CC" w:rsidRDefault="004A64CE" w:rsidP="004A64CE">
      <w:pPr>
        <w:rPr>
          <w:b/>
          <w:sz w:val="22"/>
        </w:rPr>
      </w:pPr>
    </w:p>
    <w:p w:rsidR="009108F4" w:rsidRPr="002844CC" w:rsidRDefault="009108F4" w:rsidP="009108F4">
      <w:pPr>
        <w:jc w:val="left"/>
        <w:rPr>
          <w:b/>
          <w:sz w:val="22"/>
          <w:szCs w:val="22"/>
          <w:lang w:val="en-US"/>
        </w:rPr>
      </w:pPr>
      <w:r w:rsidRPr="002844CC">
        <w:rPr>
          <w:b/>
          <w:sz w:val="22"/>
          <w:szCs w:val="22"/>
        </w:rPr>
        <w:t>ПРЕЛАЗНЕ И ЗАВРШНЕ ОДРЕДБЕ</w:t>
      </w:r>
    </w:p>
    <w:p w:rsidR="009108F4" w:rsidRPr="002844CC" w:rsidRDefault="009108F4" w:rsidP="009108F4">
      <w:pPr>
        <w:ind w:left="1"/>
        <w:rPr>
          <w:b/>
          <w:sz w:val="22"/>
          <w:szCs w:val="22"/>
          <w:lang w:val="en-US"/>
        </w:rPr>
      </w:pPr>
    </w:p>
    <w:p w:rsidR="009108F4" w:rsidRPr="002844CC" w:rsidRDefault="009108F4" w:rsidP="009108F4">
      <w:pPr>
        <w:ind w:left="1"/>
        <w:jc w:val="center"/>
        <w:rPr>
          <w:b/>
          <w:sz w:val="22"/>
          <w:szCs w:val="22"/>
        </w:rPr>
      </w:pPr>
      <w:r w:rsidRPr="002844CC">
        <w:rPr>
          <w:b/>
          <w:sz w:val="22"/>
          <w:szCs w:val="22"/>
        </w:rPr>
        <w:t xml:space="preserve">Члан </w:t>
      </w:r>
      <w:r w:rsidR="00FE7DD3">
        <w:rPr>
          <w:b/>
          <w:sz w:val="22"/>
          <w:szCs w:val="22"/>
          <w:lang w:val="sr-Cyrl-RS"/>
        </w:rPr>
        <w:t>26</w:t>
      </w:r>
      <w:r w:rsidRPr="002844CC">
        <w:rPr>
          <w:b/>
          <w:sz w:val="22"/>
          <w:szCs w:val="22"/>
        </w:rPr>
        <w:t xml:space="preserve">. </w:t>
      </w:r>
    </w:p>
    <w:p w:rsidR="009108F4" w:rsidRPr="002844CC" w:rsidRDefault="009108F4" w:rsidP="009108F4">
      <w:pPr>
        <w:ind w:left="1"/>
        <w:jc w:val="center"/>
        <w:rPr>
          <w:sz w:val="22"/>
          <w:szCs w:val="22"/>
        </w:rPr>
      </w:pPr>
    </w:p>
    <w:p w:rsidR="009108F4" w:rsidRPr="002844CC" w:rsidRDefault="009108F4" w:rsidP="009108F4">
      <w:pPr>
        <w:ind w:left="1"/>
        <w:rPr>
          <w:rFonts w:eastAsia="Malgun Gothic"/>
          <w:sz w:val="22"/>
          <w:szCs w:val="22"/>
        </w:rPr>
      </w:pPr>
      <w:r w:rsidRPr="002844CC">
        <w:rPr>
          <w:sz w:val="22"/>
          <w:szCs w:val="22"/>
        </w:rPr>
        <w:tab/>
      </w:r>
      <w:r w:rsidRPr="002844CC">
        <w:rPr>
          <w:rFonts w:eastAsia="Malgun Gothic"/>
          <w:sz w:val="22"/>
          <w:szCs w:val="22"/>
          <w:lang w:val="sr-Cyrl-RS"/>
        </w:rPr>
        <w:t xml:space="preserve">За све што није предвиђено овим уговором, примењиваће се одредбе Закона о облигационим односима </w:t>
      </w:r>
      <w:r w:rsidRPr="002844CC">
        <w:rPr>
          <w:rFonts w:eastAsia="Malgun Gothic"/>
          <w:sz w:val="22"/>
          <w:szCs w:val="22"/>
        </w:rPr>
        <w:t>("Сл. лист СФРЈ", бр. 29/78, 39/85, 45/89 - одлука УСЈ и 57/89,</w:t>
      </w:r>
      <w:r w:rsidRPr="002844CC">
        <w:rPr>
          <w:rFonts w:eastAsia="Malgun Gothic"/>
          <w:sz w:val="22"/>
          <w:szCs w:val="22"/>
          <w:lang w:val="sr-Cyrl-RS"/>
        </w:rPr>
        <w:t xml:space="preserve"> </w:t>
      </w:r>
      <w:r w:rsidRPr="002844CC">
        <w:rPr>
          <w:rFonts w:eastAsia="Malgun Gothic"/>
          <w:sz w:val="22"/>
          <w:szCs w:val="22"/>
        </w:rPr>
        <w:t xml:space="preserve"> "Сл. лист СРЈ", бр. 31/93,</w:t>
      </w:r>
      <w:r w:rsidRPr="002844CC">
        <w:rPr>
          <w:rFonts w:eastAsia="Malgun Gothic"/>
          <w:sz w:val="22"/>
          <w:szCs w:val="22"/>
          <w:lang w:val="sr-Cyrl-RS"/>
        </w:rPr>
        <w:t xml:space="preserve"> </w:t>
      </w:r>
      <w:r w:rsidRPr="002844CC">
        <w:rPr>
          <w:rFonts w:eastAsia="Malgun Gothic"/>
          <w:sz w:val="22"/>
          <w:szCs w:val="22"/>
        </w:rPr>
        <w:t xml:space="preserve"> "Сл. </w:t>
      </w:r>
      <w:r w:rsidRPr="002844CC">
        <w:rPr>
          <w:rFonts w:eastAsia="Malgun Gothic"/>
          <w:sz w:val="22"/>
          <w:szCs w:val="22"/>
          <w:lang w:val="sr-Cyrl-RS"/>
        </w:rPr>
        <w:t>гласник РС</w:t>
      </w:r>
      <w:r w:rsidRPr="002844CC">
        <w:rPr>
          <w:rFonts w:eastAsia="Malgun Gothic"/>
          <w:sz w:val="22"/>
          <w:szCs w:val="22"/>
        </w:rPr>
        <w:t>", бр. 1</w:t>
      </w:r>
      <w:r w:rsidRPr="002844CC">
        <w:rPr>
          <w:rFonts w:eastAsia="Malgun Gothic"/>
          <w:sz w:val="22"/>
          <w:szCs w:val="22"/>
          <w:lang w:val="sr-Cyrl-RS"/>
        </w:rPr>
        <w:t>8</w:t>
      </w:r>
      <w:r w:rsidRPr="002844CC">
        <w:rPr>
          <w:rFonts w:eastAsia="Malgun Gothic"/>
          <w:sz w:val="22"/>
          <w:szCs w:val="22"/>
        </w:rPr>
        <w:t>/</w:t>
      </w:r>
      <w:r w:rsidRPr="002844CC">
        <w:rPr>
          <w:rFonts w:eastAsia="Malgun Gothic"/>
          <w:sz w:val="22"/>
          <w:szCs w:val="22"/>
          <w:lang w:val="sr-Cyrl-RS"/>
        </w:rPr>
        <w:t xml:space="preserve">20). </w:t>
      </w:r>
    </w:p>
    <w:p w:rsidR="009108F4" w:rsidRDefault="009108F4" w:rsidP="009108F4">
      <w:pPr>
        <w:ind w:left="1"/>
        <w:jc w:val="center"/>
        <w:rPr>
          <w:rFonts w:eastAsia="Malgun Gothic"/>
          <w:b/>
          <w:bCs/>
          <w:sz w:val="22"/>
          <w:szCs w:val="22"/>
        </w:rPr>
      </w:pPr>
    </w:p>
    <w:p w:rsidR="00FE7DD3" w:rsidRDefault="00FE7DD3" w:rsidP="009108F4">
      <w:pPr>
        <w:ind w:left="1"/>
        <w:jc w:val="center"/>
        <w:rPr>
          <w:rFonts w:eastAsia="Malgun Gothic"/>
          <w:b/>
          <w:bCs/>
          <w:sz w:val="22"/>
          <w:szCs w:val="22"/>
        </w:rPr>
      </w:pPr>
    </w:p>
    <w:p w:rsidR="00FE7DD3" w:rsidRDefault="00FE7DD3" w:rsidP="009108F4">
      <w:pPr>
        <w:ind w:left="1"/>
        <w:jc w:val="center"/>
        <w:rPr>
          <w:rFonts w:eastAsia="Malgun Gothic"/>
          <w:b/>
          <w:bCs/>
          <w:sz w:val="22"/>
          <w:szCs w:val="22"/>
        </w:rPr>
      </w:pPr>
    </w:p>
    <w:p w:rsidR="00FE7DD3" w:rsidRDefault="00FE7DD3" w:rsidP="009108F4">
      <w:pPr>
        <w:ind w:left="1"/>
        <w:jc w:val="center"/>
        <w:rPr>
          <w:rFonts w:eastAsia="Malgun Gothic"/>
          <w:b/>
          <w:bCs/>
          <w:sz w:val="22"/>
          <w:szCs w:val="22"/>
        </w:rPr>
      </w:pPr>
    </w:p>
    <w:p w:rsidR="00FE7DD3" w:rsidRPr="002844CC" w:rsidRDefault="00FE7DD3" w:rsidP="009108F4">
      <w:pPr>
        <w:ind w:left="1"/>
        <w:jc w:val="center"/>
        <w:rPr>
          <w:rFonts w:eastAsia="Malgun Gothic"/>
          <w:b/>
          <w:bCs/>
          <w:sz w:val="22"/>
          <w:szCs w:val="22"/>
        </w:rPr>
      </w:pPr>
    </w:p>
    <w:p w:rsidR="009108F4" w:rsidRPr="002844CC" w:rsidRDefault="009108F4" w:rsidP="009108F4">
      <w:pPr>
        <w:ind w:left="1"/>
        <w:jc w:val="center"/>
        <w:rPr>
          <w:rFonts w:eastAsia="Malgun Gothic"/>
          <w:b/>
          <w:bCs/>
          <w:sz w:val="22"/>
          <w:szCs w:val="22"/>
        </w:rPr>
      </w:pPr>
    </w:p>
    <w:p w:rsidR="009108F4" w:rsidRPr="002844CC" w:rsidRDefault="009108F4" w:rsidP="00852F9E">
      <w:pPr>
        <w:ind w:left="1"/>
        <w:jc w:val="center"/>
        <w:rPr>
          <w:rFonts w:eastAsia="Malgun Gothic"/>
          <w:b/>
          <w:bCs/>
          <w:sz w:val="22"/>
          <w:szCs w:val="22"/>
        </w:rPr>
      </w:pPr>
      <w:r w:rsidRPr="002844CC">
        <w:rPr>
          <w:rFonts w:eastAsia="Malgun Gothic"/>
          <w:b/>
          <w:bCs/>
          <w:sz w:val="22"/>
          <w:szCs w:val="22"/>
        </w:rPr>
        <w:t xml:space="preserve">Члан </w:t>
      </w:r>
      <w:r w:rsidRPr="002844CC">
        <w:rPr>
          <w:rFonts w:eastAsia="Malgun Gothic"/>
          <w:b/>
          <w:bCs/>
          <w:sz w:val="22"/>
          <w:szCs w:val="22"/>
          <w:lang w:val="sr-Cyrl-RS"/>
        </w:rPr>
        <w:t>2</w:t>
      </w:r>
      <w:r w:rsidR="00FE7DD3">
        <w:rPr>
          <w:rFonts w:eastAsia="Malgun Gothic"/>
          <w:b/>
          <w:bCs/>
          <w:sz w:val="22"/>
          <w:szCs w:val="22"/>
          <w:lang w:val="sr-Cyrl-RS"/>
        </w:rPr>
        <w:t>7</w:t>
      </w:r>
      <w:r w:rsidRPr="002844CC">
        <w:rPr>
          <w:rFonts w:eastAsia="Malgun Gothic"/>
          <w:b/>
          <w:bCs/>
          <w:sz w:val="22"/>
          <w:szCs w:val="22"/>
        </w:rPr>
        <w:t>.</w:t>
      </w:r>
    </w:p>
    <w:p w:rsidR="009108F4" w:rsidRPr="002844CC" w:rsidRDefault="009108F4" w:rsidP="009108F4">
      <w:pPr>
        <w:rPr>
          <w:b/>
          <w:sz w:val="22"/>
          <w:szCs w:val="22"/>
          <w:lang w:val="sr-Cyrl-RS"/>
        </w:rPr>
      </w:pPr>
    </w:p>
    <w:p w:rsidR="009108F4" w:rsidRPr="002844CC" w:rsidRDefault="009108F4" w:rsidP="009108F4">
      <w:pPr>
        <w:rPr>
          <w:sz w:val="22"/>
          <w:lang w:val="ru-RU"/>
        </w:rPr>
      </w:pPr>
      <w:r w:rsidRPr="002844CC">
        <w:rPr>
          <w:sz w:val="22"/>
        </w:rPr>
        <w:tab/>
        <w:t xml:space="preserve">Рок важења појединачних уговора закључених на основу Оквирног споразума биће дефинисан појединачним уговорима. </w:t>
      </w:r>
    </w:p>
    <w:p w:rsidR="009108F4" w:rsidRPr="002844CC" w:rsidRDefault="009108F4" w:rsidP="009108F4">
      <w:pPr>
        <w:rPr>
          <w:b/>
          <w:sz w:val="22"/>
          <w:szCs w:val="22"/>
          <w:lang w:val="sr-Cyrl-RS"/>
        </w:rPr>
      </w:pPr>
    </w:p>
    <w:p w:rsidR="009108F4" w:rsidRPr="002844CC" w:rsidRDefault="009108F4" w:rsidP="009108F4">
      <w:pPr>
        <w:jc w:val="center"/>
        <w:rPr>
          <w:b/>
          <w:sz w:val="22"/>
          <w:szCs w:val="22"/>
        </w:rPr>
      </w:pPr>
      <w:r w:rsidRPr="002844CC">
        <w:rPr>
          <w:b/>
          <w:sz w:val="22"/>
          <w:szCs w:val="22"/>
        </w:rPr>
        <w:t xml:space="preserve">Члан </w:t>
      </w:r>
      <w:r w:rsidRPr="002844CC">
        <w:rPr>
          <w:b/>
          <w:sz w:val="22"/>
          <w:szCs w:val="22"/>
          <w:lang w:val="sr-Cyrl-RS"/>
        </w:rPr>
        <w:t>2</w:t>
      </w:r>
      <w:r w:rsidR="00FE7DD3">
        <w:rPr>
          <w:b/>
          <w:sz w:val="22"/>
          <w:szCs w:val="22"/>
          <w:lang w:val="sr-Cyrl-RS"/>
        </w:rPr>
        <w:t>8</w:t>
      </w:r>
      <w:r w:rsidRPr="002844CC">
        <w:rPr>
          <w:b/>
          <w:sz w:val="22"/>
          <w:szCs w:val="22"/>
        </w:rPr>
        <w:t>.</w:t>
      </w:r>
    </w:p>
    <w:p w:rsidR="009108F4" w:rsidRPr="002844CC" w:rsidRDefault="009108F4" w:rsidP="009108F4">
      <w:pPr>
        <w:ind w:left="1"/>
        <w:jc w:val="center"/>
        <w:rPr>
          <w:sz w:val="22"/>
          <w:szCs w:val="22"/>
        </w:rPr>
      </w:pPr>
    </w:p>
    <w:p w:rsidR="009108F4" w:rsidRPr="002844CC" w:rsidRDefault="009108F4" w:rsidP="009108F4">
      <w:pPr>
        <w:rPr>
          <w:sz w:val="22"/>
          <w:szCs w:val="22"/>
        </w:rPr>
      </w:pPr>
      <w:r w:rsidRPr="002844CC">
        <w:rPr>
          <w:sz w:val="22"/>
          <w:szCs w:val="22"/>
        </w:rPr>
        <w:tab/>
        <w:t xml:space="preserve">Измене и допуне овог уговора важе само када се дају у </w:t>
      </w:r>
      <w:r w:rsidRPr="002844CC">
        <w:rPr>
          <w:rFonts w:eastAsia="Malgun Gothic"/>
          <w:sz w:val="22"/>
          <w:szCs w:val="22"/>
          <w:lang w:val="sr-Cyrl-RS"/>
        </w:rPr>
        <w:t>писаној</w:t>
      </w:r>
      <w:r w:rsidRPr="002844CC">
        <w:rPr>
          <w:sz w:val="22"/>
          <w:szCs w:val="22"/>
        </w:rPr>
        <w:t xml:space="preserve"> форми и уз обострану сагласност уговорних страна.</w:t>
      </w:r>
    </w:p>
    <w:p w:rsidR="009108F4" w:rsidRPr="002844CC" w:rsidRDefault="009108F4" w:rsidP="009108F4">
      <w:pPr>
        <w:jc w:val="center"/>
        <w:rPr>
          <w:b/>
          <w:sz w:val="22"/>
          <w:szCs w:val="22"/>
          <w:lang w:val="en-US"/>
        </w:rPr>
      </w:pPr>
    </w:p>
    <w:p w:rsidR="009108F4" w:rsidRPr="002844CC" w:rsidRDefault="009108F4" w:rsidP="009108F4">
      <w:pPr>
        <w:jc w:val="center"/>
        <w:rPr>
          <w:b/>
          <w:sz w:val="22"/>
          <w:szCs w:val="22"/>
        </w:rPr>
      </w:pPr>
      <w:r w:rsidRPr="002844CC">
        <w:rPr>
          <w:b/>
          <w:sz w:val="22"/>
          <w:szCs w:val="22"/>
        </w:rPr>
        <w:t xml:space="preserve">Члан </w:t>
      </w:r>
      <w:r w:rsidRPr="002844CC">
        <w:rPr>
          <w:b/>
          <w:sz w:val="22"/>
          <w:szCs w:val="22"/>
          <w:lang w:val="sr-Cyrl-RS"/>
        </w:rPr>
        <w:t>2</w:t>
      </w:r>
      <w:r w:rsidR="00FE7DD3">
        <w:rPr>
          <w:b/>
          <w:sz w:val="22"/>
          <w:szCs w:val="22"/>
          <w:lang w:val="sr-Cyrl-RS"/>
        </w:rPr>
        <w:t>9</w:t>
      </w:r>
      <w:r w:rsidRPr="002844CC">
        <w:rPr>
          <w:b/>
          <w:sz w:val="22"/>
          <w:szCs w:val="22"/>
          <w:lang w:val="sr-Cyrl-RS"/>
        </w:rPr>
        <w:t>.</w:t>
      </w:r>
    </w:p>
    <w:p w:rsidR="009108F4" w:rsidRPr="002844CC" w:rsidRDefault="009108F4" w:rsidP="009108F4">
      <w:pPr>
        <w:ind w:left="1"/>
        <w:jc w:val="center"/>
        <w:rPr>
          <w:sz w:val="22"/>
          <w:szCs w:val="22"/>
        </w:rPr>
      </w:pPr>
    </w:p>
    <w:p w:rsidR="009108F4" w:rsidRPr="002844CC" w:rsidRDefault="009108F4" w:rsidP="009108F4">
      <w:pPr>
        <w:ind w:left="1"/>
        <w:rPr>
          <w:sz w:val="22"/>
          <w:szCs w:val="22"/>
        </w:rPr>
      </w:pPr>
      <w:r w:rsidRPr="002844CC">
        <w:rPr>
          <w:sz w:val="22"/>
          <w:szCs w:val="22"/>
        </w:rPr>
        <w:tab/>
        <w:t>Све евентуалне спорове уговорне стране ће решавати споразумно, у супротном спорове ће решавати Привредни суд у Београду.</w:t>
      </w:r>
    </w:p>
    <w:p w:rsidR="009108F4" w:rsidRPr="002844CC" w:rsidRDefault="009108F4" w:rsidP="009108F4">
      <w:pPr>
        <w:jc w:val="center"/>
        <w:rPr>
          <w:b/>
          <w:sz w:val="22"/>
          <w:szCs w:val="22"/>
        </w:rPr>
      </w:pPr>
    </w:p>
    <w:p w:rsidR="009108F4" w:rsidRPr="002844CC" w:rsidRDefault="009108F4" w:rsidP="009108F4">
      <w:pPr>
        <w:jc w:val="center"/>
        <w:rPr>
          <w:b/>
          <w:sz w:val="22"/>
          <w:szCs w:val="22"/>
        </w:rPr>
      </w:pPr>
      <w:r w:rsidRPr="002844CC">
        <w:rPr>
          <w:b/>
          <w:sz w:val="22"/>
          <w:szCs w:val="22"/>
        </w:rPr>
        <w:t xml:space="preserve">Члан </w:t>
      </w:r>
      <w:r w:rsidR="00FE7DD3">
        <w:rPr>
          <w:b/>
          <w:sz w:val="22"/>
          <w:szCs w:val="22"/>
          <w:lang w:val="sr-Cyrl-RS"/>
        </w:rPr>
        <w:t>30</w:t>
      </w:r>
      <w:r w:rsidRPr="002844CC">
        <w:rPr>
          <w:b/>
          <w:sz w:val="22"/>
          <w:szCs w:val="22"/>
        </w:rPr>
        <w:t>.</w:t>
      </w:r>
    </w:p>
    <w:p w:rsidR="009108F4" w:rsidRPr="002844CC" w:rsidRDefault="009108F4" w:rsidP="009108F4">
      <w:pPr>
        <w:jc w:val="center"/>
        <w:rPr>
          <w:sz w:val="22"/>
          <w:szCs w:val="22"/>
        </w:rPr>
      </w:pPr>
    </w:p>
    <w:p w:rsidR="009108F4" w:rsidRPr="002844CC" w:rsidRDefault="009108F4" w:rsidP="009108F4">
      <w:pPr>
        <w:ind w:left="1"/>
        <w:rPr>
          <w:sz w:val="22"/>
          <w:szCs w:val="22"/>
        </w:rPr>
      </w:pPr>
      <w:r w:rsidRPr="002844CC">
        <w:rPr>
          <w:sz w:val="22"/>
          <w:szCs w:val="22"/>
        </w:rPr>
        <w:tab/>
        <w:t>Овај  уговор сачињен је у 6 (шест) истоветних примерака, од којих свака уговорна страна задржава по 3 (три) примерка.</w:t>
      </w:r>
    </w:p>
    <w:p w:rsidR="00C20169" w:rsidRPr="002844CC" w:rsidRDefault="00C20169" w:rsidP="00C20169">
      <w:pPr>
        <w:rPr>
          <w:rFonts w:eastAsia="Malgun Gothic"/>
          <w:sz w:val="22"/>
          <w:szCs w:val="24"/>
          <w:lang w:val="sr-Cyrl-RS"/>
        </w:rPr>
      </w:pPr>
    </w:p>
    <w:tbl>
      <w:tblPr>
        <w:tblW w:w="8495" w:type="dxa"/>
        <w:jc w:val="center"/>
        <w:tblLook w:val="01E0" w:firstRow="1" w:lastRow="1" w:firstColumn="1" w:lastColumn="1" w:noHBand="0" w:noVBand="0"/>
      </w:tblPr>
      <w:tblGrid>
        <w:gridCol w:w="3673"/>
        <w:gridCol w:w="1377"/>
        <w:gridCol w:w="3445"/>
      </w:tblGrid>
      <w:tr w:rsidR="00C20169" w:rsidRPr="002844CC" w:rsidTr="0095088D">
        <w:trPr>
          <w:trHeight w:val="307"/>
          <w:jc w:val="center"/>
        </w:trPr>
        <w:tc>
          <w:tcPr>
            <w:tcW w:w="3673" w:type="dxa"/>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НАРУЧИЛАЦ</w:t>
            </w:r>
          </w:p>
          <w:p w:rsidR="00C20169" w:rsidRPr="002844CC" w:rsidRDefault="00C20169" w:rsidP="0095088D">
            <w:pPr>
              <w:jc w:val="center"/>
              <w:rPr>
                <w:rFonts w:eastAsia="Malgun Gothic"/>
                <w:b/>
                <w:sz w:val="22"/>
                <w:szCs w:val="24"/>
                <w:lang w:val="sr-Cyrl-RS"/>
              </w:rPr>
            </w:pPr>
          </w:p>
        </w:tc>
        <w:tc>
          <w:tcPr>
            <w:tcW w:w="1377" w:type="dxa"/>
          </w:tcPr>
          <w:p w:rsidR="00C20169" w:rsidRPr="002844CC" w:rsidRDefault="00C20169" w:rsidP="0095088D">
            <w:pPr>
              <w:jc w:val="center"/>
              <w:rPr>
                <w:rFonts w:eastAsia="Malgun Gothic"/>
                <w:b/>
                <w:sz w:val="22"/>
                <w:szCs w:val="24"/>
                <w:lang w:val="sr-Cyrl-RS"/>
              </w:rPr>
            </w:pPr>
          </w:p>
        </w:tc>
        <w:tc>
          <w:tcPr>
            <w:tcW w:w="3445" w:type="dxa"/>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ИЗВОЂАЧ РАДОВА</w:t>
            </w:r>
          </w:p>
          <w:p w:rsidR="00C20169" w:rsidRPr="002844CC" w:rsidRDefault="00C20169" w:rsidP="0095088D">
            <w:pPr>
              <w:rPr>
                <w:rFonts w:eastAsia="Malgun Gothic"/>
                <w:b/>
                <w:sz w:val="22"/>
                <w:szCs w:val="24"/>
                <w:lang w:val="sr-Cyrl-RS"/>
              </w:rPr>
            </w:pPr>
          </w:p>
        </w:tc>
      </w:tr>
      <w:tr w:rsidR="00C20169" w:rsidRPr="002844CC" w:rsidTr="0095088D">
        <w:trPr>
          <w:trHeight w:val="111"/>
          <w:jc w:val="center"/>
        </w:trPr>
        <w:tc>
          <w:tcPr>
            <w:tcW w:w="3673" w:type="dxa"/>
            <w:tcBorders>
              <w:bottom w:val="single" w:sz="4" w:space="0" w:color="auto"/>
            </w:tcBorders>
          </w:tcPr>
          <w:p w:rsidR="00C20169" w:rsidRPr="002844CC" w:rsidRDefault="00C20169" w:rsidP="0095088D">
            <w:pPr>
              <w:jc w:val="center"/>
              <w:rPr>
                <w:rFonts w:eastAsia="Malgun Gothic"/>
                <w:b/>
                <w:sz w:val="22"/>
                <w:szCs w:val="24"/>
                <w:lang w:val="sr-Cyrl-RS"/>
              </w:rPr>
            </w:pPr>
          </w:p>
        </w:tc>
        <w:tc>
          <w:tcPr>
            <w:tcW w:w="1377" w:type="dxa"/>
          </w:tcPr>
          <w:p w:rsidR="00C20169" w:rsidRPr="002844CC" w:rsidRDefault="00C20169" w:rsidP="0095088D">
            <w:pPr>
              <w:jc w:val="center"/>
              <w:rPr>
                <w:rFonts w:eastAsia="Malgun Gothic"/>
                <w:b/>
                <w:sz w:val="22"/>
                <w:szCs w:val="24"/>
                <w:lang w:val="sr-Cyrl-RS"/>
              </w:rPr>
            </w:pPr>
          </w:p>
        </w:tc>
        <w:tc>
          <w:tcPr>
            <w:tcW w:w="3445" w:type="dxa"/>
            <w:tcBorders>
              <w:bottom w:val="single" w:sz="4" w:space="0" w:color="auto"/>
            </w:tcBorders>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 потпис –</w:t>
            </w:r>
          </w:p>
          <w:p w:rsidR="00C20169" w:rsidRPr="002844CC" w:rsidRDefault="00C20169" w:rsidP="0095088D">
            <w:pPr>
              <w:jc w:val="center"/>
              <w:rPr>
                <w:rFonts w:eastAsia="Malgun Gothic"/>
                <w:b/>
                <w:sz w:val="22"/>
                <w:szCs w:val="24"/>
                <w:lang w:val="sr-Cyrl-RS"/>
              </w:rPr>
            </w:pPr>
          </w:p>
          <w:p w:rsidR="00C20169" w:rsidRPr="002844CC" w:rsidRDefault="00C20169" w:rsidP="0095088D">
            <w:pPr>
              <w:jc w:val="center"/>
              <w:rPr>
                <w:rFonts w:eastAsia="Malgun Gothic"/>
                <w:b/>
                <w:sz w:val="22"/>
                <w:szCs w:val="24"/>
                <w:lang w:val="sr-Cyrl-RS"/>
              </w:rPr>
            </w:pPr>
          </w:p>
        </w:tc>
      </w:tr>
      <w:tr w:rsidR="00C20169" w:rsidRPr="000F0154" w:rsidTr="0095088D">
        <w:trPr>
          <w:trHeight w:val="96"/>
          <w:jc w:val="center"/>
        </w:trPr>
        <w:tc>
          <w:tcPr>
            <w:tcW w:w="3673" w:type="dxa"/>
            <w:tcBorders>
              <w:top w:val="single" w:sz="4" w:space="0" w:color="auto"/>
            </w:tcBorders>
          </w:tcPr>
          <w:p w:rsidR="00C20169" w:rsidRPr="002844CC" w:rsidRDefault="00C20169" w:rsidP="0095088D">
            <w:pPr>
              <w:jc w:val="center"/>
              <w:rPr>
                <w:rFonts w:eastAsia="Malgun Gothic"/>
                <w:b/>
                <w:sz w:val="22"/>
                <w:szCs w:val="24"/>
                <w:lang w:val="sr-Cyrl-RS"/>
              </w:rPr>
            </w:pPr>
            <w:r w:rsidRPr="002844CC">
              <w:rPr>
                <w:rFonts w:eastAsia="Malgun Gothic"/>
                <w:b/>
                <w:sz w:val="22"/>
                <w:szCs w:val="24"/>
                <w:lang w:val="sr-Cyrl-RS"/>
              </w:rPr>
              <w:t>Дејан Матић, в.д. директора</w:t>
            </w:r>
          </w:p>
        </w:tc>
        <w:tc>
          <w:tcPr>
            <w:tcW w:w="1377" w:type="dxa"/>
          </w:tcPr>
          <w:p w:rsidR="00C20169" w:rsidRPr="002844CC" w:rsidRDefault="00C20169" w:rsidP="0095088D">
            <w:pPr>
              <w:jc w:val="center"/>
              <w:rPr>
                <w:rFonts w:eastAsia="Malgun Gothic"/>
                <w:b/>
                <w:sz w:val="22"/>
                <w:szCs w:val="24"/>
                <w:lang w:val="sr-Cyrl-RS"/>
              </w:rPr>
            </w:pPr>
          </w:p>
        </w:tc>
        <w:tc>
          <w:tcPr>
            <w:tcW w:w="3445" w:type="dxa"/>
            <w:tcBorders>
              <w:top w:val="single" w:sz="4" w:space="0" w:color="auto"/>
            </w:tcBorders>
          </w:tcPr>
          <w:p w:rsidR="00C20169" w:rsidRPr="000F0154" w:rsidRDefault="00C20169" w:rsidP="0095088D">
            <w:pPr>
              <w:jc w:val="center"/>
              <w:rPr>
                <w:rFonts w:eastAsia="Malgun Gothic"/>
                <w:b/>
                <w:sz w:val="22"/>
                <w:szCs w:val="24"/>
                <w:lang w:val="sr-Cyrl-RS"/>
              </w:rPr>
            </w:pPr>
            <w:r w:rsidRPr="002844CC">
              <w:rPr>
                <w:rFonts w:eastAsia="Malgun Gothic"/>
                <w:b/>
                <w:sz w:val="22"/>
                <w:szCs w:val="24"/>
                <w:lang w:val="sr-Cyrl-RS"/>
              </w:rPr>
              <w:t xml:space="preserve">                                   директор</w:t>
            </w:r>
          </w:p>
        </w:tc>
      </w:tr>
    </w:tbl>
    <w:p w:rsidR="00C20169" w:rsidRPr="00D051C7" w:rsidRDefault="00C20169" w:rsidP="00C20169">
      <w:pPr>
        <w:rPr>
          <w:sz w:val="2"/>
          <w:szCs w:val="24"/>
        </w:rPr>
      </w:pPr>
    </w:p>
    <w:p w:rsidR="004C1DD8" w:rsidRDefault="004C1DD8">
      <w:bookmarkStart w:id="0" w:name="_GoBack"/>
      <w:bookmarkEnd w:id="0"/>
    </w:p>
    <w:sectPr w:rsidR="004C1DD8" w:rsidSect="00B516A9">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3E" w:rsidRDefault="002844CC">
      <w:r>
        <w:separator/>
      </w:r>
    </w:p>
  </w:endnote>
  <w:endnote w:type="continuationSeparator" w:id="0">
    <w:p w:rsidR="006D553E" w:rsidRDefault="0028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Times_New_Roman">
    <w:altName w:val="Kartik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3E" w:rsidRDefault="002844CC">
      <w:r>
        <w:separator/>
      </w:r>
    </w:p>
  </w:footnote>
  <w:footnote w:type="continuationSeparator" w:id="0">
    <w:p w:rsidR="006D553E" w:rsidRDefault="002844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430707"/>
      <w:docPartObj>
        <w:docPartGallery w:val="Page Numbers (Top of Page)"/>
        <w:docPartUnique/>
      </w:docPartObj>
    </w:sdtPr>
    <w:sdtEndPr>
      <w:rPr>
        <w:noProof/>
      </w:rPr>
    </w:sdtEndPr>
    <w:sdtContent>
      <w:p w:rsidR="00B516A9" w:rsidRDefault="00C20169">
        <w:pPr>
          <w:pStyle w:val="Header"/>
          <w:jc w:val="center"/>
        </w:pPr>
        <w:r>
          <w:fldChar w:fldCharType="begin"/>
        </w:r>
        <w:r>
          <w:instrText xml:space="preserve"> PAGE   \* MERGEFORMAT </w:instrText>
        </w:r>
        <w:r>
          <w:fldChar w:fldCharType="separate"/>
        </w:r>
        <w:r w:rsidR="00FE7DD3">
          <w:rPr>
            <w:noProof/>
          </w:rPr>
          <w:t>8</w:t>
        </w:r>
        <w:r>
          <w:rPr>
            <w:noProof/>
          </w:rPr>
          <w:fldChar w:fldCharType="end"/>
        </w:r>
      </w:p>
    </w:sdtContent>
  </w:sdt>
  <w:p w:rsidR="00B516A9" w:rsidRDefault="00FE7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0"/>
    <w:rsid w:val="0003715F"/>
    <w:rsid w:val="00073256"/>
    <w:rsid w:val="001668C2"/>
    <w:rsid w:val="002844CC"/>
    <w:rsid w:val="004A64CE"/>
    <w:rsid w:val="004B6849"/>
    <w:rsid w:val="004C1DD8"/>
    <w:rsid w:val="00552405"/>
    <w:rsid w:val="005669F0"/>
    <w:rsid w:val="005B7038"/>
    <w:rsid w:val="005C379B"/>
    <w:rsid w:val="006D553E"/>
    <w:rsid w:val="00852F9E"/>
    <w:rsid w:val="009063CC"/>
    <w:rsid w:val="009108F4"/>
    <w:rsid w:val="009449CF"/>
    <w:rsid w:val="00962299"/>
    <w:rsid w:val="00A71346"/>
    <w:rsid w:val="00C20169"/>
    <w:rsid w:val="00C73B8E"/>
    <w:rsid w:val="00E16135"/>
    <w:rsid w:val="00EA3740"/>
    <w:rsid w:val="00FC2554"/>
    <w:rsid w:val="00FE080B"/>
    <w:rsid w:val="00FE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815B"/>
  <w15:chartTrackingRefBased/>
  <w15:docId w15:val="{9737BEB4-1A06-4EE4-B77F-AF801749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F4"/>
    <w:pPr>
      <w:widowControl w:val="0"/>
      <w:tabs>
        <w:tab w:val="left" w:pos="1440"/>
      </w:tabs>
      <w:spacing w:after="0" w:line="240" w:lineRule="auto"/>
      <w:jc w:val="both"/>
    </w:pPr>
    <w:rPr>
      <w:rFonts w:eastAsia="Times New Roman" w:cs="Times New Roman"/>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C20169"/>
    <w:pPr>
      <w:spacing w:after="120"/>
    </w:pPr>
    <w:rPr>
      <w:rFonts w:ascii="CTimesRoman" w:hAnsi="CTimesRoman"/>
    </w:rPr>
  </w:style>
  <w:style w:type="character" w:customStyle="1" w:styleId="BodyTextChar">
    <w:name w:val="Body Text Char"/>
    <w:basedOn w:val="DefaultParagraphFont"/>
    <w:uiPriority w:val="99"/>
    <w:semiHidden/>
    <w:rsid w:val="00C20169"/>
    <w:rPr>
      <w:rFonts w:eastAsia="Times New Roman" w:cs="Times New Roman"/>
      <w:szCs w:val="20"/>
      <w:lang w:val="sr-Cyrl-CS"/>
    </w:rPr>
  </w:style>
  <w:style w:type="character" w:customStyle="1" w:styleId="BodyTextChar1">
    <w:name w:val="Body Text Char1"/>
    <w:link w:val="BodyText"/>
    <w:rsid w:val="00C20169"/>
    <w:rPr>
      <w:rFonts w:ascii="CTimesRoman" w:eastAsia="Times New Roman" w:hAnsi="CTimesRoman" w:cs="Times New Roman"/>
      <w:szCs w:val="20"/>
      <w:lang w:val="sr-Cyrl-CS"/>
    </w:rPr>
  </w:style>
  <w:style w:type="paragraph" w:styleId="Header">
    <w:name w:val="header"/>
    <w:basedOn w:val="Normal"/>
    <w:link w:val="HeaderChar"/>
    <w:uiPriority w:val="99"/>
    <w:unhideWhenUsed/>
    <w:rsid w:val="00C20169"/>
    <w:pPr>
      <w:tabs>
        <w:tab w:val="clear" w:pos="1440"/>
        <w:tab w:val="center" w:pos="4680"/>
        <w:tab w:val="right" w:pos="9360"/>
      </w:tabs>
    </w:pPr>
  </w:style>
  <w:style w:type="character" w:customStyle="1" w:styleId="HeaderChar">
    <w:name w:val="Header Char"/>
    <w:basedOn w:val="DefaultParagraphFont"/>
    <w:link w:val="Header"/>
    <w:uiPriority w:val="99"/>
    <w:rsid w:val="00C20169"/>
    <w:rPr>
      <w:rFonts w:eastAsia="Times New Roman" w:cs="Times New Roman"/>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58977">
      <w:bodyDiv w:val="1"/>
      <w:marLeft w:val="0"/>
      <w:marRight w:val="0"/>
      <w:marTop w:val="0"/>
      <w:marBottom w:val="0"/>
      <w:divBdr>
        <w:top w:val="none" w:sz="0" w:space="0" w:color="auto"/>
        <w:left w:val="none" w:sz="0" w:space="0" w:color="auto"/>
        <w:bottom w:val="none" w:sz="0" w:space="0" w:color="auto"/>
        <w:right w:val="none" w:sz="0" w:space="0" w:color="auto"/>
      </w:divBdr>
    </w:div>
    <w:div w:id="1127160302">
      <w:bodyDiv w:val="1"/>
      <w:marLeft w:val="0"/>
      <w:marRight w:val="0"/>
      <w:marTop w:val="0"/>
      <w:marBottom w:val="0"/>
      <w:divBdr>
        <w:top w:val="none" w:sz="0" w:space="0" w:color="auto"/>
        <w:left w:val="none" w:sz="0" w:space="0" w:color="auto"/>
        <w:bottom w:val="none" w:sz="0" w:space="0" w:color="auto"/>
        <w:right w:val="none" w:sz="0" w:space="0" w:color="auto"/>
      </w:divBdr>
    </w:div>
    <w:div w:id="1299451946">
      <w:bodyDiv w:val="1"/>
      <w:marLeft w:val="0"/>
      <w:marRight w:val="0"/>
      <w:marTop w:val="0"/>
      <w:marBottom w:val="0"/>
      <w:divBdr>
        <w:top w:val="none" w:sz="0" w:space="0" w:color="auto"/>
        <w:left w:val="none" w:sz="0" w:space="0" w:color="auto"/>
        <w:bottom w:val="none" w:sz="0" w:space="0" w:color="auto"/>
        <w:right w:val="none" w:sz="0" w:space="0" w:color="auto"/>
      </w:divBdr>
    </w:div>
    <w:div w:id="133943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Mojovic</dc:creator>
  <cp:keywords/>
  <dc:description/>
  <cp:lastModifiedBy>Slavica Mojovic</cp:lastModifiedBy>
  <cp:revision>20</cp:revision>
  <dcterms:created xsi:type="dcterms:W3CDTF">2022-11-21T13:27:00Z</dcterms:created>
  <dcterms:modified xsi:type="dcterms:W3CDTF">2022-11-25T12:51:00Z</dcterms:modified>
</cp:coreProperties>
</file>