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DE" w:rsidRDefault="005153DE" w:rsidP="005153DE">
      <w:pPr>
        <w:rPr>
          <w:lang w:val="sr-Cyrl-RS"/>
        </w:rPr>
      </w:pPr>
    </w:p>
    <w:p w:rsidR="005153DE" w:rsidRPr="00EE5F64" w:rsidRDefault="005153DE" w:rsidP="005153DE">
      <w:pPr>
        <w:jc w:val="center"/>
        <w:rPr>
          <w:b/>
          <w:sz w:val="24"/>
          <w:szCs w:val="24"/>
          <w:lang w:val="sr-Cyrl-RS"/>
        </w:rPr>
      </w:pPr>
      <w:bookmarkStart w:id="0" w:name="_GoBack"/>
      <w:bookmarkEnd w:id="0"/>
      <w:r w:rsidRPr="00EE5F64">
        <w:rPr>
          <w:b/>
          <w:sz w:val="24"/>
          <w:szCs w:val="24"/>
          <w:lang w:val="sr-Cyrl-RS"/>
        </w:rPr>
        <w:t>МОДЕЛ УГОВОРА</w:t>
      </w:r>
    </w:p>
    <w:p w:rsidR="00747F86" w:rsidRPr="00EE5F64" w:rsidRDefault="00747F86" w:rsidP="00747F86">
      <w:pPr>
        <w:ind w:left="-5" w:right="121" w:hanging="10"/>
        <w:jc w:val="center"/>
        <w:rPr>
          <w:b/>
          <w:sz w:val="24"/>
          <w:szCs w:val="24"/>
          <w:lang w:val="sr-Cyrl-RS"/>
        </w:rPr>
      </w:pPr>
      <w:r w:rsidRPr="00EE5F64">
        <w:rPr>
          <w:b/>
          <w:sz w:val="24"/>
          <w:szCs w:val="24"/>
          <w:lang w:val="sr-Cyrl-RS"/>
        </w:rPr>
        <w:t xml:space="preserve">Изградња линијског парка на катастарској парцели број 900/1 к.о. Брдо, </w:t>
      </w:r>
    </w:p>
    <w:p w:rsidR="005153DE" w:rsidRPr="00EE5F64" w:rsidRDefault="00747F86" w:rsidP="00747F86">
      <w:pPr>
        <w:ind w:left="-5" w:right="121" w:hanging="10"/>
        <w:jc w:val="center"/>
        <w:rPr>
          <w:rFonts w:cs="Times New Roman"/>
          <w:sz w:val="24"/>
          <w:szCs w:val="24"/>
          <w:lang w:val="sr-Cyrl-RS"/>
        </w:rPr>
      </w:pPr>
      <w:r w:rsidRPr="00EE5F64">
        <w:rPr>
          <w:b/>
          <w:sz w:val="24"/>
          <w:szCs w:val="24"/>
          <w:lang w:val="sr-Cyrl-RS"/>
        </w:rPr>
        <w:t>општина Нова Варош</w:t>
      </w:r>
    </w:p>
    <w:p w:rsidR="005153DE" w:rsidRPr="00EE5F64" w:rsidRDefault="005153DE" w:rsidP="005153DE">
      <w:pPr>
        <w:rPr>
          <w:lang w:val="sr-Cyrl-RS"/>
        </w:rPr>
      </w:pPr>
    </w:p>
    <w:p w:rsidR="005153DE" w:rsidRPr="00EE5F64" w:rsidRDefault="005153DE" w:rsidP="005153DE">
      <w:pPr>
        <w:rPr>
          <w:lang w:val="sr-Cyrl-RS"/>
        </w:rPr>
      </w:pPr>
      <w:r w:rsidRPr="00EE5F64">
        <w:rPr>
          <w:lang w:val="sr-Cyrl-RS"/>
        </w:rPr>
        <w:t xml:space="preserve">Уговорне стране су: </w:t>
      </w:r>
    </w:p>
    <w:p w:rsidR="005153DE" w:rsidRPr="00EE5F64" w:rsidRDefault="005153DE" w:rsidP="005153DE">
      <w:pPr>
        <w:rPr>
          <w:lang w:val="sr-Cyrl-RS"/>
        </w:rPr>
      </w:pPr>
    </w:p>
    <w:p w:rsidR="005153DE" w:rsidRDefault="005153DE" w:rsidP="005153DE">
      <w:pPr>
        <w:rPr>
          <w:lang w:val="sr-Cyrl-RS"/>
        </w:rPr>
      </w:pPr>
      <w:r w:rsidRPr="00EE5F64">
        <w:rPr>
          <w:lang w:val="sr-Cyrl-RS"/>
        </w:rPr>
        <w:t xml:space="preserve">1. </w:t>
      </w:r>
      <w:sdt>
        <w:sdtPr>
          <w:rPr>
            <w:lang w:val="sr-Cyrl-RS"/>
          </w:rPr>
          <w:id w:val="756249227"/>
          <w:placeholder>
            <w:docPart w:val="9B1072D0510D471A81A88AE1CADB5CAE"/>
          </w:placeholder>
        </w:sdtPr>
        <w:sdtEndPr/>
        <w:sdtContent>
          <w:r w:rsidR="00747F86" w:rsidRPr="00EE5F64">
            <w:rPr>
              <w:lang w:val="sr-Cyrl-RS"/>
            </w:rPr>
            <w:t>Општина Нова Варош</w:t>
          </w:r>
        </w:sdtContent>
      </w:sdt>
      <w:r w:rsidRPr="00EE5F64">
        <w:rPr>
          <w:lang w:val="sr-Cyrl-RS"/>
        </w:rPr>
        <w:t xml:space="preserve">, </w:t>
      </w:r>
      <w:sdt>
        <w:sdtPr>
          <w:rPr>
            <w:lang w:val="sr-Cyrl-RS"/>
          </w:rPr>
          <w:id w:val="-1972432115"/>
          <w:placeholder>
            <w:docPart w:val="9B1072D0510D471A81A88AE1CADB5CAE"/>
          </w:placeholder>
        </w:sdtPr>
        <w:sdtEndPr/>
        <w:sdtContent>
          <w:r w:rsidR="00747F86" w:rsidRPr="00EE5F64">
            <w:rPr>
              <w:lang w:val="sr-Cyrl-RS"/>
            </w:rPr>
            <w:t>Ул. Карађорђева, бр.32, Нова Варош</w:t>
          </w:r>
        </w:sdtContent>
      </w:sdt>
      <w:r w:rsidR="00747F86" w:rsidRPr="00EE5F64">
        <w:rPr>
          <w:lang w:val="sr-Cyrl-RS"/>
        </w:rPr>
        <w:t>, коју</w:t>
      </w:r>
      <w:r w:rsidRPr="00EE5F64">
        <w:rPr>
          <w:lang w:val="sr-Cyrl-RS"/>
        </w:rPr>
        <w:t xml:space="preserve"> </w:t>
      </w:r>
      <w:r>
        <w:rPr>
          <w:lang w:val="sr-Cyrl-RS"/>
        </w:rPr>
        <w:t xml:space="preserve">заступа </w:t>
      </w:r>
      <w:sdt>
        <w:sdtPr>
          <w:rPr>
            <w:lang w:val="sr-Latn-RS"/>
          </w:rPr>
          <w:id w:val="-537888945"/>
          <w:placeholder>
            <w:docPart w:val="9B1072D0510D471A81A88AE1CADB5CAE"/>
          </w:placeholder>
        </w:sdtPr>
        <w:sdtEndPr/>
        <w:sdtContent>
          <w:r w:rsidR="00747F86" w:rsidRPr="00747F86">
            <w:rPr>
              <w:lang w:val="sr-Latn-RS"/>
            </w:rPr>
            <w:t>председник општине Бранко Бјелић</w:t>
          </w:r>
        </w:sdtContent>
      </w:sdt>
      <w:r>
        <w:rPr>
          <w:lang w:val="sr-Cyrl-RS"/>
        </w:rPr>
        <w:t xml:space="preserve"> </w:t>
      </w:r>
      <w:r>
        <w:rPr>
          <w:b/>
          <w:bCs/>
          <w:lang w:val="sr-Cyrl-RS"/>
        </w:rPr>
        <w:t>(у даљем тексту: наручилац</w:t>
      </w:r>
      <w:r>
        <w:rPr>
          <w:lang w:val="sr-Cyrl-RS"/>
        </w:rPr>
        <w:t xml:space="preserve">), ПИБ </w:t>
      </w:r>
      <w:sdt>
        <w:sdtPr>
          <w:rPr>
            <w:lang w:val="sr-Latn-RS"/>
          </w:rPr>
          <w:id w:val="-1785109705"/>
          <w:placeholder>
            <w:docPart w:val="9B1072D0510D471A81A88AE1CADB5CAE"/>
          </w:placeholder>
        </w:sdtPr>
        <w:sdtEndPr/>
        <w:sdtContent>
          <w:r w:rsidR="00747F86" w:rsidRPr="00747F86">
            <w:rPr>
              <w:lang w:val="sr-Latn-RS"/>
            </w:rPr>
            <w:t>101067624</w:t>
          </w:r>
        </w:sdtContent>
      </w:sdt>
      <w:r>
        <w:rPr>
          <w:lang w:val="sr-Cyrl-RS"/>
        </w:rPr>
        <w:t xml:space="preserve">; матични број </w:t>
      </w:r>
      <w:sdt>
        <w:sdtPr>
          <w:rPr>
            <w:lang w:val="sr-Latn-RS"/>
          </w:rPr>
          <w:id w:val="-445156597"/>
          <w:placeholder>
            <w:docPart w:val="9B1072D0510D471A81A88AE1CADB5CAE"/>
          </w:placeholder>
        </w:sdtPr>
        <w:sdtEndPr/>
        <w:sdtContent>
          <w:r w:rsidR="00747F86" w:rsidRPr="00747F86">
            <w:rPr>
              <w:lang w:val="sr-Latn-RS"/>
            </w:rPr>
            <w:t>07239017</w:t>
          </w:r>
        </w:sdtContent>
      </w:sdt>
      <w:r>
        <w:rPr>
          <w:lang w:val="sr-Cyrl-RS"/>
        </w:rPr>
        <w:t xml:space="preserve">, </w:t>
      </w:r>
    </w:p>
    <w:p w:rsidR="005153DE" w:rsidRDefault="005153DE" w:rsidP="005153DE">
      <w:pPr>
        <w:rPr>
          <w:lang w:val="sr-Cyrl-RS"/>
        </w:rPr>
      </w:pPr>
    </w:p>
    <w:p w:rsidR="005153DE" w:rsidRDefault="005153DE" w:rsidP="005153DE">
      <w:pPr>
        <w:rPr>
          <w:lang w:val="sr-Cyrl-RS"/>
        </w:rPr>
      </w:pPr>
      <w:r>
        <w:rPr>
          <w:lang w:val="sr-Cyrl-RS"/>
        </w:rPr>
        <w:t>и</w:t>
      </w:r>
    </w:p>
    <w:p w:rsidR="005153DE" w:rsidRDefault="005153DE" w:rsidP="005153DE">
      <w:pPr>
        <w:rPr>
          <w:lang w:val="sr-Cyrl-RS"/>
        </w:rPr>
      </w:pPr>
    </w:p>
    <w:p w:rsidR="005153DE" w:rsidRDefault="005153DE" w:rsidP="005153DE">
      <w:pPr>
        <w:rPr>
          <w:lang w:val="sr-Cyrl-RS"/>
        </w:rPr>
      </w:pPr>
      <w:r>
        <w:rPr>
          <w:lang w:val="sr-Cyrl-RS"/>
        </w:rPr>
        <w:t xml:space="preserve">2. </w:t>
      </w:r>
      <w:sdt>
        <w:sdtPr>
          <w:rPr>
            <w:lang w:val="sr-Cyrl-RS"/>
          </w:rPr>
          <w:id w:val="-1124615518"/>
          <w:placeholder>
            <w:docPart w:val="9B1072D0510D471A81A88AE1CADB5CAE"/>
          </w:placeholder>
        </w:sdtPr>
        <w:sdtEndPr/>
        <w:sdtContent>
          <w:r>
            <w:rPr>
              <w:lang w:val="sr-Cyrl-RS"/>
            </w:rPr>
            <w:t>_______________</w:t>
          </w:r>
        </w:sdtContent>
      </w:sdt>
      <w:r>
        <w:rPr>
          <w:lang w:val="sr-Cyrl-RS"/>
        </w:rPr>
        <w:t xml:space="preserve">, из </w:t>
      </w:r>
      <w:sdt>
        <w:sdtPr>
          <w:rPr>
            <w:lang w:val="sr-Cyrl-RS"/>
          </w:rPr>
          <w:id w:val="-1823736757"/>
          <w:placeholder>
            <w:docPart w:val="9B1072D0510D471A81A88AE1CADB5CAE"/>
          </w:placeholder>
        </w:sdtPr>
        <w:sdtEndPr/>
        <w:sdtContent>
          <w:r>
            <w:rPr>
              <w:lang w:val="sr-Cyrl-RS"/>
            </w:rPr>
            <w:t>___________</w:t>
          </w:r>
        </w:sdtContent>
      </w:sdt>
      <w:r>
        <w:rPr>
          <w:lang w:val="sr-Cyrl-RS"/>
        </w:rPr>
        <w:t xml:space="preserve">, ул. </w:t>
      </w:r>
      <w:sdt>
        <w:sdtPr>
          <w:rPr>
            <w:lang w:val="sr-Cyrl-RS"/>
          </w:rPr>
          <w:id w:val="-410930001"/>
          <w:placeholder>
            <w:docPart w:val="9B1072D0510D471A81A88AE1CADB5CAE"/>
          </w:placeholder>
        </w:sdtPr>
        <w:sdtEndPr/>
        <w:sdtContent>
          <w:r>
            <w:rPr>
              <w:lang w:val="sr-Cyrl-RS"/>
            </w:rPr>
            <w:t>____________</w:t>
          </w:r>
        </w:sdtContent>
      </w:sdt>
      <w:r>
        <w:rPr>
          <w:lang w:val="sr-Cyrl-RS"/>
        </w:rPr>
        <w:t xml:space="preserve"> бр. </w:t>
      </w:r>
      <w:sdt>
        <w:sdtPr>
          <w:rPr>
            <w:lang w:val="sr-Cyrl-RS"/>
          </w:rPr>
          <w:id w:val="1035926558"/>
          <w:placeholder>
            <w:docPart w:val="9B1072D0510D471A81A88AE1CADB5CAE"/>
          </w:placeholder>
        </w:sdtPr>
        <w:sdtEndPr/>
        <w:sdtContent>
          <w:sdt>
            <w:sdtPr>
              <w:rPr>
                <w:lang w:val="sr-Cyrl-RS"/>
              </w:rPr>
              <w:id w:val="149257010"/>
              <w:placeholder>
                <w:docPart w:val="9B1072D0510D471A81A88AE1CADB5CAE"/>
              </w:placeholder>
            </w:sdtPr>
            <w:sdtEndPr/>
            <w:sdtContent>
              <w:r>
                <w:rPr>
                  <w:lang w:val="sr-Cyrl-RS"/>
                </w:rPr>
                <w:t>_________</w:t>
              </w:r>
            </w:sdtContent>
          </w:sdt>
        </w:sdtContent>
      </w:sdt>
      <w:r>
        <w:rPr>
          <w:lang w:val="sr-Cyrl-RS"/>
        </w:rPr>
        <w:t xml:space="preserve">, кога заступа </w:t>
      </w:r>
      <w:sdt>
        <w:sdtPr>
          <w:rPr>
            <w:lang w:val="sr-Cyrl-RS"/>
          </w:rPr>
          <w:id w:val="-2024926477"/>
          <w:placeholder>
            <w:docPart w:val="9B1072D0510D471A81A88AE1CADB5CAE"/>
          </w:placeholder>
        </w:sdtPr>
        <w:sdtEndPr/>
        <w:sdtContent>
          <w:r>
            <w:rPr>
              <w:lang w:val="sr-Cyrl-RS"/>
            </w:rPr>
            <w:t>___________</w:t>
          </w:r>
        </w:sdtContent>
      </w:sdt>
      <w:r>
        <w:rPr>
          <w:lang w:val="sr-Cyrl-RS"/>
        </w:rPr>
        <w:t xml:space="preserve"> </w:t>
      </w:r>
      <w:r>
        <w:rPr>
          <w:b/>
          <w:bCs/>
          <w:lang w:val="sr-Cyrl-RS"/>
        </w:rPr>
        <w:t>(у даљем тексту: извођач радова),</w:t>
      </w:r>
      <w:r>
        <w:rPr>
          <w:lang w:val="sr-Cyrl-RS"/>
        </w:rPr>
        <w:t xml:space="preserve"> ПИБ </w:t>
      </w:r>
      <w:sdt>
        <w:sdtPr>
          <w:rPr>
            <w:lang w:val="sr-Cyrl-RS"/>
          </w:rPr>
          <w:id w:val="-1971114746"/>
          <w:placeholder>
            <w:docPart w:val="9B1072D0510D471A81A88AE1CADB5CAE"/>
          </w:placeholder>
        </w:sdtPr>
        <w:sdtEndPr/>
        <w:sdtContent>
          <w:r>
            <w:rPr>
              <w:lang w:val="sr-Cyrl-RS"/>
            </w:rPr>
            <w:t>___________</w:t>
          </w:r>
        </w:sdtContent>
      </w:sdt>
      <w:r>
        <w:rPr>
          <w:lang w:val="sr-Cyrl-RS"/>
        </w:rPr>
        <w:t xml:space="preserve">, матични број </w:t>
      </w:r>
      <w:sdt>
        <w:sdtPr>
          <w:rPr>
            <w:lang w:val="sr-Cyrl-RS"/>
          </w:rPr>
          <w:id w:val="232743409"/>
          <w:placeholder>
            <w:docPart w:val="9B1072D0510D471A81A88AE1CADB5CAE"/>
          </w:placeholder>
        </w:sdtPr>
        <w:sdtEndPr/>
        <w:sdtContent>
          <w:r>
            <w:rPr>
              <w:lang w:val="sr-Cyrl-RS"/>
            </w:rPr>
            <w:t>__________</w:t>
          </w:r>
        </w:sdtContent>
      </w:sdt>
      <w:r>
        <w:rPr>
          <w:lang w:val="sr-Cyrl-RS"/>
        </w:rPr>
        <w:t xml:space="preserve">, текући рачун </w:t>
      </w:r>
      <w:bookmarkStart w:id="1" w:name="_Hlk33595681"/>
      <w:sdt>
        <w:sdtPr>
          <w:rPr>
            <w:lang w:val="sr-Cyrl-RS"/>
          </w:rPr>
          <w:id w:val="-1018155929"/>
          <w:placeholder>
            <w:docPart w:val="9B1072D0510D471A81A88AE1CADB5CAE"/>
          </w:placeholder>
        </w:sdtPr>
        <w:sdtEndPr/>
        <w:sdtContent>
          <w:r>
            <w:rPr>
              <w:lang w:val="sr-Cyrl-RS"/>
            </w:rPr>
            <w:t>_________________</w:t>
          </w:r>
        </w:sdtContent>
      </w:sdt>
      <w:r>
        <w:rPr>
          <w:lang w:val="sr-Cyrl-RS"/>
        </w:rPr>
        <w:t xml:space="preserve"> код </w:t>
      </w:r>
      <w:bookmarkEnd w:id="1"/>
      <w:sdt>
        <w:sdtPr>
          <w:rPr>
            <w:lang w:val="sr-Cyrl-RS"/>
          </w:rPr>
          <w:id w:val="-1117830039"/>
          <w:placeholder>
            <w:docPart w:val="9B1072D0510D471A81A88AE1CADB5CAE"/>
          </w:placeholder>
        </w:sdtPr>
        <w:sdtEndPr/>
        <w:sdtContent>
          <w:r>
            <w:rPr>
              <w:lang w:val="sr-Cyrl-RS"/>
            </w:rPr>
            <w:t>__________________</w:t>
          </w:r>
        </w:sdtContent>
      </w:sdt>
      <w:r>
        <w:rPr>
          <w:lang w:val="sr-Cyrl-RS"/>
        </w:rPr>
        <w:t xml:space="preserve"> банке.</w:t>
      </w:r>
      <w:bookmarkStart w:id="2" w:name="_Hlk65494447"/>
      <w:bookmarkEnd w:id="2"/>
    </w:p>
    <w:p w:rsidR="005153DE" w:rsidRDefault="005153DE" w:rsidP="005153DE">
      <w:pPr>
        <w:rPr>
          <w:lang w:val="sr-Cyrl-RS"/>
        </w:rPr>
      </w:pPr>
    </w:p>
    <w:p w:rsidR="005153DE" w:rsidRDefault="005153DE" w:rsidP="005153DE">
      <w:pPr>
        <w:pStyle w:val="ListParagraph"/>
        <w:numPr>
          <w:ilvl w:val="0"/>
          <w:numId w:val="13"/>
        </w:numPr>
        <w:spacing w:before="172" w:after="0"/>
        <w:contextualSpacing w:val="0"/>
        <w:rPr>
          <w:rFonts w:ascii="Times New Roman" w:hAnsi="Times New Roman" w:cs="Times New Roman"/>
          <w:lang w:val="sr-Cyrl-RS" w:eastAsia="zh-CN"/>
        </w:rPr>
      </w:pPr>
      <w:r>
        <w:rPr>
          <w:rFonts w:ascii="Times New Roman" w:hAnsi="Times New Roman" w:cs="Times New Roman"/>
          <w:lang w:val="sr-Cyrl-RS" w:eastAsia="zh-CN"/>
        </w:rPr>
        <w:t>Понуђачи учесници у заједничкој понуди или подизвођачи (опционо):</w:t>
      </w:r>
    </w:p>
    <w:p w:rsidR="005153DE" w:rsidRDefault="005153DE" w:rsidP="005153DE">
      <w:pPr>
        <w:pStyle w:val="ListParagraph"/>
        <w:numPr>
          <w:ilvl w:val="0"/>
          <w:numId w:val="25"/>
        </w:numPr>
        <w:suppressAutoHyphens/>
        <w:spacing w:before="172" w:after="0"/>
        <w:ind w:left="357" w:hanging="357"/>
        <w:contextualSpacing w:val="0"/>
        <w:rPr>
          <w:rFonts w:ascii="Times New Roman" w:eastAsia="Times New Roman" w:hAnsi="Times New Roman" w:cs="Times New Roman"/>
          <w:kern w:val="2"/>
          <w:lang w:val="sr-Cyrl-RS" w:eastAsia="zh-CN"/>
        </w:rPr>
      </w:pPr>
      <w:r>
        <w:rPr>
          <w:rFonts w:ascii="Times New Roman" w:eastAsia="Times New Roman" w:hAnsi="Times New Roman" w:cs="Times New Roman"/>
          <w:kern w:val="2"/>
          <w:lang w:val="sr-Cyrl-RS" w:eastAsia="zh-CN"/>
        </w:rPr>
        <w:t>_____________________________________________________ , из ________________ , ул.__________________________________ бр. ________ , кога заступа директор __________________________________________ , матични број ________________ , ПИБ__________________ , текући рачун ________________________, са уделом од__________ проценат/вредност;</w:t>
      </w:r>
    </w:p>
    <w:p w:rsidR="005153DE" w:rsidRDefault="005153DE" w:rsidP="005153DE">
      <w:pPr>
        <w:pStyle w:val="ListParagraph"/>
        <w:numPr>
          <w:ilvl w:val="0"/>
          <w:numId w:val="25"/>
        </w:numPr>
        <w:suppressAutoHyphens/>
        <w:spacing w:before="172" w:after="0"/>
        <w:ind w:left="357" w:hanging="357"/>
        <w:contextualSpacing w:val="0"/>
        <w:rPr>
          <w:rFonts w:ascii="Times New Roman" w:eastAsia="Times New Roman" w:hAnsi="Times New Roman" w:cs="Times New Roman"/>
          <w:kern w:val="2"/>
          <w:lang w:val="sr-Cyrl-RS" w:eastAsia="zh-CN"/>
        </w:rPr>
      </w:pPr>
      <w:r>
        <w:rPr>
          <w:rFonts w:ascii="Times New Roman" w:eastAsia="Times New Roman" w:hAnsi="Times New Roman" w:cs="Times New Roman"/>
          <w:kern w:val="2"/>
          <w:lang w:val="sr-Cyrl-RS" w:eastAsia="zh-CN"/>
        </w:rPr>
        <w:t>ул.__________________________________ бр. ________ , кога заступа директор __________________________________________ , матични број ________________ , ПИБ__________________ , текући рачун ________________________, са уделом од __________проценат/вредност;</w:t>
      </w:r>
    </w:p>
    <w:p w:rsidR="005153DE" w:rsidRDefault="005153DE" w:rsidP="005153DE">
      <w:pPr>
        <w:rPr>
          <w:lang w:val="sr-Cyrl-RS" w:eastAsia="zh-CN"/>
        </w:rPr>
      </w:pPr>
    </w:p>
    <w:p w:rsidR="005153DE" w:rsidRDefault="005153DE" w:rsidP="005153DE">
      <w:pPr>
        <w:rPr>
          <w:lang w:val="sr-Cyrl-RS"/>
        </w:rPr>
      </w:pPr>
    </w:p>
    <w:p w:rsidR="005153DE" w:rsidRDefault="005153DE" w:rsidP="005153DE">
      <w:pPr>
        <w:rPr>
          <w:lang w:val="sr-Cyrl-RS"/>
        </w:rPr>
      </w:pPr>
      <w:r>
        <w:rPr>
          <w:lang w:val="sr-Cyrl-RS"/>
        </w:rPr>
        <w:t>Уговорне стране констатују:</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да је наручилац донео Одлуку о покретању отвореног поступка јавне набавке број </w:t>
      </w:r>
      <w:sdt>
        <w:sdtPr>
          <w:rPr>
            <w:rFonts w:ascii="Times New Roman" w:hAnsi="Times New Roman" w:cs="Times New Roman"/>
            <w:lang w:val="sr-Cyrl-RS"/>
          </w:rPr>
          <w:id w:val="-1620990063"/>
          <w:placeholder>
            <w:docPart w:val="B71F4FDFF8CF4B65A8D49B7282439B50"/>
          </w:placeholder>
        </w:sdtPr>
        <w:sdtEndPr/>
        <w:sdtContent>
          <w:r w:rsidR="00747F86" w:rsidRPr="00747F86">
            <w:rPr>
              <w:rFonts w:ascii="Times New Roman" w:hAnsi="Times New Roman" w:cs="Times New Roman"/>
              <w:bCs/>
              <w:lang w:val="sr-Latn-RS"/>
            </w:rPr>
            <w:t>2949813 2026 06356 004 007 405 029 06 001</w:t>
          </w:r>
        </w:sdtContent>
      </w:sdt>
      <w:r>
        <w:rPr>
          <w:rFonts w:ascii="Times New Roman" w:hAnsi="Times New Roman" w:cs="Times New Roman"/>
          <w:lang w:val="sr-Cyrl-RS"/>
        </w:rPr>
        <w:t xml:space="preserve"> дана </w:t>
      </w:r>
      <w:sdt>
        <w:sdtPr>
          <w:rPr>
            <w:rFonts w:ascii="Times New Roman" w:hAnsi="Times New Roman" w:cs="Times New Roman"/>
            <w:lang w:val="sr-Cyrl-RS"/>
          </w:rPr>
          <w:id w:val="184334522"/>
          <w:placeholder>
            <w:docPart w:val="B71F4FDFF8CF4B65A8D49B7282439B50"/>
          </w:placeholder>
        </w:sdtPr>
        <w:sdtEndPr/>
        <w:sdtContent>
          <w:r w:rsidR="00747F86">
            <w:rPr>
              <w:rFonts w:ascii="Times New Roman" w:hAnsi="Times New Roman" w:cs="Times New Roman"/>
              <w:lang w:val="sr-Cyrl-RS"/>
            </w:rPr>
            <w:t>17.06.2026. године</w:t>
          </w:r>
        </w:sdtContent>
      </w:sdt>
      <w:r>
        <w:rPr>
          <w:rFonts w:ascii="Times New Roman" w:hAnsi="Times New Roman" w:cs="Times New Roman"/>
          <w:lang w:val="sr-Cyrl-RS"/>
        </w:rPr>
        <w:t>;</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eastAsia="ar-SA"/>
        </w:rPr>
        <w:t xml:space="preserve">да је наручилац, на основу члана 51. и 52. Закона о јавним набавкама </w:t>
      </w:r>
      <w:r>
        <w:rPr>
          <w:rFonts w:ascii="Times New Roman" w:hAnsi="Times New Roman" w:cs="Times New Roman"/>
          <w:iCs/>
          <w:lang w:val="sr-Cyrl-RS" w:eastAsia="sr-Latn-CS"/>
        </w:rPr>
        <w:t>(„Сл. гласник РС” бр. 91/2019 и 92/2023)</w:t>
      </w:r>
      <w:r>
        <w:rPr>
          <w:rFonts w:ascii="Times New Roman" w:hAnsi="Times New Roman" w:cs="Times New Roman"/>
          <w:lang w:val="sr-Cyrl-RS" w:eastAsia="ar-SA"/>
        </w:rPr>
        <w:t xml:space="preserve">, спровео отворени поступак јавне набавке (редни бр. набавке </w:t>
      </w:r>
      <w:sdt>
        <w:sdtPr>
          <w:rPr>
            <w:rFonts w:ascii="Times New Roman" w:hAnsi="Times New Roman" w:cs="Times New Roman"/>
            <w:lang w:val="sr-Latn-RS" w:eastAsia="ar-SA"/>
          </w:rPr>
          <w:id w:val="-912843554"/>
          <w:placeholder>
            <w:docPart w:val="B71F4FDFF8CF4B65A8D49B7282439B50"/>
          </w:placeholder>
        </w:sdtPr>
        <w:sdtEndPr/>
        <w:sdtContent>
          <w:r w:rsidR="00747F86">
            <w:rPr>
              <w:rFonts w:ascii="Times New Roman" w:hAnsi="Times New Roman" w:cs="Times New Roman"/>
              <w:lang w:val="sr-Cyrl-RS" w:eastAsia="ar-SA"/>
            </w:rPr>
            <w:t>12/2026</w:t>
          </w:r>
        </w:sdtContent>
      </w:sdt>
      <w:r>
        <w:rPr>
          <w:rFonts w:ascii="Times New Roman" w:hAnsi="Times New Roman" w:cs="Times New Roman"/>
          <w:lang w:val="sr-Cyrl-RS" w:eastAsia="ar-SA"/>
        </w:rPr>
        <w:t xml:space="preserve">) </w:t>
      </w:r>
      <w:r>
        <w:rPr>
          <w:rFonts w:ascii="Times New Roman" w:hAnsi="Times New Roman" w:cs="Times New Roman"/>
          <w:lang w:val="sr-Cyrl-RS"/>
        </w:rPr>
        <w:t>“</w:t>
      </w:r>
      <w:sdt>
        <w:sdtPr>
          <w:rPr>
            <w:rFonts w:ascii="Times New Roman" w:hAnsi="Times New Roman" w:cs="Times New Roman"/>
            <w:lang w:val="sr-Latn-RS"/>
          </w:rPr>
          <w:id w:val="-1327666730"/>
          <w:placeholder>
            <w:docPart w:val="B71F4FDFF8CF4B65A8D49B7282439B50"/>
          </w:placeholder>
        </w:sdtPr>
        <w:sdtEndPr/>
        <w:sdtContent>
          <w:r w:rsidR="00747F86" w:rsidRPr="008633AE">
            <w:rPr>
              <w:rFonts w:ascii="Times New Roman" w:hAnsi="Times New Roman" w:cs="Times New Roman"/>
              <w:lang w:val="sr-Cyrl-CS"/>
            </w:rPr>
            <w:t>Изградња линијског парка на катастарској парцели број 900/1 к.о. Брдо, општина Нова Варош</w:t>
          </w:r>
        </w:sdtContent>
      </w:sdt>
      <w:r>
        <w:rPr>
          <w:rFonts w:ascii="Times New Roman" w:hAnsi="Times New Roman" w:cs="Times New Roman"/>
          <w:lang w:val="sr-Cyrl-RS"/>
        </w:rPr>
        <w:t>”;</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да је Извођач радова је доставио Понуду </w:t>
      </w:r>
      <w:sdt>
        <w:sdtPr>
          <w:rPr>
            <w:rFonts w:ascii="Times New Roman" w:hAnsi="Times New Roman" w:cs="Times New Roman"/>
            <w:lang w:val="sr-Cyrl-RS"/>
          </w:rPr>
          <w:id w:val="1553965577"/>
          <w:placeholder>
            <w:docPart w:val="B71F4FDFF8CF4B65A8D49B7282439B50"/>
          </w:placeholder>
        </w:sdtPr>
        <w:sdtEndPr/>
        <w:sdtContent>
          <w:r>
            <w:rPr>
              <w:rFonts w:ascii="Times New Roman" w:hAnsi="Times New Roman" w:cs="Times New Roman"/>
              <w:lang w:val="sr-Cyrl-RS"/>
            </w:rPr>
            <w:t>_________</w:t>
          </w:r>
        </w:sdtContent>
      </w:sdt>
      <w:r>
        <w:rPr>
          <w:rFonts w:ascii="Times New Roman" w:hAnsi="Times New Roman" w:cs="Times New Roman"/>
          <w:lang w:val="sr-Cyrl-RS"/>
        </w:rPr>
        <w:t xml:space="preserve"> дана </w:t>
      </w:r>
      <w:sdt>
        <w:sdtPr>
          <w:rPr>
            <w:rFonts w:ascii="Times New Roman" w:hAnsi="Times New Roman" w:cs="Times New Roman"/>
            <w:lang w:val="sr-Cyrl-RS"/>
          </w:rPr>
          <w:id w:val="-1983385389"/>
          <w:placeholder>
            <w:docPart w:val="B71F4FDFF8CF4B65A8D49B7282439B50"/>
          </w:placeholder>
        </w:sdtPr>
        <w:sdtEndPr/>
        <w:sdtContent>
          <w:r>
            <w:rPr>
              <w:rFonts w:ascii="Times New Roman" w:hAnsi="Times New Roman" w:cs="Times New Roman"/>
              <w:lang w:val="sr-Cyrl-RS"/>
            </w:rPr>
            <w:t>______</w:t>
          </w:r>
        </w:sdtContent>
      </w:sdt>
      <w:r>
        <w:rPr>
          <w:rFonts w:ascii="Times New Roman" w:hAnsi="Times New Roman" w:cs="Times New Roman"/>
          <w:lang w:val="sr-Cyrl-RS"/>
        </w:rPr>
        <w:t>, која је дата у прилогу овог Уговора и чини његов саставни део;</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да је Понуда коју је доставио Извођач радова у потпуности усаглашена са свим захтевима Закона о јавним набавкама, уговорном документацијом и техничким спецификацијама;</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да је наручилац, складу са чланом 146. Закона о јавним набавкама, донео Одлуку о додели уговора број </w:t>
      </w:r>
      <w:sdt>
        <w:sdtPr>
          <w:rPr>
            <w:rFonts w:ascii="Times New Roman" w:hAnsi="Times New Roman" w:cs="Times New Roman"/>
            <w:lang w:val="sr-Cyrl-RS"/>
          </w:rPr>
          <w:id w:val="-477462210"/>
          <w:placeholder>
            <w:docPart w:val="B71F4FDFF8CF4B65A8D49B7282439B50"/>
          </w:placeholder>
        </w:sdtPr>
        <w:sdtEndPr/>
        <w:sdtContent>
          <w:r>
            <w:rPr>
              <w:rFonts w:ascii="Times New Roman" w:hAnsi="Times New Roman" w:cs="Times New Roman"/>
              <w:lang w:val="sr-Cyrl-RS"/>
            </w:rPr>
            <w:t>_______________</w:t>
          </w:r>
        </w:sdtContent>
      </w:sdt>
      <w:r>
        <w:rPr>
          <w:rFonts w:ascii="Times New Roman" w:hAnsi="Times New Roman" w:cs="Times New Roman"/>
          <w:lang w:val="sr-Cyrl-RS"/>
        </w:rPr>
        <w:t xml:space="preserve"> од </w:t>
      </w:r>
      <w:sdt>
        <w:sdtPr>
          <w:rPr>
            <w:rFonts w:ascii="Times New Roman" w:hAnsi="Times New Roman" w:cs="Times New Roman"/>
            <w:lang w:val="sr-Cyrl-RS"/>
          </w:rPr>
          <w:id w:val="-1667857910"/>
          <w:placeholder>
            <w:docPart w:val="B71F4FDFF8CF4B65A8D49B7282439B50"/>
          </w:placeholder>
        </w:sdtPr>
        <w:sdtEndPr/>
        <w:sdtContent>
          <w:r>
            <w:rPr>
              <w:rFonts w:ascii="Times New Roman" w:hAnsi="Times New Roman" w:cs="Times New Roman"/>
              <w:lang w:val="sr-Cyrl-RS"/>
            </w:rPr>
            <w:t>____________</w:t>
          </w:r>
        </w:sdtContent>
      </w:sdt>
      <w:r>
        <w:rPr>
          <w:rFonts w:ascii="Times New Roman" w:hAnsi="Times New Roman" w:cs="Times New Roman"/>
          <w:lang w:val="sr-Cyrl-RS"/>
        </w:rPr>
        <w:t xml:space="preserve"> одабравши као најбољу понуду коју је доставио извођач радова;</w:t>
      </w:r>
    </w:p>
    <w:p w:rsidR="005153DE" w:rsidRDefault="005153DE" w:rsidP="005153DE">
      <w:pPr>
        <w:pStyle w:val="ListParagraph"/>
        <w:numPr>
          <w:ilvl w:val="0"/>
          <w:numId w:val="14"/>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да се радови финансирају из средстава зајма Светске банке и кредита Француске агенције за развој у оквиру Пројекта развоја локалне инфраструктуре и институционалног јачања локалних самоуправа </w:t>
      </w:r>
      <w:r>
        <w:rPr>
          <w:rFonts w:ascii="Times New Roman" w:hAnsi="Times New Roman" w:cs="Times New Roman"/>
          <w:lang w:val="sr-Latn-RS"/>
        </w:rPr>
        <w:t xml:space="preserve">(LIID </w:t>
      </w:r>
      <w:r>
        <w:rPr>
          <w:rFonts w:ascii="Times New Roman" w:hAnsi="Times New Roman" w:cs="Times New Roman"/>
          <w:lang w:val="sr-Cyrl-RS"/>
        </w:rPr>
        <w:t>пројекат).</w:t>
      </w:r>
    </w:p>
    <w:p w:rsidR="005153DE" w:rsidRDefault="005153DE" w:rsidP="005153DE">
      <w:pPr>
        <w:rPr>
          <w:lang w:val="sr-Cyrl-RS"/>
        </w:rPr>
      </w:pPr>
    </w:p>
    <w:p w:rsidR="005153DE" w:rsidRDefault="005153DE" w:rsidP="005153DE">
      <w:pPr>
        <w:keepNext/>
        <w:widowControl/>
        <w:spacing w:after="120"/>
        <w:jc w:val="center"/>
        <w:rPr>
          <w:lang w:val="sr-Cyrl-RS"/>
        </w:rPr>
      </w:pPr>
      <w:r>
        <w:rPr>
          <w:lang w:val="sr-Cyrl-RS"/>
        </w:rPr>
        <w:t>ПРЕДМЕТ УГОВОРА</w:t>
      </w:r>
    </w:p>
    <w:p w:rsidR="005153DE" w:rsidRDefault="005153DE" w:rsidP="005153DE">
      <w:pPr>
        <w:pStyle w:val="Textbody"/>
        <w:keepNext/>
        <w:widowControl/>
        <w:jc w:val="center"/>
        <w:rPr>
          <w:rFonts w:cs="Times New Roman"/>
          <w:b/>
          <w:sz w:val="22"/>
          <w:szCs w:val="22"/>
          <w:lang w:val="sr-Cyrl-RS"/>
        </w:rPr>
      </w:pPr>
      <w:r>
        <w:rPr>
          <w:rFonts w:cs="Times New Roman"/>
          <w:b/>
          <w:sz w:val="22"/>
          <w:szCs w:val="22"/>
          <w:lang w:val="sr-Cyrl-RS"/>
        </w:rPr>
        <w:t>Члан 1.</w:t>
      </w:r>
    </w:p>
    <w:p w:rsidR="005153DE" w:rsidRDefault="005153DE" w:rsidP="005153DE">
      <w:pPr>
        <w:rPr>
          <w:lang w:val="sr-Cyrl-RS"/>
        </w:rPr>
      </w:pPr>
      <w:r>
        <w:rPr>
          <w:lang w:val="sr-Cyrl-RS"/>
        </w:rPr>
        <w:t xml:space="preserve">Наручилац уступа, а Извођач радова прихвата и обавезује се да </w:t>
      </w:r>
      <w:r w:rsidRPr="00EE5F64">
        <w:rPr>
          <w:lang w:val="sr-Cyrl-RS"/>
        </w:rPr>
        <w:t xml:space="preserve">изведе радове </w:t>
      </w:r>
      <w:sdt>
        <w:sdtPr>
          <w:rPr>
            <w:lang w:val="sr-Cyrl-RS"/>
          </w:rPr>
          <w:id w:val="-875855546"/>
          <w:placeholder>
            <w:docPart w:val="B71F4FDFF8CF4B65A8D49B7282439B50"/>
          </w:placeholder>
        </w:sdtPr>
        <w:sdtEndPr/>
        <w:sdtContent>
          <w:r w:rsidR="00747F86" w:rsidRPr="00EE5F64">
            <w:rPr>
              <w:lang w:val="sr-Cyrl-RS"/>
            </w:rPr>
            <w:t xml:space="preserve">на </w:t>
          </w:r>
          <w:r w:rsidR="00EE5F64" w:rsidRPr="00EE5F64">
            <w:rPr>
              <w:lang w:val="sr-Cyrl-RS"/>
            </w:rPr>
            <w:t>и</w:t>
          </w:r>
          <w:r w:rsidR="00747F86" w:rsidRPr="00EE5F64">
            <w:rPr>
              <w:lang w:val="sr-Cyrl-RS"/>
            </w:rPr>
            <w:t>зградњи линијског парка на катастарској парцели број 900/1 к.о. Брдо, општина Нова Варош</w:t>
          </w:r>
        </w:sdtContent>
      </w:sdt>
      <w:r w:rsidRPr="00EE5F64">
        <w:rPr>
          <w:lang w:val="sr-Cyrl-RS"/>
        </w:rPr>
        <w:t xml:space="preserve">, на основу прихваћене Понуде извођача радова са структуром цене, наведене у трећој тачки преамбуле </w:t>
      </w:r>
      <w:r>
        <w:rPr>
          <w:lang w:val="sr-Cyrl-RS"/>
        </w:rPr>
        <w:t xml:space="preserve">која чини саставни </w:t>
      </w:r>
      <w:r>
        <w:rPr>
          <w:lang w:val="sr-Cyrl-RS"/>
        </w:rPr>
        <w:lastRenderedPageBreak/>
        <w:t>део овог Уговора, у свему према важећем Закону о планирању и изградњи, Закону о путевима, Закону о безбедности саобраћаја на путевима и другим релевантним законима и прописима, техничкој и конкурсној документацији.</w:t>
      </w:r>
    </w:p>
    <w:p w:rsidR="005153DE" w:rsidRDefault="005153DE" w:rsidP="005153DE">
      <w:pPr>
        <w:rPr>
          <w:lang w:val="sr-Cyrl-RS"/>
        </w:rPr>
      </w:pPr>
    </w:p>
    <w:p w:rsidR="005153DE" w:rsidRPr="00EE5F64" w:rsidRDefault="005153DE" w:rsidP="005153DE">
      <w:pPr>
        <w:rPr>
          <w:lang w:val="sr-Cyrl-RS"/>
        </w:rPr>
      </w:pPr>
      <w:r>
        <w:rPr>
          <w:lang w:val="sr-Cyrl-RS"/>
        </w:rPr>
        <w:t xml:space="preserve">Овим уговором </w:t>
      </w:r>
      <w:r w:rsidRPr="00EE5F64">
        <w:rPr>
          <w:lang w:val="sr-Cyrl-RS"/>
        </w:rPr>
        <w:t>наручилац дозвољава извођачу радова да преузме локацију, отпочне, изведе и заврши радове у складу са одредбама Уговора.</w:t>
      </w:r>
    </w:p>
    <w:p w:rsidR="005153DE" w:rsidRPr="00EE5F64" w:rsidRDefault="005153DE" w:rsidP="005153DE">
      <w:pPr>
        <w:rPr>
          <w:lang w:val="sr-Cyrl-RS"/>
        </w:rPr>
      </w:pPr>
    </w:p>
    <w:p w:rsidR="005153DE" w:rsidRPr="00EE5F64" w:rsidRDefault="005153DE" w:rsidP="005153DE">
      <w:pPr>
        <w:rPr>
          <w:lang w:val="sr-Cyrl-RS"/>
        </w:rPr>
      </w:pPr>
      <w:r w:rsidRPr="00EE5F64">
        <w:rPr>
          <w:lang w:val="sr-Cyrl-RS"/>
        </w:rPr>
        <w:t xml:space="preserve">Место извођења радова је </w:t>
      </w:r>
      <w:sdt>
        <w:sdtPr>
          <w:rPr>
            <w:lang w:val="sr-Cyrl-RS"/>
          </w:rPr>
          <w:id w:val="-1238707170"/>
          <w:placeholder>
            <w:docPart w:val="B71F4FDFF8CF4B65A8D49B7282439B50"/>
          </w:placeholder>
        </w:sdtPr>
        <w:sdtEndPr/>
        <w:sdtContent>
          <w:proofErr w:type="spellStart"/>
          <w:r w:rsidR="00747F86" w:rsidRPr="00EE5F64">
            <w:t>к.п</w:t>
          </w:r>
          <w:proofErr w:type="spellEnd"/>
          <w:r w:rsidR="00747F86" w:rsidRPr="00EE5F64">
            <w:t xml:space="preserve">. </w:t>
          </w:r>
          <w:proofErr w:type="gramStart"/>
          <w:r w:rsidR="00747F86" w:rsidRPr="00EE5F64">
            <w:t>900/1</w:t>
          </w:r>
          <w:proofErr w:type="gramEnd"/>
          <w:r w:rsidR="00747F86" w:rsidRPr="00EE5F64">
            <w:t xml:space="preserve"> КО </w:t>
          </w:r>
          <w:proofErr w:type="spellStart"/>
          <w:r w:rsidR="00747F86" w:rsidRPr="00EE5F64">
            <w:t>Брдо</w:t>
          </w:r>
          <w:proofErr w:type="spellEnd"/>
          <w:r w:rsidR="00747F86" w:rsidRPr="00EE5F64">
            <w:t xml:space="preserve">, </w:t>
          </w:r>
          <w:proofErr w:type="spellStart"/>
          <w:r w:rsidR="00747F86" w:rsidRPr="00EE5F64">
            <w:t>Нова</w:t>
          </w:r>
          <w:proofErr w:type="spellEnd"/>
          <w:r w:rsidR="00747F86" w:rsidRPr="00EE5F64">
            <w:t xml:space="preserve"> </w:t>
          </w:r>
          <w:proofErr w:type="spellStart"/>
          <w:r w:rsidR="00747F86" w:rsidRPr="00EE5F64">
            <w:t>Варош</w:t>
          </w:r>
          <w:proofErr w:type="spellEnd"/>
        </w:sdtContent>
      </w:sdt>
      <w:r w:rsidRPr="00EE5F64">
        <w:rPr>
          <w:lang w:val="sr-Cyrl-RS"/>
        </w:rPr>
        <w:t>.</w:t>
      </w:r>
    </w:p>
    <w:p w:rsidR="005153DE" w:rsidRDefault="005153DE" w:rsidP="005153DE">
      <w:pPr>
        <w:rPr>
          <w:lang w:val="sr-Cyrl-RS"/>
        </w:rPr>
      </w:pPr>
    </w:p>
    <w:p w:rsidR="005153DE" w:rsidRDefault="005153DE" w:rsidP="005153DE">
      <w:pPr>
        <w:pStyle w:val="a0"/>
        <w:spacing w:before="0"/>
        <w:rPr>
          <w:sz w:val="22"/>
          <w:szCs w:val="22"/>
          <w:lang w:val="sr-Cyrl-RS"/>
        </w:rPr>
      </w:pPr>
      <w:r>
        <w:rPr>
          <w:sz w:val="22"/>
          <w:szCs w:val="22"/>
          <w:lang w:val="sr-Cyrl-RS"/>
        </w:rPr>
        <w:t>ВРЕДНОСТ</w:t>
      </w:r>
    </w:p>
    <w:p w:rsidR="005153DE" w:rsidRDefault="005153DE" w:rsidP="005153DE">
      <w:pPr>
        <w:pStyle w:val="a0"/>
        <w:spacing w:before="0"/>
        <w:rPr>
          <w:b/>
          <w:sz w:val="22"/>
          <w:szCs w:val="22"/>
          <w:lang w:val="sr-Cyrl-RS"/>
        </w:rPr>
      </w:pPr>
      <w:r>
        <w:rPr>
          <w:b/>
          <w:sz w:val="22"/>
          <w:szCs w:val="22"/>
          <w:lang w:val="sr-Cyrl-RS"/>
        </w:rPr>
        <w:t>Члан 2.</w:t>
      </w:r>
    </w:p>
    <w:p w:rsidR="005153DE" w:rsidRDefault="005153DE" w:rsidP="005153DE">
      <w:pPr>
        <w:spacing w:after="120"/>
        <w:rPr>
          <w:lang w:val="sr-Cyrl-RS"/>
        </w:rPr>
      </w:pPr>
      <w:r>
        <w:rPr>
          <w:lang w:val="sr-Cyrl-RS"/>
        </w:rPr>
        <w:t>Уговорне стране су сагласне да цена свих радова који чине предмет овог Уговора износи</w:t>
      </w:r>
    </w:p>
    <w:p w:rsidR="005153DE" w:rsidRDefault="003B32A1" w:rsidP="005153DE">
      <w:pPr>
        <w:spacing w:after="120"/>
        <w:jc w:val="center"/>
        <w:rPr>
          <w:lang w:val="sr-Cyrl-RS"/>
        </w:rPr>
      </w:pPr>
      <w:sdt>
        <w:sdtPr>
          <w:rPr>
            <w:lang w:val="sr-Cyrl-RS"/>
          </w:rPr>
          <w:id w:val="1264106850"/>
          <w:placeholder>
            <w:docPart w:val="B71F4FDFF8CF4B65A8D49B7282439B50"/>
          </w:placeholder>
        </w:sdtPr>
        <w:sdtEndPr/>
        <w:sdtContent>
          <w:r w:rsidR="005153DE">
            <w:rPr>
              <w:lang w:val="sr-Cyrl-RS"/>
            </w:rPr>
            <w:t>_________________________________________________</w:t>
          </w:r>
        </w:sdtContent>
      </w:sdt>
      <w:r w:rsidR="005153DE">
        <w:rPr>
          <w:lang w:val="sr-Cyrl-RS"/>
        </w:rPr>
        <w:t xml:space="preserve"> динара са ПДВ-ом</w:t>
      </w:r>
    </w:p>
    <w:p w:rsidR="005153DE" w:rsidRDefault="005153DE" w:rsidP="005153DE">
      <w:pPr>
        <w:spacing w:after="120"/>
        <w:jc w:val="center"/>
        <w:rPr>
          <w:lang w:val="sr-Cyrl-RS"/>
        </w:rPr>
      </w:pPr>
      <w:r>
        <w:rPr>
          <w:lang w:val="sr-Cyrl-RS"/>
        </w:rPr>
        <w:t>(словима:</w:t>
      </w:r>
      <w:sdt>
        <w:sdtPr>
          <w:rPr>
            <w:lang w:val="sr-Cyrl-RS"/>
          </w:rPr>
          <w:id w:val="2146300635"/>
          <w:placeholder>
            <w:docPart w:val="B71F4FDFF8CF4B65A8D49B7282439B50"/>
          </w:placeholder>
        </w:sdtPr>
        <w:sdtEndPr/>
        <w:sdtContent>
          <w:r>
            <w:rPr>
              <w:lang w:val="sr-Cyrl-RS"/>
            </w:rPr>
            <w:t>__________________________________________________________________________</w:t>
          </w:r>
        </w:sdtContent>
      </w:sdt>
      <w:r>
        <w:rPr>
          <w:lang w:val="sr-Cyrl-RS"/>
        </w:rPr>
        <w:t>),</w:t>
      </w:r>
    </w:p>
    <w:p w:rsidR="005153DE" w:rsidRDefault="005153DE" w:rsidP="005153DE">
      <w:pPr>
        <w:rPr>
          <w:lang w:val="sr-Cyrl-RS"/>
        </w:rPr>
      </w:pPr>
      <w:r>
        <w:rPr>
          <w:lang w:val="sr-Cyrl-RS"/>
        </w:rPr>
        <w:t xml:space="preserve">од чега ПДВ износи </w:t>
      </w:r>
      <w:sdt>
        <w:sdtPr>
          <w:rPr>
            <w:lang w:val="sr-Cyrl-RS"/>
          </w:rPr>
          <w:id w:val="-766535781"/>
          <w:placeholder>
            <w:docPart w:val="B71F4FDFF8CF4B65A8D49B7282439B50"/>
          </w:placeholder>
        </w:sdtPr>
        <w:sdtEndPr/>
        <w:sdtContent>
          <w:r>
            <w:rPr>
              <w:lang w:val="sr-Cyrl-RS"/>
            </w:rPr>
            <w:t>_______________________</w:t>
          </w:r>
        </w:sdtContent>
      </w:sdt>
      <w:r>
        <w:rPr>
          <w:lang w:val="sr-Cyrl-RS"/>
        </w:rPr>
        <w:t xml:space="preserve">, односно цена свих радова без ПДВ-а је </w:t>
      </w:r>
      <w:sdt>
        <w:sdtPr>
          <w:rPr>
            <w:lang w:val="sr-Cyrl-RS"/>
          </w:rPr>
          <w:id w:val="1951819548"/>
          <w:placeholder>
            <w:docPart w:val="B71F4FDFF8CF4B65A8D49B7282439B50"/>
          </w:placeholder>
        </w:sdtPr>
        <w:sdtEndPr/>
        <w:sdtContent>
          <w:r>
            <w:rPr>
              <w:lang w:val="sr-Cyrl-RS"/>
            </w:rPr>
            <w:t>_______________________</w:t>
          </w:r>
        </w:sdtContent>
      </w:sdt>
      <w:r>
        <w:rPr>
          <w:lang w:val="sr-Cyrl-RS"/>
        </w:rPr>
        <w:t xml:space="preserve"> (словима: </w:t>
      </w:r>
      <w:sdt>
        <w:sdtPr>
          <w:rPr>
            <w:lang w:val="sr-Cyrl-RS"/>
          </w:rPr>
          <w:id w:val="-1597553905"/>
          <w:placeholder>
            <w:docPart w:val="B71F4FDFF8CF4B65A8D49B7282439B50"/>
          </w:placeholder>
        </w:sdtPr>
        <w:sdtEndPr/>
        <w:sdtContent>
          <w:r>
            <w:rPr>
              <w:lang w:val="sr-Cyrl-RS"/>
            </w:rPr>
            <w:t>________________________________________________</w:t>
          </w:r>
        </w:sdtContent>
      </w:sdt>
      <w:r>
        <w:rPr>
          <w:lang w:val="sr-Cyrl-RS"/>
        </w:rPr>
        <w:t>).</w:t>
      </w:r>
    </w:p>
    <w:p w:rsidR="005153DE" w:rsidRDefault="005153DE" w:rsidP="005153DE">
      <w:pPr>
        <w:rPr>
          <w:lang w:val="sr-Cyrl-RS"/>
        </w:rPr>
      </w:pPr>
    </w:p>
    <w:p w:rsidR="005153DE" w:rsidRDefault="005153DE" w:rsidP="005153DE">
      <w:pPr>
        <w:rPr>
          <w:lang w:val="sr-Cyrl-RS"/>
        </w:rPr>
      </w:pPr>
      <w:r>
        <w:rPr>
          <w:lang w:val="sr-Cyrl-RS"/>
        </w:rPr>
        <w:t>Уговорна цена наведена у ставу 1. овог члана је формирана на основу јединичних цена из Понуде извођача радова. Понуђене јединичне цене су фиксне и не могу се мењати у случају промене цене неког од елемената који је коришћен у обрачуну јединичних цена.</w:t>
      </w:r>
    </w:p>
    <w:p w:rsidR="005153DE" w:rsidRDefault="005153DE" w:rsidP="005153DE">
      <w:pPr>
        <w:rPr>
          <w:lang w:val="sr-Cyrl-RS"/>
        </w:rPr>
      </w:pPr>
    </w:p>
    <w:p w:rsidR="005153DE" w:rsidRDefault="005153DE" w:rsidP="005153DE">
      <w:pPr>
        <w:rPr>
          <w:lang w:val="sr-Cyrl-RS"/>
        </w:rPr>
      </w:pPr>
      <w:r>
        <w:rPr>
          <w:lang w:val="sr-Cyrl-RS"/>
        </w:rPr>
        <w:t>Осим вредности радова, добара и услуга неопходних за извршење уговора, уговорна цена обухвата и све трошкове организације градилишта, осигурања и све остале директне и индиректне трошкове које има или може имати извођач радова током извршења и завршетка радова и уговора. Уговорна цена обухвата и профит. У случају непредвиђених и додатних радова којим се уговарају нове јединичне цене, профит не може бити већи од 5%.</w:t>
      </w:r>
    </w:p>
    <w:p w:rsidR="005153DE" w:rsidRDefault="005153DE" w:rsidP="005153DE">
      <w:pPr>
        <w:rPr>
          <w:lang w:val="sr-Cyrl-RS"/>
        </w:rPr>
      </w:pPr>
    </w:p>
    <w:p w:rsidR="005153DE" w:rsidRDefault="005153DE" w:rsidP="005153DE">
      <w:pPr>
        <w:rPr>
          <w:lang w:val="sr-Cyrl-RS"/>
        </w:rPr>
      </w:pPr>
      <w:r>
        <w:rPr>
          <w:lang w:val="sr-Cyrl-RS"/>
        </w:rPr>
        <w:t>Цена из става 1. овог члана обухвата цену материјала, рад, механизацију, опрему, транспорт у земљи и иностранству; безбедност и одржавање градилишта; обезбеђење алтернативних транспортних праваца за време трајања радова; обезбеђење радова, грађевинског материјала и грађевинске механизације; рад ноћу, недељом и празницима; све привремене радове потребне за завршетак сталних радова; било које и све таксе, накнаде и све трошкове постављања и демонтаже градилишта; мере безбедности и здравља на раду и заштите животне средине; привремене градилишне прикључке, припремне радове, ограђивање градилишта и постављање градилишне табле и путоказа; приступне саобраћајнице и платформе које се користе за превоз и извођење радова; режијске трошкови и све друге трошкове настале током извођења радова који су потребни за извршење и завршетак радова према захтеву наручиоца. Уговорени јединични трошкови материјала, прибора и опреме се формирају на основу цене „франко градилиште“ а у складу са техничком документацијом.</w:t>
      </w:r>
    </w:p>
    <w:p w:rsidR="005153DE" w:rsidRDefault="005153DE" w:rsidP="005153DE">
      <w:pPr>
        <w:rPr>
          <w:lang w:val="sr-Cyrl-RS"/>
        </w:rPr>
      </w:pPr>
    </w:p>
    <w:p w:rsidR="005153DE" w:rsidRDefault="005153DE" w:rsidP="005153DE">
      <w:pPr>
        <w:pStyle w:val="a0"/>
        <w:spacing w:before="0"/>
        <w:rPr>
          <w:sz w:val="22"/>
          <w:szCs w:val="22"/>
          <w:lang w:val="sr-Cyrl-RS"/>
        </w:rPr>
      </w:pPr>
      <w:r>
        <w:rPr>
          <w:sz w:val="22"/>
          <w:szCs w:val="22"/>
          <w:lang w:val="sr-Cyrl-RS"/>
        </w:rPr>
        <w:t>УСЛОВИ ПЛАЋАЊА</w:t>
      </w:r>
    </w:p>
    <w:p w:rsidR="005153DE" w:rsidRDefault="005153DE" w:rsidP="005153DE">
      <w:pPr>
        <w:pStyle w:val="a0"/>
        <w:spacing w:before="0"/>
        <w:rPr>
          <w:b/>
          <w:sz w:val="22"/>
          <w:szCs w:val="22"/>
          <w:lang w:val="sr-Cyrl-RS"/>
        </w:rPr>
      </w:pPr>
      <w:r>
        <w:rPr>
          <w:b/>
          <w:sz w:val="22"/>
          <w:szCs w:val="22"/>
          <w:lang w:val="sr-Cyrl-RS"/>
        </w:rPr>
        <w:t>Члан 3.</w:t>
      </w:r>
    </w:p>
    <w:p w:rsidR="005153DE" w:rsidRDefault="005153DE" w:rsidP="005153DE">
      <w:pPr>
        <w:rPr>
          <w:lang w:val="sr-Cyrl-RS" w:eastAsia="zh-CN"/>
        </w:rPr>
      </w:pPr>
      <w:r>
        <w:rPr>
          <w:lang w:val="sr-Cyrl-RS" w:eastAsia="zh-CN"/>
        </w:rPr>
        <w:t xml:space="preserve">Наручилац плаћа Извођачу радова износ без ПДВ наведен у овереним привременим ситуацијама и окончаној ситуацији, односно исправно испостављеној фактури (рачуну), у року од 45 дана од дана пријема истих, уредно регистрованих у Централном Регистру Фактура (ЦРФ), на рачун извођача радова број </w:t>
      </w:r>
      <w:sdt>
        <w:sdtPr>
          <w:rPr>
            <w:lang w:val="sr-Cyrl-RS" w:eastAsia="zh-CN"/>
          </w:rPr>
          <w:id w:val="680243082"/>
          <w:placeholder>
            <w:docPart w:val="B71F4FDFF8CF4B65A8D49B7282439B50"/>
          </w:placeholder>
        </w:sdtPr>
        <w:sdtEndPr/>
        <w:sdtContent>
          <w:r>
            <w:rPr>
              <w:lang w:val="sr-Cyrl-RS" w:eastAsia="zh-CN"/>
            </w:rPr>
            <w:t>_________</w:t>
          </w:r>
        </w:sdtContent>
      </w:sdt>
      <w:r>
        <w:rPr>
          <w:lang w:val="sr-Cyrl-RS" w:eastAsia="zh-CN"/>
        </w:rPr>
        <w:t xml:space="preserve"> који се води код банке </w:t>
      </w:r>
      <w:sdt>
        <w:sdtPr>
          <w:rPr>
            <w:lang w:val="sr-Cyrl-RS" w:eastAsia="zh-CN"/>
          </w:rPr>
          <w:id w:val="-127316561"/>
          <w:placeholder>
            <w:docPart w:val="B71F4FDFF8CF4B65A8D49B7282439B50"/>
          </w:placeholder>
        </w:sdtPr>
        <w:sdtEndPr/>
        <w:sdtContent>
          <w:r>
            <w:rPr>
              <w:lang w:val="sr-Cyrl-RS" w:eastAsia="zh-CN"/>
            </w:rPr>
            <w:t>___________</w:t>
          </w:r>
        </w:sdtContent>
      </w:sdt>
      <w:r>
        <w:rPr>
          <w:lang w:val="sr-Cyrl-RS" w:eastAsia="zh-CN"/>
        </w:rPr>
        <w:t>, под условима наведеним у овом Уговору. Сва плаћања се врше у динарима.</w:t>
      </w:r>
    </w:p>
    <w:p w:rsidR="005153DE" w:rsidRDefault="005153DE" w:rsidP="005153DE">
      <w:pPr>
        <w:rPr>
          <w:lang w:val="sr-Cyrl-RS" w:eastAsia="zh-CN"/>
        </w:rPr>
      </w:pPr>
    </w:p>
    <w:p w:rsidR="005153DE" w:rsidRDefault="005153DE" w:rsidP="005153DE">
      <w:pPr>
        <w:rPr>
          <w:lang w:val="sr-Cyrl-RS"/>
        </w:rPr>
      </w:pPr>
      <w:r>
        <w:rPr>
          <w:lang w:val="sr-Cyrl-RS"/>
        </w:rPr>
        <w:t xml:space="preserve">Наручилац плаћа извођачу радова аванс у износу од </w:t>
      </w:r>
      <w:sdt>
        <w:sdtPr>
          <w:rPr>
            <w:lang w:val="sr-Cyrl-RS"/>
          </w:rPr>
          <w:id w:val="-752807515"/>
          <w:placeholder>
            <w:docPart w:val="B71F4FDFF8CF4B65A8D49B7282439B50"/>
          </w:placeholder>
        </w:sdtPr>
        <w:sdtEndPr/>
        <w:sdtContent>
          <w:r>
            <w:rPr>
              <w:lang w:val="sr-Cyrl-RS"/>
            </w:rPr>
            <w:t>_____</w:t>
          </w:r>
        </w:sdtContent>
      </w:sdt>
      <w:r>
        <w:rPr>
          <w:lang w:val="sr-Cyrl-RS"/>
        </w:rPr>
        <w:t xml:space="preserve"> процената од уговорне цене без ПДВ из чл. 2 овог уговора, који не може бити већи од 20%, у законском року од датума пријема предрачуна за уплату аванса, након испостављања безусловне банкарске гаранције за правдање аванса у форми и од банке прихватљиве за наручиоца издату на износ аванса. </w:t>
      </w:r>
    </w:p>
    <w:p w:rsidR="005153DE" w:rsidRDefault="005153DE" w:rsidP="005153DE">
      <w:pPr>
        <w:rPr>
          <w:lang w:val="sr-Cyrl-RS"/>
        </w:rPr>
      </w:pPr>
    </w:p>
    <w:p w:rsidR="005153DE" w:rsidRDefault="005153DE" w:rsidP="005153DE">
      <w:pPr>
        <w:rPr>
          <w:lang w:val="sr-Cyrl-RS"/>
        </w:rPr>
      </w:pPr>
      <w:r>
        <w:rPr>
          <w:lang w:val="sr-Cyrl-RS"/>
        </w:rPr>
        <w:lastRenderedPageBreak/>
        <w:t>Извођач радова може употребити аванс за плаћање опреме, постројења и материјала, и трошкове мобилизације везане искључиво за извршење овог уговора. Правдање аванса се врши сразмерно вредности изведених радова кроз привремене ситуације.</w:t>
      </w:r>
    </w:p>
    <w:p w:rsidR="005153DE" w:rsidRDefault="005153DE" w:rsidP="005153DE">
      <w:pPr>
        <w:rPr>
          <w:lang w:val="sr-Cyrl-RS"/>
        </w:rPr>
      </w:pPr>
    </w:p>
    <w:p w:rsidR="005153DE" w:rsidRDefault="005153DE" w:rsidP="005153DE">
      <w:pPr>
        <w:rPr>
          <w:lang w:val="sr-Cyrl-RS"/>
        </w:rPr>
      </w:pPr>
      <w:r>
        <w:rPr>
          <w:lang w:val="sr-Cyrl-RS"/>
        </w:rPr>
        <w:t>Банкарска гаранција остаје на снази док се не оправда комплетан аванс, али се износ гаранције може прогресивно умањити за већ оправдан износ аванса. Камата на аванс се не обрачунава.</w:t>
      </w:r>
    </w:p>
    <w:p w:rsidR="005153DE" w:rsidRDefault="005153DE" w:rsidP="005153DE"/>
    <w:p w:rsidR="005153DE" w:rsidRDefault="005153DE" w:rsidP="005153DE">
      <w:pPr>
        <w:rPr>
          <w:lang w:val="sr-Cyrl-RS"/>
        </w:rPr>
      </w:pPr>
      <w:r>
        <w:rPr>
          <w:lang w:val="sr-Cyrl-RS"/>
        </w:rPr>
        <w:t xml:space="preserve">Наручилац ће уновчити гаранцију за аванс у случају да извођач радова не изврши своје уговорне обавезе у роковима и на начин предвиђен уговором, односно употреби аванс за друге намене осим успостављања градилишта и мобилизацију ресурса за радове који су предмет овог уговора, не одржава гаранцију валидном и не оправда целокупни аванс. </w:t>
      </w:r>
    </w:p>
    <w:p w:rsidR="005153DE" w:rsidRDefault="005153DE" w:rsidP="005153DE">
      <w:pPr>
        <w:rPr>
          <w:lang w:val="sr-Cyrl-RS"/>
        </w:rPr>
      </w:pPr>
    </w:p>
    <w:p w:rsidR="005153DE" w:rsidRDefault="005153DE" w:rsidP="005153DE">
      <w:r>
        <w:rPr>
          <w:lang w:val="sr-Cyrl-RS" w:eastAsia="zh-CN"/>
        </w:rPr>
        <w:t xml:space="preserve">Након уплате аванса, Извођач је у обавези да изда авансни рачун </w:t>
      </w:r>
      <w:r>
        <w:rPr>
          <w:lang w:val="sr-Cyrl-RS"/>
        </w:rPr>
        <w:t>у систему електронских фактура.</w:t>
      </w:r>
    </w:p>
    <w:p w:rsidR="005153DE" w:rsidRDefault="005153DE" w:rsidP="005153DE">
      <w:pPr>
        <w:rPr>
          <w:lang w:val="sr-Cyrl-RS" w:eastAsia="zh-CN"/>
        </w:rPr>
      </w:pPr>
    </w:p>
    <w:p w:rsidR="005153DE" w:rsidRDefault="005153DE" w:rsidP="005153DE">
      <w:pPr>
        <w:rPr>
          <w:lang w:val="sr-Cyrl-RS" w:eastAsia="zh-CN"/>
        </w:rPr>
      </w:pPr>
      <w:r>
        <w:rPr>
          <w:lang w:val="sr-Cyrl-RS" w:eastAsia="zh-CN"/>
        </w:rPr>
        <w:t>Под исправно испостављеном фактуром подразумева се формално правна ваљаност у смислу одредаба релевантних закона. Фактуре које у сваком свом елементу не испуњавају услове да буду прихваћене као рачуноводствена исправа, неће бити прихваћена као основ за исплату по овом Уговору.</w:t>
      </w:r>
    </w:p>
    <w:p w:rsidR="005153DE" w:rsidRDefault="005153DE" w:rsidP="005153DE">
      <w:pPr>
        <w:rPr>
          <w:lang w:val="sr-Cyrl-RS" w:eastAsia="zh-CN"/>
        </w:rPr>
      </w:pPr>
    </w:p>
    <w:p w:rsidR="005153DE" w:rsidRDefault="005153DE" w:rsidP="005153DE">
      <w:pPr>
        <w:rPr>
          <w:lang w:val="sr-Cyrl-RS" w:eastAsia="zh-CN"/>
        </w:rPr>
      </w:pPr>
      <w:r>
        <w:rPr>
          <w:lang w:val="sr-Cyrl-RS" w:eastAsia="zh-CN"/>
        </w:rPr>
        <w:t>Наручилац плаћа порез на додату вредност, односно прибавља потврду о пореском ослобођењу, примењујући одредбе одговарајућих закона, на основу документације коју обезбеђује извођач радова.</w:t>
      </w:r>
    </w:p>
    <w:p w:rsidR="005153DE" w:rsidRDefault="005153DE" w:rsidP="005153DE">
      <w:pPr>
        <w:rPr>
          <w:lang w:val="sr-Cyrl-RS" w:eastAsia="zh-CN"/>
        </w:rPr>
      </w:pPr>
    </w:p>
    <w:p w:rsidR="005153DE" w:rsidRDefault="005153DE" w:rsidP="005153DE">
      <w:pPr>
        <w:rPr>
          <w:b/>
          <w:bCs/>
          <w:u w:val="single"/>
          <w:lang w:val="sr-Cyrl-RS"/>
        </w:rPr>
      </w:pPr>
      <w:r>
        <w:rPr>
          <w:lang w:val="sr-Cyrl-RS"/>
        </w:rPr>
        <w:t>Исплату средстава обрачунатих на начин утврђен овим чланом и у роковима из става 1. овог члана, наручилац врши директно извођачу радова.</w:t>
      </w:r>
    </w:p>
    <w:p w:rsidR="005153DE" w:rsidRDefault="005153DE" w:rsidP="005153DE">
      <w:pPr>
        <w:rPr>
          <w:lang w:val="sr-Cyrl-RS"/>
        </w:rPr>
      </w:pPr>
    </w:p>
    <w:p w:rsidR="005153DE" w:rsidRDefault="005153DE" w:rsidP="005153DE">
      <w:pPr>
        <w:rPr>
          <w:lang w:val="sr-Cyrl-RS"/>
        </w:rPr>
      </w:pPr>
      <w:r>
        <w:rPr>
          <w:lang w:val="sr-Cyrl-RS"/>
        </w:rPr>
        <w:t>Уколико наручилац делимично оспори испостављену ситуацију, наручилац може по захтеву извођача исплатити неспорни део ситуације, након што извођач достави ситуацију на коригован неспорни износ оверену од стручног надзора.</w:t>
      </w:r>
    </w:p>
    <w:p w:rsidR="005153DE" w:rsidRDefault="005153DE" w:rsidP="005153DE">
      <w:pPr>
        <w:rPr>
          <w:lang w:val="sr-Cyrl-RS"/>
        </w:rPr>
      </w:pPr>
    </w:p>
    <w:p w:rsidR="005153DE" w:rsidRDefault="005153DE" w:rsidP="005153DE">
      <w:pPr>
        <w:rPr>
          <w:lang w:val="sr-Cyrl-RS"/>
        </w:rPr>
      </w:pPr>
      <w:r>
        <w:rPr>
          <w:lang w:val="sr-Cyrl-RS"/>
        </w:rPr>
        <w:t>Комплетну документацију неопходну за оверу привремених/окончане ситуације: потписане листове грађевинске књиге са овереним доказницама количина и квалитета изведених радова, одговарајуће атесте за уграђени материјал и другу документацију, извођач радова доставља стручном надзору на преглед и оверу, који ту документацију чува до примопредаје и коначног обрачуна. У супротном се неће извршити плаћање тих позиција, што извођач радова признаје без права на приговор. Листови грађевинске књиге морају да садрже упис доказнице количине и квалитета компоненталних материјала и уградње.</w:t>
      </w:r>
    </w:p>
    <w:p w:rsidR="005153DE" w:rsidRDefault="005153DE" w:rsidP="005153DE">
      <w:pPr>
        <w:rPr>
          <w:lang w:val="sr-Cyrl-RS"/>
        </w:rPr>
      </w:pPr>
    </w:p>
    <w:p w:rsidR="005153DE" w:rsidRDefault="005153DE" w:rsidP="005153DE">
      <w:pPr>
        <w:rPr>
          <w:lang w:val="sr-Cyrl-RS"/>
        </w:rPr>
      </w:pPr>
      <w:r>
        <w:rPr>
          <w:lang w:val="sr-Cyrl-RS"/>
        </w:rPr>
        <w:t>Период обрачуна привремене ситуације не може бити краћи од календарског месеца. Доставља се јединствена привремена ситуација за све изведене и примљене радове на уговору. Наручилац не може да изврши плаћање пре прибављања сагласности Министарства грађевинарства, саобраћаја и инфраструктуре.</w:t>
      </w:r>
    </w:p>
    <w:p w:rsidR="005153DE" w:rsidRDefault="005153DE" w:rsidP="005153DE">
      <w:pPr>
        <w:rPr>
          <w:lang w:val="sr-Cyrl-RS"/>
        </w:rPr>
      </w:pPr>
    </w:p>
    <w:p w:rsidR="005153DE" w:rsidRDefault="005153DE" w:rsidP="005153DE">
      <w:pPr>
        <w:pStyle w:val="a"/>
        <w:spacing w:before="0" w:after="120"/>
        <w:rPr>
          <w:b w:val="0"/>
          <w:sz w:val="22"/>
          <w:szCs w:val="22"/>
          <w:lang w:val="sr-Cyrl-RS"/>
        </w:rPr>
      </w:pPr>
      <w:r>
        <w:rPr>
          <w:b w:val="0"/>
          <w:sz w:val="22"/>
          <w:szCs w:val="22"/>
          <w:lang w:val="sr-Cyrl-RS"/>
        </w:rPr>
        <w:t>ТУМАЧЕЊА</w:t>
      </w:r>
    </w:p>
    <w:p w:rsidR="005153DE" w:rsidRDefault="005153DE" w:rsidP="005153DE">
      <w:pPr>
        <w:pStyle w:val="a0"/>
        <w:spacing w:before="0"/>
        <w:rPr>
          <w:b/>
          <w:sz w:val="22"/>
          <w:szCs w:val="22"/>
          <w:lang w:val="sr-Cyrl-RS"/>
        </w:rPr>
      </w:pPr>
      <w:r>
        <w:rPr>
          <w:b/>
          <w:sz w:val="22"/>
          <w:szCs w:val="22"/>
          <w:lang w:val="sr-Cyrl-RS"/>
        </w:rPr>
        <w:t>Члан 4.</w:t>
      </w:r>
    </w:p>
    <w:p w:rsidR="005153DE" w:rsidRDefault="005153DE" w:rsidP="005153DE">
      <w:pPr>
        <w:rPr>
          <w:rFonts w:cs="Times New Roman"/>
          <w:lang w:val="sr-Cyrl-RS"/>
        </w:rPr>
      </w:pPr>
      <w:r>
        <w:rPr>
          <w:rFonts w:cs="Times New Roman"/>
          <w:lang w:val="sr-Cyrl-RS"/>
        </w:rPr>
        <w:t>Документа која чине уговор тумаче се према следећем редоследу приоритета:</w:t>
      </w:r>
    </w:p>
    <w:p w:rsidR="005153DE" w:rsidRDefault="005153DE" w:rsidP="005153DE">
      <w:pPr>
        <w:pStyle w:val="ListParagraph"/>
        <w:widowControl/>
        <w:numPr>
          <w:ilvl w:val="0"/>
          <w:numId w:val="24"/>
        </w:numPr>
        <w:spacing w:after="0"/>
        <w:ind w:left="0" w:firstLine="0"/>
        <w:contextualSpacing w:val="0"/>
        <w:rPr>
          <w:rFonts w:ascii="Times New Roman" w:hAnsi="Times New Roman" w:cs="Times New Roman"/>
          <w:lang w:val="sr-Cyrl-RS"/>
        </w:rPr>
      </w:pPr>
      <w:r>
        <w:rPr>
          <w:rFonts w:ascii="Times New Roman" w:hAnsi="Times New Roman" w:cs="Times New Roman"/>
          <w:lang w:val="sr-Cyrl-RS"/>
        </w:rPr>
        <w:t>Уговор</w:t>
      </w:r>
    </w:p>
    <w:p w:rsidR="005153DE" w:rsidRDefault="005153DE" w:rsidP="005153DE">
      <w:pPr>
        <w:pStyle w:val="ListParagraph"/>
        <w:widowControl/>
        <w:numPr>
          <w:ilvl w:val="0"/>
          <w:numId w:val="24"/>
        </w:numPr>
        <w:spacing w:after="0"/>
        <w:ind w:left="0" w:firstLine="0"/>
        <w:contextualSpacing w:val="0"/>
        <w:rPr>
          <w:rFonts w:ascii="Times New Roman" w:hAnsi="Times New Roman" w:cs="Times New Roman"/>
          <w:lang w:val="sr-Cyrl-RS"/>
        </w:rPr>
      </w:pPr>
      <w:r>
        <w:rPr>
          <w:rFonts w:ascii="Times New Roman" w:hAnsi="Times New Roman" w:cs="Times New Roman"/>
          <w:lang w:val="sr-Cyrl-RS"/>
        </w:rPr>
        <w:t>Структура цене (предмер са предрачуном радова)</w:t>
      </w:r>
    </w:p>
    <w:p w:rsidR="005153DE" w:rsidRDefault="005153DE" w:rsidP="005153DE">
      <w:pPr>
        <w:pStyle w:val="ListParagraph"/>
        <w:widowControl/>
        <w:numPr>
          <w:ilvl w:val="0"/>
          <w:numId w:val="24"/>
        </w:numPr>
        <w:spacing w:after="0"/>
        <w:ind w:left="0" w:firstLine="0"/>
        <w:contextualSpacing w:val="0"/>
        <w:rPr>
          <w:rFonts w:ascii="Times New Roman" w:hAnsi="Times New Roman" w:cs="Times New Roman"/>
          <w:lang w:val="sr-Cyrl-RS"/>
        </w:rPr>
      </w:pPr>
      <w:r>
        <w:rPr>
          <w:rFonts w:ascii="Times New Roman" w:hAnsi="Times New Roman" w:cs="Times New Roman"/>
          <w:lang w:val="sr-Cyrl-RS"/>
        </w:rPr>
        <w:t>Техничка документација на основу које се изводе радови</w:t>
      </w:r>
    </w:p>
    <w:p w:rsidR="005153DE" w:rsidRDefault="005153DE" w:rsidP="005153DE">
      <w:pPr>
        <w:pStyle w:val="ListParagraph"/>
        <w:widowControl/>
        <w:numPr>
          <w:ilvl w:val="0"/>
          <w:numId w:val="24"/>
        </w:numPr>
        <w:spacing w:after="0"/>
        <w:ind w:left="0" w:firstLine="0"/>
        <w:contextualSpacing w:val="0"/>
        <w:rPr>
          <w:rFonts w:ascii="Times New Roman" w:hAnsi="Times New Roman" w:cs="Times New Roman"/>
          <w:lang w:val="sr-Cyrl-RS"/>
        </w:rPr>
      </w:pPr>
      <w:r>
        <w:rPr>
          <w:rFonts w:ascii="Times New Roman" w:hAnsi="Times New Roman" w:cs="Times New Roman"/>
          <w:lang w:val="sr-Cyrl-RS"/>
        </w:rPr>
        <w:t>Технички услови за извођење радова</w:t>
      </w:r>
    </w:p>
    <w:p w:rsidR="005153DE" w:rsidRDefault="005153DE" w:rsidP="005153DE">
      <w:pPr>
        <w:pStyle w:val="ListParagraph"/>
        <w:widowControl/>
        <w:numPr>
          <w:ilvl w:val="0"/>
          <w:numId w:val="24"/>
        </w:numPr>
        <w:spacing w:after="0"/>
        <w:ind w:left="0" w:firstLine="0"/>
        <w:contextualSpacing w:val="0"/>
        <w:rPr>
          <w:rFonts w:ascii="Times New Roman" w:hAnsi="Times New Roman" w:cs="Times New Roman"/>
          <w:lang w:val="sr-Cyrl-RS"/>
        </w:rPr>
      </w:pPr>
      <w:r>
        <w:rPr>
          <w:rFonts w:ascii="Times New Roman" w:hAnsi="Times New Roman" w:cs="Times New Roman"/>
          <w:lang w:val="sr-Cyrl-RS"/>
        </w:rPr>
        <w:t>Понуда извођача радова.</w:t>
      </w:r>
    </w:p>
    <w:p w:rsidR="005153DE" w:rsidRDefault="005153DE" w:rsidP="005153DE">
      <w:pPr>
        <w:rPr>
          <w:lang w:val="sr-Cyrl-RS"/>
        </w:rPr>
      </w:pPr>
    </w:p>
    <w:p w:rsidR="005153DE" w:rsidRDefault="005153DE" w:rsidP="005153DE">
      <w:pPr>
        <w:pStyle w:val="a"/>
        <w:spacing w:before="0" w:after="120"/>
        <w:rPr>
          <w:b w:val="0"/>
          <w:sz w:val="22"/>
          <w:szCs w:val="22"/>
          <w:lang w:val="sr-Cyrl-RS"/>
        </w:rPr>
      </w:pPr>
      <w:r>
        <w:rPr>
          <w:b w:val="0"/>
          <w:sz w:val="22"/>
          <w:szCs w:val="22"/>
          <w:lang w:val="sr-Cyrl-RS"/>
        </w:rPr>
        <w:lastRenderedPageBreak/>
        <w:t>УВОЂЕЊЕ У ПОСАО</w:t>
      </w:r>
    </w:p>
    <w:p w:rsidR="005153DE" w:rsidRDefault="005153DE" w:rsidP="005153DE">
      <w:pPr>
        <w:pStyle w:val="a0"/>
        <w:spacing w:before="0"/>
        <w:rPr>
          <w:b/>
          <w:sz w:val="22"/>
          <w:szCs w:val="22"/>
          <w:lang w:val="sr-Cyrl-RS"/>
        </w:rPr>
      </w:pPr>
      <w:r>
        <w:rPr>
          <w:b/>
          <w:sz w:val="22"/>
          <w:szCs w:val="22"/>
          <w:lang w:val="sr-Cyrl-RS"/>
        </w:rPr>
        <w:t>Члан 5.</w:t>
      </w:r>
    </w:p>
    <w:p w:rsidR="005153DE" w:rsidRDefault="005153DE" w:rsidP="005153DE">
      <w:pPr>
        <w:rPr>
          <w:lang w:val="sr-Cyrl-RS"/>
        </w:rPr>
      </w:pPr>
      <w:r>
        <w:rPr>
          <w:lang w:val="sr-Cyrl-RS"/>
        </w:rPr>
        <w:t>Сматраће се да је наручилац увео у посао извођача радова када је наручилац:</w:t>
      </w:r>
    </w:p>
    <w:p w:rsidR="005153DE" w:rsidRDefault="005153DE" w:rsidP="005153DE">
      <w:pPr>
        <w:pStyle w:val="ListParagraph"/>
        <w:numPr>
          <w:ilvl w:val="0"/>
          <w:numId w:val="15"/>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обезбедио стручни надзор и предао извођачу писано именовање за надзорног инжењера,</w:t>
      </w:r>
    </w:p>
    <w:p w:rsidR="005153DE" w:rsidRDefault="005153DE" w:rsidP="005153DE">
      <w:pPr>
        <w:pStyle w:val="ListParagraph"/>
        <w:numPr>
          <w:ilvl w:val="0"/>
          <w:numId w:val="15"/>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доставио извођачу техничку документацију по којој се изводе радови,</w:t>
      </w:r>
    </w:p>
    <w:p w:rsidR="005153DE" w:rsidRDefault="005153DE" w:rsidP="005153DE">
      <w:pPr>
        <w:pStyle w:val="ListParagraph"/>
        <w:numPr>
          <w:ilvl w:val="0"/>
          <w:numId w:val="15"/>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доставио извођачу важеће одобрење за извођење радова издато од надлежног органа,</w:t>
      </w:r>
    </w:p>
    <w:p w:rsidR="005153DE" w:rsidRDefault="005153DE" w:rsidP="005153DE">
      <w:pPr>
        <w:pStyle w:val="ListParagraph"/>
        <w:numPr>
          <w:ilvl w:val="0"/>
          <w:numId w:val="15"/>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доставио извођачу потврду о пријави радова, и</w:t>
      </w:r>
    </w:p>
    <w:p w:rsidR="005153DE" w:rsidRDefault="005153DE" w:rsidP="005153DE">
      <w:pPr>
        <w:pStyle w:val="ListParagraph"/>
        <w:numPr>
          <w:ilvl w:val="0"/>
          <w:numId w:val="15"/>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издао извођачу Обавештење о датуму почетка радова.</w:t>
      </w:r>
    </w:p>
    <w:p w:rsidR="005153DE" w:rsidRDefault="005153DE" w:rsidP="005153DE">
      <w:pPr>
        <w:rPr>
          <w:lang w:val="sr-Cyrl-RS"/>
        </w:rPr>
      </w:pPr>
    </w:p>
    <w:p w:rsidR="005153DE" w:rsidRDefault="005153DE" w:rsidP="005153DE">
      <w:pPr>
        <w:rPr>
          <w:lang w:val="sr-Cyrl-RS"/>
        </w:rPr>
      </w:pPr>
      <w:r>
        <w:rPr>
          <w:lang w:val="sr-Cyrl-RS"/>
        </w:rPr>
        <w:t>Датум почетка радова, односно датум увођења извођача у посао је датум до ког наручилац треба да изврши своје обавезе дефинисане у ставу 1 овог члана. Наручилац издаје обавештење о датуму почетка радова извођачу најкасније у року од 15 календарских дана од датума закључења и ступања на снагу овог Уговора.</w:t>
      </w:r>
    </w:p>
    <w:p w:rsidR="005153DE" w:rsidRDefault="005153DE" w:rsidP="005153DE">
      <w:pPr>
        <w:rPr>
          <w:lang w:val="sr-Cyrl-RS"/>
        </w:rPr>
      </w:pPr>
    </w:p>
    <w:p w:rsidR="005153DE" w:rsidRDefault="005153DE" w:rsidP="005153DE">
      <w:pPr>
        <w:pStyle w:val="a"/>
        <w:spacing w:before="0" w:after="120"/>
        <w:rPr>
          <w:b w:val="0"/>
          <w:sz w:val="22"/>
          <w:szCs w:val="22"/>
          <w:lang w:val="sr-Cyrl-RS"/>
        </w:rPr>
      </w:pPr>
      <w:r>
        <w:rPr>
          <w:b w:val="0"/>
          <w:sz w:val="22"/>
          <w:szCs w:val="22"/>
          <w:lang w:val="sr-Cyrl-RS"/>
        </w:rPr>
        <w:t>РОК ЗА ЗАВРШЕТАК РАДОВА</w:t>
      </w:r>
    </w:p>
    <w:p w:rsidR="005153DE" w:rsidRDefault="005153DE" w:rsidP="005153DE">
      <w:pPr>
        <w:pStyle w:val="a0"/>
        <w:spacing w:before="0"/>
        <w:rPr>
          <w:b/>
          <w:sz w:val="22"/>
          <w:szCs w:val="22"/>
          <w:lang w:val="sr-Cyrl-RS"/>
        </w:rPr>
      </w:pPr>
      <w:r>
        <w:rPr>
          <w:b/>
          <w:sz w:val="22"/>
          <w:szCs w:val="22"/>
          <w:lang w:val="sr-Cyrl-RS"/>
        </w:rPr>
        <w:t>Члан 6.</w:t>
      </w:r>
    </w:p>
    <w:p w:rsidR="005153DE" w:rsidRDefault="005153DE" w:rsidP="005153DE">
      <w:pPr>
        <w:rPr>
          <w:lang w:val="sr-Cyrl-RS"/>
        </w:rPr>
      </w:pPr>
      <w:r>
        <w:rPr>
          <w:lang w:val="sr-Cyrl-RS"/>
        </w:rPr>
        <w:t xml:space="preserve">Рок за окончање радова је </w:t>
      </w:r>
      <w:sdt>
        <w:sdtPr>
          <w:rPr>
            <w:lang w:val="sr-Cyrl-RS"/>
          </w:rPr>
          <w:id w:val="-732540196"/>
          <w:placeholder>
            <w:docPart w:val="B71F4FDFF8CF4B65A8D49B7282439B50"/>
          </w:placeholder>
        </w:sdtPr>
        <w:sdtEndPr/>
        <w:sdtContent>
          <w:r>
            <w:rPr>
              <w:lang w:val="sr-Cyrl-RS"/>
            </w:rPr>
            <w:t>_______</w:t>
          </w:r>
        </w:sdtContent>
      </w:sdt>
      <w:r>
        <w:rPr>
          <w:lang w:val="sr-Cyrl-RS"/>
        </w:rPr>
        <w:t xml:space="preserve"> календарских дана</w:t>
      </w:r>
      <w:r>
        <w:rPr>
          <w:rStyle w:val="FootnoteReference"/>
          <w:lang w:val="sr-Cyrl-RS"/>
        </w:rPr>
        <w:footnoteReference w:id="1"/>
      </w:r>
      <w:r>
        <w:rPr>
          <w:lang w:val="sr-Cyrl-RS"/>
        </w:rPr>
        <w:t xml:space="preserve"> од датума почетка радова дефинисаног у чл. 5. овог уговора.</w:t>
      </w:r>
    </w:p>
    <w:p w:rsidR="005153DE" w:rsidRDefault="005153DE" w:rsidP="005153DE">
      <w:pPr>
        <w:rPr>
          <w:lang w:val="sr-Cyrl-RS"/>
        </w:rPr>
      </w:pPr>
    </w:p>
    <w:p w:rsidR="005153DE" w:rsidRDefault="005153DE" w:rsidP="005153DE">
      <w:pPr>
        <w:rPr>
          <w:lang w:val="sr-Cyrl-RS"/>
        </w:rPr>
      </w:pPr>
      <w:r>
        <w:rPr>
          <w:lang w:val="sr-Cyrl-RS"/>
        </w:rPr>
        <w:t>Стручни надзор уписује датум почетка радова (увођења у посао) у грађевински дневник. Од датума почетка радова почиње да тече рок наведен у ставу 1. овог члана.</w:t>
      </w:r>
    </w:p>
    <w:p w:rsidR="005153DE" w:rsidRDefault="005153DE" w:rsidP="005153DE">
      <w:pPr>
        <w:rPr>
          <w:lang w:val="sr-Cyrl-RS"/>
        </w:rPr>
      </w:pPr>
    </w:p>
    <w:p w:rsidR="005153DE" w:rsidRDefault="005153DE" w:rsidP="005153DE">
      <w:pPr>
        <w:rPr>
          <w:lang w:val="sr-Cyrl-RS"/>
        </w:rPr>
      </w:pPr>
      <w:r>
        <w:rPr>
          <w:lang w:val="sr-Cyrl-RS"/>
        </w:rPr>
        <w:t xml:space="preserve">Наручилац обезбеђује извођачу радова несметан прилаз градилишту. </w:t>
      </w:r>
    </w:p>
    <w:p w:rsidR="005153DE" w:rsidRDefault="005153DE" w:rsidP="005153DE">
      <w:pPr>
        <w:rPr>
          <w:lang w:val="sr-Cyrl-RS"/>
        </w:rPr>
      </w:pPr>
    </w:p>
    <w:p w:rsidR="005153DE" w:rsidRDefault="005153DE" w:rsidP="005153DE">
      <w:pPr>
        <w:rPr>
          <w:lang w:val="sr-Cyrl-RS"/>
        </w:rPr>
      </w:pPr>
      <w:r>
        <w:rPr>
          <w:lang w:val="sr-Cyrl-RS"/>
        </w:rPr>
        <w:t xml:space="preserve">Као би извођач радова могао да почне са извођењем радова на градилишту након датума почетка радова, извођач радова је дужан да изврши све правне, административне и техничке обавезе у складу са законом и уговором, укључујући пријаву радова надлежним органима, обележавање градилишта, обезбеђење аката којима се одобрава промена режима саобраћаја током извођења радова, и спровођење других припремних радњи привременог карактеру неопходних за безбедан и сигура рад на градилишту. Стручни надзор потврђује писаним путем да су испуњени сви услови за физички почетак радова на градилишту. </w:t>
      </w:r>
    </w:p>
    <w:p w:rsidR="005153DE" w:rsidRDefault="005153DE" w:rsidP="005153DE">
      <w:pPr>
        <w:rPr>
          <w:lang w:val="sr-Cyrl-RS"/>
        </w:rPr>
      </w:pPr>
    </w:p>
    <w:p w:rsidR="005153DE" w:rsidRDefault="005153DE" w:rsidP="005153DE">
      <w:pPr>
        <w:rPr>
          <w:lang w:val="sr-Cyrl-RS"/>
        </w:rPr>
      </w:pPr>
      <w:r>
        <w:rPr>
          <w:lang w:val="sr-Cyrl-RS"/>
        </w:rPr>
        <w:t>Датум физичког почетка радова не мора нужно да се поклапа са датумом почетка радова дефинисаног чл. 5 овог уговора.</w:t>
      </w:r>
    </w:p>
    <w:p w:rsidR="005153DE" w:rsidRDefault="005153DE" w:rsidP="005153DE">
      <w:pPr>
        <w:rPr>
          <w:lang w:val="sr-Cyrl-RS"/>
        </w:rPr>
      </w:pPr>
    </w:p>
    <w:p w:rsidR="005153DE" w:rsidRDefault="005153DE" w:rsidP="005153DE">
      <w:pPr>
        <w:rPr>
          <w:lang w:val="sr-Cyrl-RS"/>
        </w:rPr>
      </w:pPr>
      <w:r>
        <w:rPr>
          <w:lang w:val="sr-Cyrl-RS"/>
        </w:rPr>
        <w:t>Сматраће се да су радови завршени на датум примопредаје радова.</w:t>
      </w:r>
    </w:p>
    <w:p w:rsidR="005153DE" w:rsidRDefault="005153DE" w:rsidP="005153DE">
      <w:pPr>
        <w:rPr>
          <w:lang w:val="sr-Cyrl-RS"/>
        </w:rPr>
      </w:pPr>
    </w:p>
    <w:p w:rsidR="005153DE" w:rsidRDefault="005153DE" w:rsidP="005153DE">
      <w:pPr>
        <w:rPr>
          <w:lang w:val="sr-Cyrl-RS"/>
        </w:rPr>
      </w:pPr>
      <w:r>
        <w:rPr>
          <w:lang w:val="sr-Cyrl-RS"/>
        </w:rPr>
        <w:t>Стручни надзор уписује датум завршетка свих уговорених радова у грађевински дневник и издаје писано обавештење извођачу и наручиоцу о датуму завршетка радова (потврда о завршеним радовима).</w:t>
      </w:r>
    </w:p>
    <w:p w:rsidR="005153DE" w:rsidRDefault="005153DE" w:rsidP="005153DE">
      <w:pPr>
        <w:rPr>
          <w:lang w:val="sr-Cyrl-RS"/>
        </w:rPr>
      </w:pPr>
    </w:p>
    <w:p w:rsidR="005153DE" w:rsidRDefault="005153DE" w:rsidP="005153DE">
      <w:pPr>
        <w:rPr>
          <w:lang w:val="sr-Cyrl-RS"/>
        </w:rPr>
      </w:pPr>
      <w:r>
        <w:rPr>
          <w:lang w:val="sr-Cyrl-RS"/>
        </w:rPr>
        <w:t>Рокови наведени у овом члану су фиксни и не могу се мењати без сагласности обе уговорне стране. Свака измена рока договара се писаним путем закључењем анекса уговора.</w:t>
      </w:r>
    </w:p>
    <w:p w:rsidR="005153DE" w:rsidRDefault="005153DE" w:rsidP="005153DE">
      <w:pPr>
        <w:rPr>
          <w:lang w:val="sr-Cyrl-RS"/>
        </w:rPr>
      </w:pPr>
    </w:p>
    <w:p w:rsidR="005153DE" w:rsidRDefault="005153DE" w:rsidP="005153DE">
      <w:pPr>
        <w:rPr>
          <w:lang w:val="sr-Cyrl-RS"/>
        </w:rPr>
      </w:pPr>
      <w:r>
        <w:rPr>
          <w:lang w:val="sr-Cyrl-RS"/>
        </w:rPr>
        <w:t>У случају да постоји било каква сумња да радови неће бити завршени у уговореном року, наручилац може захтевати од извођача радова предузимање свих неопходних мера за убрзање радова како би се обезбедило поштовање уговорене динамике и рокова.</w:t>
      </w:r>
    </w:p>
    <w:p w:rsidR="005153DE" w:rsidRDefault="005153DE" w:rsidP="005153DE">
      <w:pPr>
        <w:rPr>
          <w:lang w:val="sr-Cyrl-RS"/>
        </w:rPr>
      </w:pPr>
    </w:p>
    <w:p w:rsidR="005153DE" w:rsidRDefault="005153DE" w:rsidP="005153DE">
      <w:pPr>
        <w:rPr>
          <w:lang w:val="sr-Cyrl-RS"/>
        </w:rPr>
      </w:pPr>
      <w:r>
        <w:rPr>
          <w:lang w:val="sr-Cyrl-RS"/>
        </w:rPr>
        <w:t xml:space="preserve">Уколико је разлог за убрзање радова неизвршење обавеза извођача радова, извођач нема право на било каква потраживања у вези са трошковима убрзања. Уколико је разлог за убрзање радова обострано неизвршење обавеза или је одговорност наручиоца, извођач може тражити компензацију </w:t>
      </w:r>
      <w:r>
        <w:rPr>
          <w:lang w:val="sr-Cyrl-RS"/>
        </w:rPr>
        <w:lastRenderedPageBreak/>
        <w:t>за трошкове настале као последица налога наручиоца за убрзање радова, али нема право на припадајући профит. Поступак утврђивања фер компензације за потраживање извођача по овом основу спроводи се у складу са одредбама уговора које дефинишу начин одобравања потраживања.</w:t>
      </w:r>
    </w:p>
    <w:p w:rsidR="005153DE" w:rsidRDefault="005153DE" w:rsidP="005153DE">
      <w:pPr>
        <w:rPr>
          <w:lang w:val="sr-Cyrl-RS"/>
        </w:rPr>
      </w:pPr>
    </w:p>
    <w:p w:rsidR="005153DE" w:rsidRDefault="005153DE" w:rsidP="005153DE">
      <w:pPr>
        <w:rPr>
          <w:lang w:val="sr-Cyrl-RS"/>
        </w:rPr>
      </w:pPr>
      <w:r>
        <w:rPr>
          <w:lang w:val="sr-Cyrl-RS"/>
        </w:rPr>
        <w:t>Извођач у најкраћем могућем року поступа по налогу наручиоца за убрзање радова, након што у року од 7 календарских дана прибави од Стручног надзора одобрење на динамички план убрзања радова, не чекајући да се поступак одобравања потраживања за убрзање оконча.</w:t>
      </w:r>
    </w:p>
    <w:p w:rsidR="005153DE" w:rsidRDefault="005153DE" w:rsidP="005153DE">
      <w:pPr>
        <w:rPr>
          <w:lang w:val="sr-Cyrl-RS"/>
        </w:rPr>
      </w:pPr>
    </w:p>
    <w:p w:rsidR="005153DE" w:rsidRDefault="005153DE" w:rsidP="005153DE">
      <w:pPr>
        <w:pStyle w:val="a0"/>
        <w:spacing w:before="0"/>
        <w:ind w:left="426" w:right="90"/>
        <w:rPr>
          <w:rFonts w:eastAsia="Arial"/>
          <w:b/>
          <w:sz w:val="22"/>
          <w:szCs w:val="22"/>
          <w:lang w:val="sr-Cyrl-RS"/>
        </w:rPr>
      </w:pPr>
      <w:r>
        <w:rPr>
          <w:rFonts w:eastAsia="Arial"/>
          <w:b/>
          <w:sz w:val="22"/>
          <w:szCs w:val="22"/>
          <w:lang w:val="sr-Cyrl-RS"/>
        </w:rPr>
        <w:t xml:space="preserve">Члан 7. </w:t>
      </w:r>
    </w:p>
    <w:p w:rsidR="005153DE" w:rsidRDefault="005153DE" w:rsidP="005153DE">
      <w:pPr>
        <w:rPr>
          <w:lang w:val="sr-Cyrl-RS"/>
        </w:rPr>
      </w:pPr>
      <w:r>
        <w:rPr>
          <w:lang w:val="sr-Cyrl-RS"/>
        </w:rPr>
        <w:t xml:space="preserve">Извођач радова може тражити продужење рока за извођење радова када из оправданих разлога усред спречености због утицаја непредвидивих догађаја и поступања или не поступања наручиоца или трећих лица објективно није у могућности да изведе радове у уговореном року. </w:t>
      </w:r>
    </w:p>
    <w:p w:rsidR="005153DE" w:rsidRDefault="005153DE" w:rsidP="005153DE">
      <w:pPr>
        <w:rPr>
          <w:lang w:val="sr-Cyrl-RS"/>
        </w:rPr>
      </w:pPr>
    </w:p>
    <w:p w:rsidR="005153DE" w:rsidRDefault="005153DE" w:rsidP="005153DE">
      <w:pPr>
        <w:rPr>
          <w:lang w:val="sr-Cyrl-RS"/>
        </w:rPr>
      </w:pPr>
      <w:r>
        <w:rPr>
          <w:lang w:val="sr-Cyrl-RS"/>
        </w:rPr>
        <w:t>Уговор може бити продужен између осталог због:</w:t>
      </w:r>
    </w:p>
    <w:p w:rsidR="005153DE" w:rsidRDefault="005153DE" w:rsidP="005153DE">
      <w:pPr>
        <w:pStyle w:val="ListParagraph"/>
        <w:numPr>
          <w:ilvl w:val="0"/>
          <w:numId w:val="1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утицаја изазваног природним деловањем;</w:t>
      </w:r>
    </w:p>
    <w:p w:rsidR="005153DE" w:rsidRDefault="005153DE" w:rsidP="005153DE">
      <w:pPr>
        <w:pStyle w:val="ListParagraph"/>
        <w:numPr>
          <w:ilvl w:val="0"/>
          <w:numId w:val="1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мера које су прописали надлежни органи;</w:t>
      </w:r>
    </w:p>
    <w:p w:rsidR="005153DE" w:rsidRDefault="005153DE" w:rsidP="005153DE">
      <w:pPr>
        <w:pStyle w:val="ListParagraph"/>
        <w:numPr>
          <w:ilvl w:val="0"/>
          <w:numId w:val="1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стања тла или хидролошких услова који нису били предвиђени техничком документацијом;</w:t>
      </w:r>
    </w:p>
    <w:p w:rsidR="005153DE" w:rsidRDefault="005153DE" w:rsidP="005153DE">
      <w:pPr>
        <w:pStyle w:val="ListParagraph"/>
        <w:numPr>
          <w:ilvl w:val="0"/>
          <w:numId w:val="1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кашњења која спречавају извођача да уђе у посед и отпочне радове;</w:t>
      </w:r>
    </w:p>
    <w:p w:rsidR="005153DE" w:rsidRDefault="005153DE" w:rsidP="005153DE">
      <w:pPr>
        <w:pStyle w:val="ListParagraph"/>
        <w:numPr>
          <w:ilvl w:val="0"/>
          <w:numId w:val="1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измене пројектно-техничке документације по налогу наручиоца (односи се на радове за које извођач приликом давања понуде није знао нити је могао знати да се морају извести).</w:t>
      </w:r>
    </w:p>
    <w:p w:rsidR="005153DE" w:rsidRDefault="005153DE" w:rsidP="005153DE">
      <w:pPr>
        <w:rPr>
          <w:rFonts w:cs="Times New Roman"/>
          <w:lang w:val="sr-Cyrl-RS"/>
        </w:rPr>
      </w:pPr>
    </w:p>
    <w:p w:rsidR="005153DE" w:rsidRDefault="005153DE" w:rsidP="005153DE">
      <w:pPr>
        <w:rPr>
          <w:rFonts w:cs="Times New Roman"/>
          <w:lang w:val="sr-Cyrl-RS"/>
        </w:rPr>
      </w:pPr>
      <w:r>
        <w:rPr>
          <w:rFonts w:cs="Times New Roman"/>
          <w:lang w:val="sr-Cyrl-RS"/>
        </w:rPr>
        <w:t>Уколико наступи било која од овде наведених околности или догађаја, извођач је дужан да евидентира околност/догађај у грађевински дневник и достави писано обавештење наручиоцу у року од 3 (три) дана од дана наступања околности/догађаја, и поднесе писаним путем наручиоцу у року од 14 (четрнаест) календарских дана образложен захтев за продужење рока, уз претходно прибављено мишљење стручног надзора који се потврђује да је такво продужење рока оправдано.</w:t>
      </w:r>
    </w:p>
    <w:p w:rsidR="005153DE" w:rsidRDefault="005153DE" w:rsidP="005153DE">
      <w:pPr>
        <w:rPr>
          <w:rFonts w:cs="Times New Roman"/>
          <w:lang w:val="sr-Cyrl-RS"/>
        </w:rPr>
      </w:pPr>
    </w:p>
    <w:p w:rsidR="005153DE" w:rsidRDefault="005153DE" w:rsidP="005153DE">
      <w:pPr>
        <w:rPr>
          <w:rFonts w:cs="Times New Roman"/>
          <w:lang w:val="sr-Cyrl-RS"/>
        </w:rPr>
      </w:pPr>
      <w:r>
        <w:rPr>
          <w:rFonts w:cs="Times New Roman"/>
          <w:lang w:val="sr-Cyrl-RS"/>
        </w:rPr>
        <w:t>Наручилац ће одлучити о захтеву за продужење рока у року од 8 (осам) календарских дана од датума када је извођач радова поднео образложен захтев за продужење рока. Уколико извођач радова благовремено не упозори на било какво кашњење или не сарађује на решавању таквог кашњења, доцња изазвана таквим нечињењем неће се узети у обзир при одлучивању да ли ће се продужи период за окончање посла.</w:t>
      </w:r>
    </w:p>
    <w:p w:rsidR="005153DE" w:rsidRDefault="005153DE" w:rsidP="005153DE">
      <w:pPr>
        <w:rPr>
          <w:rFonts w:cs="Times New Roman"/>
          <w:lang w:val="sr-Cyrl-RS"/>
        </w:rPr>
      </w:pPr>
    </w:p>
    <w:p w:rsidR="005153DE" w:rsidRDefault="005153DE" w:rsidP="005153DE">
      <w:pPr>
        <w:rPr>
          <w:rFonts w:cs="Times New Roman"/>
          <w:lang w:val="sr-Cyrl-RS"/>
        </w:rPr>
      </w:pPr>
      <w:r>
        <w:rPr>
          <w:rFonts w:cs="Times New Roman"/>
          <w:lang w:val="sr-Cyrl-RS"/>
        </w:rPr>
        <w:t>Захтев за продужење рока за извођење радова извођач радова може поднети писаним путем наручиоцу најкасније 21 (двадесет један) календарски дан пре истека уговореног рока за извођења радова. Захтев поднет након овог рока неће се сматрати благовременим.</w:t>
      </w:r>
    </w:p>
    <w:p w:rsidR="005153DE" w:rsidRDefault="005153DE" w:rsidP="005153DE">
      <w:pPr>
        <w:rPr>
          <w:rFonts w:cs="Times New Roman"/>
          <w:lang w:val="sr-Cyrl-RS"/>
        </w:rPr>
      </w:pPr>
    </w:p>
    <w:p w:rsidR="005153DE" w:rsidRDefault="005153DE" w:rsidP="005153DE">
      <w:pPr>
        <w:rPr>
          <w:rFonts w:cs="Times New Roman"/>
          <w:lang w:val="sr-Cyrl-RS"/>
        </w:rPr>
      </w:pPr>
      <w:r>
        <w:rPr>
          <w:rFonts w:cs="Times New Roman"/>
          <w:lang w:val="sr-Cyrl-RS"/>
        </w:rPr>
        <w:t>Уговорени рок за извршења посла сматраће се продуженим ако су стране закључиле анекс Уговора под условима из члана 155. Закона о јавним набавкама.</w:t>
      </w:r>
    </w:p>
    <w:p w:rsidR="005153DE" w:rsidRDefault="005153DE" w:rsidP="005153DE">
      <w:pPr>
        <w:rPr>
          <w:rFonts w:cs="Times New Roman"/>
          <w:lang w:val="sr-Cyrl-RS"/>
        </w:rPr>
      </w:pPr>
    </w:p>
    <w:p w:rsidR="005153DE" w:rsidRDefault="005153DE" w:rsidP="005153DE">
      <w:pPr>
        <w:rPr>
          <w:lang w:val="sr-Cyrl-RS"/>
        </w:rPr>
      </w:pPr>
      <w:r>
        <w:rPr>
          <w:lang w:val="sr-Cyrl-RS"/>
        </w:rPr>
        <w:t>У случају да извођач радова не испуњава предвиђену динамику извршења, обавезан је да уведе у рад више извршилаца без права на компензацију повећаних трошкова и накнада.</w:t>
      </w:r>
    </w:p>
    <w:p w:rsidR="005153DE" w:rsidRDefault="005153DE" w:rsidP="005153DE">
      <w:pPr>
        <w:rPr>
          <w:lang w:val="sr-Cyrl-RS"/>
        </w:rPr>
      </w:pPr>
    </w:p>
    <w:p w:rsidR="005153DE" w:rsidRDefault="005153DE" w:rsidP="005153DE">
      <w:pPr>
        <w:rPr>
          <w:lang w:val="sr-Cyrl-RS"/>
        </w:rPr>
      </w:pPr>
      <w:r>
        <w:rPr>
          <w:lang w:val="sr-Cyrl-RS"/>
        </w:rPr>
        <w:t xml:space="preserve">Уколико извођач радова падне у доцњу са извођењем радова сопственом кривицом, нема право на продужење уговореног рока због околности које су настале у време доцње. </w:t>
      </w:r>
    </w:p>
    <w:p w:rsidR="005153DE" w:rsidRDefault="005153DE" w:rsidP="005153DE">
      <w:pPr>
        <w:rPr>
          <w:lang w:val="sr-Cyrl-RS"/>
        </w:rPr>
      </w:pPr>
    </w:p>
    <w:p w:rsidR="005153DE" w:rsidRDefault="005153DE" w:rsidP="005153DE">
      <w:pPr>
        <w:rPr>
          <w:lang w:val="sr-Cyrl-RS"/>
        </w:rPr>
      </w:pPr>
      <w:r>
        <w:rPr>
          <w:lang w:val="sr-Cyrl-RS"/>
        </w:rPr>
        <w:t xml:space="preserve">Без обзира на разлог за продужење рока за завршетак радова, у року од 14 (четрнаест) календарских дана од датума закључења анекса са продуженим роком, извођач је у обавези да достави наручиоцу гаранцију за испуњење уговорних обавеза чија је важност продужена за додатних 30 календарских дана од датума новог крајњег рока за завршетак радова. Извођач нема права на накнаду трошка везаног за продужетак важности гаранције. </w:t>
      </w:r>
    </w:p>
    <w:p w:rsidR="005153DE" w:rsidRDefault="005153DE" w:rsidP="005153DE">
      <w:pPr>
        <w:rPr>
          <w:lang w:val="sr-Cyrl-RS"/>
        </w:rPr>
      </w:pPr>
    </w:p>
    <w:p w:rsidR="005153DE" w:rsidRDefault="005153DE" w:rsidP="005153DE">
      <w:pPr>
        <w:pStyle w:val="a"/>
        <w:spacing w:before="0" w:after="120"/>
        <w:rPr>
          <w:b w:val="0"/>
          <w:sz w:val="22"/>
          <w:szCs w:val="22"/>
          <w:lang w:val="sr-Cyrl-RS"/>
        </w:rPr>
      </w:pPr>
      <w:r>
        <w:rPr>
          <w:b w:val="0"/>
          <w:sz w:val="22"/>
          <w:szCs w:val="22"/>
          <w:lang w:val="sr-Cyrl-RS"/>
        </w:rPr>
        <w:lastRenderedPageBreak/>
        <w:t>КАЗНЕНЕ ОДРЕДБЕ</w:t>
      </w:r>
    </w:p>
    <w:p w:rsidR="005153DE" w:rsidRDefault="005153DE" w:rsidP="005153DE">
      <w:pPr>
        <w:pStyle w:val="a0"/>
        <w:spacing w:before="0"/>
        <w:rPr>
          <w:b/>
          <w:sz w:val="22"/>
          <w:szCs w:val="22"/>
          <w:lang w:val="sr-Cyrl-RS"/>
        </w:rPr>
      </w:pPr>
      <w:r>
        <w:rPr>
          <w:b/>
          <w:sz w:val="22"/>
          <w:szCs w:val="22"/>
          <w:lang w:val="sr-Cyrl-RS"/>
        </w:rPr>
        <w:t xml:space="preserve">Члан 8. </w:t>
      </w:r>
    </w:p>
    <w:p w:rsidR="005153DE" w:rsidRDefault="005153DE" w:rsidP="005153DE">
      <w:pPr>
        <w:rPr>
          <w:lang w:val="sr-Cyrl-RS"/>
        </w:rPr>
      </w:pPr>
      <w:r>
        <w:rPr>
          <w:lang w:val="sr-Cyrl-RS"/>
        </w:rPr>
        <w:t>Уколико извођач радова не оконча радове у уговореном року, обавезан је да плати наручиоцу радова уговорну казну у износу од 0,1% од укупне вредности уговора без ПДВ</w:t>
      </w:r>
      <w:r>
        <w:rPr>
          <w:lang w:val="sr-Cyrl-RS" w:eastAsia="en-GB"/>
        </w:rPr>
        <w:t>-</w:t>
      </w:r>
      <w:r>
        <w:rPr>
          <w:lang w:val="sr-Cyrl-RS"/>
        </w:rPr>
        <w:t>а за сваки дан кашњења. Уколико укупан износ обрачунат по овом основу прелази 5% укупне вредности уговора без ПДВ-а, наручилац радова може једнострано раскинути уговор.</w:t>
      </w:r>
    </w:p>
    <w:p w:rsidR="005153DE" w:rsidRDefault="005153DE" w:rsidP="005153DE">
      <w:pPr>
        <w:rPr>
          <w:lang w:val="sr-Cyrl-RS"/>
        </w:rPr>
      </w:pPr>
    </w:p>
    <w:p w:rsidR="005153DE" w:rsidRDefault="005153DE" w:rsidP="005153DE">
      <w:pPr>
        <w:rPr>
          <w:lang w:val="sr-Cyrl-RS"/>
        </w:rPr>
      </w:pPr>
      <w:r>
        <w:rPr>
          <w:lang w:val="sr-Cyrl-RS"/>
        </w:rPr>
        <w:t>Наручилац радова ће наплатити уговорну казну без претходне сагласности извођача радова умањењем рачуна наведеног у окончаној ситуацији.</w:t>
      </w:r>
    </w:p>
    <w:p w:rsidR="005153DE" w:rsidRDefault="005153DE" w:rsidP="005153DE">
      <w:pPr>
        <w:rPr>
          <w:lang w:val="sr-Cyrl-RS"/>
        </w:rPr>
      </w:pPr>
    </w:p>
    <w:p w:rsidR="005153DE" w:rsidRDefault="005153DE" w:rsidP="005153DE">
      <w:pPr>
        <w:rPr>
          <w:lang w:val="sr-Cyrl-RS"/>
        </w:rPr>
      </w:pPr>
      <w:r>
        <w:rPr>
          <w:lang w:val="sr-Cyrl-RS"/>
        </w:rPr>
        <w:t>Уколико је наручилац радова претрпео штету због кашњења у извођењу или примопредаји изведених радова, наручилац радова може захтевати и потпуну надокнаду те штете од извођача радова, независно од уговорене казне и заједно са њом.</w:t>
      </w:r>
    </w:p>
    <w:p w:rsidR="005153DE" w:rsidRDefault="005153DE" w:rsidP="005153DE">
      <w:pPr>
        <w:rPr>
          <w:lang w:val="sr-Cyrl-RS"/>
        </w:rPr>
      </w:pPr>
    </w:p>
    <w:p w:rsidR="005153DE" w:rsidRDefault="005153DE" w:rsidP="005153DE">
      <w:pPr>
        <w:pStyle w:val="a"/>
        <w:spacing w:before="0" w:after="120"/>
        <w:rPr>
          <w:b w:val="0"/>
          <w:sz w:val="22"/>
          <w:szCs w:val="22"/>
          <w:lang w:val="sr-Cyrl-RS"/>
        </w:rPr>
      </w:pPr>
      <w:r>
        <w:rPr>
          <w:b w:val="0"/>
          <w:sz w:val="22"/>
          <w:szCs w:val="22"/>
          <w:lang w:val="sr-Cyrl-RS"/>
        </w:rPr>
        <w:t>ОБАВЕЗЕ ИЗВОЂАЧА РАДОВА</w:t>
      </w:r>
    </w:p>
    <w:p w:rsidR="005153DE" w:rsidRDefault="005153DE" w:rsidP="005153DE">
      <w:pPr>
        <w:pStyle w:val="a0"/>
        <w:spacing w:before="0"/>
        <w:rPr>
          <w:b/>
          <w:sz w:val="22"/>
          <w:szCs w:val="22"/>
          <w:lang w:val="sr-Cyrl-RS"/>
        </w:rPr>
      </w:pPr>
      <w:r>
        <w:rPr>
          <w:b/>
          <w:sz w:val="22"/>
          <w:szCs w:val="22"/>
          <w:lang w:val="sr-Cyrl-RS"/>
        </w:rPr>
        <w:t>Члан 9.</w:t>
      </w:r>
    </w:p>
    <w:p w:rsidR="005153DE" w:rsidRDefault="005153DE" w:rsidP="005153DE">
      <w:pPr>
        <w:rPr>
          <w:lang w:val="sr-Cyrl-RS"/>
        </w:rPr>
      </w:pPr>
      <w:r>
        <w:rPr>
          <w:lang w:val="sr-Cyrl-RS"/>
        </w:rPr>
        <w:t>Извођач се обавезује да радове изведе у складу са важећим прописима, техничком документацијом и овим Уговором, и да након завршетка радове преда наручиоцу. Извођач се такође обавезује да: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пре почетка радова, достави наручиоцу Решење о именовању одговорног извођача радова. Уколико у току извођења радова постане неопходно да се из објективних разлога замени/замене лица одговорна за извршење уговора и квалитет радова, извођач је дужан да о томе обавестити наручиоца и предлог замене достави наручиоцу на одобрење. Лице које треба да замени постављено лице одговорно за извршење уговора или дела уговорних обавеза извођача, мора имати квалификације које су једнаке или боље од оних које су захтеване у документацији која је саставни део уговора за предметну позицију. Уз захтев за замену извођач доставља доказе о квалификацији замене.</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након пријема техничке документације, исту пажљиво прегледа и у примереном року не дужем од 14 (четрнаест) календарских дана од дана пријема документације, достави наручиоцу све коментаре/примедбе/сугестије на разматрање и поступање. Све недоумице које нису благовремено идентификоване или саопштене од стране извођача, као и недостаци у техничкој документацији које је извођач морао уочити да је техничку документацију прегледао благовремено, детаљно и са дужном пажњом, неће се узети у обзир и неће утицати на рок извођења и цену радова. Односно, извођач нема права на накнаду за додатне трошкове и на продужење рока за извођење и завршетак радова који проистичу из недостатака у техничкој документацији које је извођач морао благовремено уочити да је техничку документацију прегледао детаљно и са дужном пажњом пре почетка извођења радова.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достави стручном надзору Програм радова са динамичким планом извођења радова и ангажовања ресурса у року од 7 (седам) календарских дана од дана закључења овог Уговора.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набави и постави, о свом трошку, градилишну таблу у складу са прописима.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ће се стриктно придржавати мера безбедности и здравља на раду;</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изводи радове у складу са документацијом на основу које је одобрена градња, у складу са пројектом за извођење, прописима, стандардима и техничким нормативима и нормама квалитета који важе за поједине врсте радова, инсталације и опрему.</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обезбеди довољно адекватне радне снаге и механизације на градилишту и благовремену испоруку уговореног материјала и опреме за извођење уговорених радова.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осигура безбедност свих лица на градилишту и обезбедити складиштење материјала у складу са прописима и одобреним пројектом организације градилишта и технологије извођења радова за све време трајања радова до примопредаје радова.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уредно води сву градилишну и осталу евиденцију и документацију предвиђену законима и другим прописима Републике Србије.</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обезбеди адекватне услове за рад и благовремено учини доступним документацију, записе, програме и софтверске алате за континуирано вршење надзора над извођењем радова, укључујући преглед и праћење напретка извршења, контролу количина уграђеног материјала </w:t>
      </w:r>
      <w:r>
        <w:rPr>
          <w:rFonts w:ascii="Times New Roman" w:hAnsi="Times New Roman" w:cs="Times New Roman"/>
          <w:lang w:val="sr-Cyrl-RS"/>
        </w:rPr>
        <w:lastRenderedPageBreak/>
        <w:t>и квалитета употребљених материјала и опреме и изведених радова, све у складу са важећим законом, прописима и добром пословном праксом.</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активно сарађује са стручним надзором на решавању свих потенцијалних и насталих проблема у циљу ефикасне реализације уговора у оквиру уговорне цене и уговорног рока.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достави одговарајуће атесте/сертификате о квалитету радова, материјала, инсталација и опреме пре њихове уградње.</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поштује Закон о управљању отпадом.</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поступа у складу са обавезама дефинисаним у контролној листи Плана управљања животном средином и друштвеним питањима (ЕСМП контролна листа), као и обавезама које проистичу из Плана укључивања заинтересованих страна (СЕП).</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реши све оправдане притужбе и захтеве локалног становништва и других заинтересованих страна угрожених радовима током извођења радова у складу са успостављеном процедуром решавања жалби самостално или у сарадњи са стручним надзором и наручиоцем.</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уведе сменски рад, продужи смене или ангажује додатну радну снагу, без могућности наплате накнаде за додатне настале трошкове, како би достигао уговорену динамику радова, када је за кашњење одговоран извођач радова;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обавестити наручиоца да ће окончати све уговорене радове у року из чл. 16 овог уговора, те да ће објекат бити спреман за примопредају у складу са Уговором.</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обезбеди пројекат изведеног објекта пре примопредаје радова.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плати трошкове накнадних прегледа изведених радова од стране Комисије за примопредају радова у случају када су при првом прегледу утврђене неправилности и недостаци које извођач мора отклонити пре преузимања радова од стране наручиоца.</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гарантује квалитет радова и материјала и отклони недостатке у гарантном року, при чему је обавезан да у року од 5 (пет) календарских дана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rsidR="005153DE" w:rsidRDefault="005153DE" w:rsidP="005153DE">
      <w:pPr>
        <w:pStyle w:val="ListParagraph"/>
        <w:numPr>
          <w:ilvl w:val="0"/>
          <w:numId w:val="26"/>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отклони сву штету која настане на постојећим инсталацијама, објектима, путевима и јавним и приватним површинама а последица је извођачевог деловања или изостанка благовремене реакције током извођења радова.</w:t>
      </w:r>
    </w:p>
    <w:p w:rsidR="005153DE" w:rsidRDefault="005153DE" w:rsidP="005153DE">
      <w:pPr>
        <w:rPr>
          <w:rFonts w:cs="Times New Roman"/>
          <w:lang w:val="sr-Cyrl-RS"/>
        </w:rPr>
      </w:pPr>
    </w:p>
    <w:p w:rsidR="005153DE" w:rsidRDefault="005153DE" w:rsidP="005153DE">
      <w:pPr>
        <w:keepNext/>
        <w:widowControl/>
        <w:autoSpaceDE/>
        <w:spacing w:after="120"/>
        <w:jc w:val="center"/>
        <w:rPr>
          <w:rFonts w:eastAsia="Times New Roman" w:cs="Times New Roman"/>
          <w:lang w:val="sr-Cyrl-RS"/>
        </w:rPr>
      </w:pPr>
      <w:r>
        <w:rPr>
          <w:rFonts w:eastAsia="Times New Roman" w:cs="Times New Roman"/>
          <w:lang w:val="sr-Cyrl-RS"/>
        </w:rPr>
        <w:t>ОБАВЕЗЕ НАРУЧИОЦА</w:t>
      </w:r>
    </w:p>
    <w:p w:rsidR="005153DE" w:rsidRDefault="005153DE" w:rsidP="005153DE">
      <w:pPr>
        <w:keepNext/>
        <w:widowControl/>
        <w:autoSpaceDE/>
        <w:spacing w:after="120"/>
        <w:jc w:val="center"/>
        <w:rPr>
          <w:rFonts w:cs="Times New Roman"/>
          <w:b/>
          <w:lang w:val="sr-Cyrl-RS"/>
        </w:rPr>
      </w:pPr>
      <w:r>
        <w:rPr>
          <w:rFonts w:cs="Times New Roman"/>
          <w:b/>
          <w:lang w:val="sr-Cyrl-RS"/>
        </w:rPr>
        <w:t>Члан 10.</w:t>
      </w:r>
    </w:p>
    <w:p w:rsidR="005153DE" w:rsidRDefault="005153DE" w:rsidP="005153DE">
      <w:pPr>
        <w:rPr>
          <w:lang w:val="sr-Cyrl-RS"/>
        </w:rPr>
      </w:pPr>
      <w:r>
        <w:rPr>
          <w:lang w:val="sr-Cyrl-RS"/>
        </w:rPr>
        <w:t>Наручилац је обавезан да обезбеди вршење стручног надзора над извођењем радова и извршењем уговорних обавеза извођача радова.</w:t>
      </w:r>
    </w:p>
    <w:p w:rsidR="005153DE" w:rsidRDefault="005153DE" w:rsidP="005153DE">
      <w:pPr>
        <w:rPr>
          <w:lang w:val="sr-Cyrl-RS"/>
        </w:rPr>
      </w:pPr>
    </w:p>
    <w:p w:rsidR="005153DE" w:rsidRDefault="005153DE" w:rsidP="005153DE">
      <w:pPr>
        <w:rPr>
          <w:lang w:val="sr-Cyrl-RS"/>
        </w:rPr>
      </w:pPr>
      <w:r>
        <w:rPr>
          <w:lang w:val="sr-Cyrl-RS"/>
        </w:rPr>
        <w:t>Наручилац се обавезује да уведе извођача у посао, преда му техничку документацију и обезбеди извођачу несметан прилаз градилишту.</w:t>
      </w:r>
    </w:p>
    <w:p w:rsidR="005153DE" w:rsidRDefault="005153DE" w:rsidP="005153DE">
      <w:pPr>
        <w:rPr>
          <w:lang w:val="sr-Cyrl-RS"/>
        </w:rPr>
      </w:pPr>
    </w:p>
    <w:p w:rsidR="005153DE" w:rsidRDefault="005153DE" w:rsidP="005153DE">
      <w:pPr>
        <w:rPr>
          <w:lang w:val="sr-Cyrl-RS"/>
        </w:rPr>
      </w:pPr>
      <w:r>
        <w:rPr>
          <w:lang w:val="sr-Cyrl-RS"/>
        </w:rPr>
        <w:t>Наручилац се обавезује да учествује у раду комисије за примопредају и изради коначног обрачуна заједно са стручним надзором и извођачем радова.</w:t>
      </w:r>
    </w:p>
    <w:p w:rsidR="005153DE" w:rsidRDefault="005153DE" w:rsidP="005153DE">
      <w:pPr>
        <w:rPr>
          <w:rFonts w:cs="Times New Roman"/>
          <w:lang w:val="sr-Cyrl-RS"/>
        </w:rPr>
      </w:pPr>
    </w:p>
    <w:p w:rsidR="005153DE" w:rsidRDefault="005153DE" w:rsidP="005153DE">
      <w:pPr>
        <w:keepNext/>
        <w:widowControl/>
        <w:spacing w:after="120"/>
        <w:jc w:val="center"/>
        <w:rPr>
          <w:rFonts w:eastAsia="Times New Roman" w:cs="Times New Roman"/>
          <w:lang w:val="sr-Cyrl-RS"/>
        </w:rPr>
      </w:pPr>
      <w:r>
        <w:rPr>
          <w:rFonts w:eastAsia="Times New Roman" w:cs="Times New Roman"/>
          <w:lang w:val="sr-Cyrl-RS"/>
        </w:rPr>
        <w:t>ОБАВЕЗЕ СТРУЧНОГ НАДЗОРА</w:t>
      </w:r>
    </w:p>
    <w:p w:rsidR="005153DE" w:rsidRDefault="005153DE" w:rsidP="005153DE">
      <w:pPr>
        <w:keepNext/>
        <w:widowControl/>
        <w:spacing w:after="120"/>
        <w:jc w:val="center"/>
        <w:rPr>
          <w:rFonts w:cs="Times New Roman"/>
          <w:b/>
          <w:lang w:val="sr-Cyrl-RS"/>
        </w:rPr>
      </w:pPr>
      <w:r>
        <w:rPr>
          <w:rFonts w:cs="Times New Roman"/>
          <w:b/>
          <w:lang w:val="sr-Cyrl-RS"/>
        </w:rPr>
        <w:t>Члан 11.</w:t>
      </w:r>
    </w:p>
    <w:p w:rsidR="005153DE" w:rsidRDefault="005153DE" w:rsidP="005153DE">
      <w:pPr>
        <w:rPr>
          <w:lang w:val="sr-Cyrl-RS"/>
        </w:rPr>
      </w:pPr>
      <w:r>
        <w:rPr>
          <w:lang w:val="sr-Cyrl-RS"/>
        </w:rPr>
        <w:t xml:space="preserve">Стручни надзор врши надзор над извођењем радова и извршењем уговорних обавеза у складу са овим Уговором, одредбама Закона о планирању и изградњи, Закона о путевима, Правилника о садржини и начину вођења стручног надзора, и других закона, прописа и стандарда који важе за ову врсту посла, квалитетно и уз строго поштовање професионалних правила струке. </w:t>
      </w:r>
    </w:p>
    <w:p w:rsidR="005153DE" w:rsidRDefault="005153DE" w:rsidP="005153DE">
      <w:pPr>
        <w:rPr>
          <w:lang w:val="sr-Cyrl-RS"/>
        </w:rPr>
      </w:pPr>
    </w:p>
    <w:p w:rsidR="005153DE" w:rsidRDefault="005153DE" w:rsidP="005153DE">
      <w:pPr>
        <w:rPr>
          <w:lang w:val="sr-Cyrl-RS"/>
        </w:rPr>
      </w:pPr>
      <w:r>
        <w:rPr>
          <w:lang w:val="sr-Cyrl-RS"/>
        </w:rPr>
        <w:t>Сви налози и предлози стручног надзора уписују се у грађевински дневник.</w:t>
      </w:r>
    </w:p>
    <w:p w:rsidR="005153DE" w:rsidRDefault="005153DE" w:rsidP="005153DE">
      <w:pPr>
        <w:rPr>
          <w:lang w:val="sr-Cyrl-RS"/>
        </w:rPr>
      </w:pPr>
    </w:p>
    <w:p w:rsidR="005153DE" w:rsidRDefault="005153DE" w:rsidP="005153DE">
      <w:pPr>
        <w:rPr>
          <w:lang w:val="sr-Cyrl-RS"/>
        </w:rPr>
      </w:pPr>
      <w:r>
        <w:rPr>
          <w:lang w:val="sr-Cyrl-RS"/>
        </w:rPr>
        <w:t>Извођач радова је дужан да поступи по примедбама и захтевима стручног надзора, и отклони недостатке на радовима у роковима које пропише стручни надзор.</w:t>
      </w:r>
    </w:p>
    <w:p w:rsidR="005153DE" w:rsidRDefault="005153DE" w:rsidP="005153DE">
      <w:pPr>
        <w:rPr>
          <w:lang w:val="sr-Cyrl-RS"/>
        </w:rPr>
      </w:pPr>
    </w:p>
    <w:p w:rsidR="005153DE" w:rsidRDefault="005153DE" w:rsidP="005153DE">
      <w:pPr>
        <w:rPr>
          <w:lang w:val="sr-Cyrl-RS"/>
        </w:rPr>
      </w:pPr>
      <w:r>
        <w:rPr>
          <w:lang w:val="sr-Cyrl-RS"/>
        </w:rPr>
        <w:lastRenderedPageBreak/>
        <w:t>Особље стручног надзора састављено је од инжењера одговарајућих профила и осталих стручњака који су оспособљени за извршавање таквих обавеза. Сви инжењери морају да испуњавају услове предвиђене Законом о планирању и изградњи за вршење стручног надзора.</w:t>
      </w:r>
    </w:p>
    <w:p w:rsidR="005153DE" w:rsidRDefault="005153DE" w:rsidP="005153DE">
      <w:pPr>
        <w:rPr>
          <w:lang w:val="sr-Cyrl-RS"/>
        </w:rPr>
      </w:pPr>
    </w:p>
    <w:p w:rsidR="005153DE" w:rsidRDefault="005153DE" w:rsidP="005153DE">
      <w:pPr>
        <w:rPr>
          <w:lang w:val="sr-Cyrl-RS"/>
        </w:rPr>
      </w:pPr>
      <w:r>
        <w:rPr>
          <w:lang w:val="sr-Cyrl-RS"/>
        </w:rPr>
        <w:t>Стручни надзор није овлашћен да врши измене овог уговора. Стручни надзор није овлашћен да било коју уговорну страну ослободи њених уговорних обавеза.</w:t>
      </w:r>
    </w:p>
    <w:p w:rsidR="005153DE" w:rsidRDefault="005153DE" w:rsidP="005153DE">
      <w:pPr>
        <w:rPr>
          <w:lang w:val="sr-Cyrl-RS"/>
        </w:rPr>
      </w:pPr>
    </w:p>
    <w:p w:rsidR="005153DE" w:rsidRDefault="005153DE" w:rsidP="005153DE">
      <w:pPr>
        <w:rPr>
          <w:lang w:val="sr-Cyrl-RS"/>
        </w:rPr>
      </w:pPr>
      <w:r>
        <w:rPr>
          <w:lang w:val="sr-Cyrl-RS"/>
        </w:rPr>
        <w:t>Пре давања било каквог налога који има за последицу промену рока, цене или обима посла Стручни надзор мора да прибави писану сагласност наручиоца.</w:t>
      </w:r>
    </w:p>
    <w:p w:rsidR="005153DE" w:rsidRDefault="005153DE" w:rsidP="005153DE">
      <w:pPr>
        <w:rPr>
          <w:lang w:val="sr-Cyrl-RS"/>
        </w:rPr>
      </w:pPr>
    </w:p>
    <w:p w:rsidR="005153DE" w:rsidRDefault="005153DE" w:rsidP="005153DE">
      <w:pPr>
        <w:rPr>
          <w:lang w:val="sr-Cyrl-RS"/>
        </w:rPr>
      </w:pPr>
      <w:r>
        <w:rPr>
          <w:lang w:val="sr-Cyrl-RS"/>
        </w:rPr>
        <w:t>Ниједно одобрење, контрола, потврда, сагласност, инспекција, упутство, обавештење, предлог, налог, захтев, испитивање или сличан чин Стручног надзора (укључујући и одсуство неодобравања) не ослобађа извођача радова од било које одговорности коју је преузео на основу овог уговора, укључујући и одговорност за грешке, пропусте, одступања и неизвршење.</w:t>
      </w:r>
    </w:p>
    <w:p w:rsidR="005153DE" w:rsidRDefault="005153DE" w:rsidP="005153DE">
      <w:pPr>
        <w:rPr>
          <w:lang w:val="sr-Cyrl-RS"/>
        </w:rPr>
      </w:pPr>
    </w:p>
    <w:p w:rsidR="005153DE" w:rsidRDefault="005153DE" w:rsidP="005153DE">
      <w:pPr>
        <w:keepNext/>
        <w:widowControl/>
        <w:spacing w:after="120"/>
        <w:jc w:val="center"/>
        <w:rPr>
          <w:rFonts w:eastAsia="Times New Roman" w:cs="Times New Roman"/>
          <w:lang w:val="sr-Cyrl-RS"/>
        </w:rPr>
      </w:pPr>
      <w:r>
        <w:rPr>
          <w:rFonts w:eastAsia="Times New Roman" w:cs="Times New Roman"/>
          <w:lang w:val="sr-Cyrl-RS"/>
        </w:rPr>
        <w:t>СРЕДСТВА ФИНАНСИЈСКОГ ОБЕЗБЕЂЕЊА</w:t>
      </w:r>
    </w:p>
    <w:p w:rsidR="005153DE" w:rsidRDefault="005153DE" w:rsidP="005153DE">
      <w:pPr>
        <w:keepNext/>
        <w:widowControl/>
        <w:spacing w:after="120"/>
        <w:jc w:val="center"/>
        <w:rPr>
          <w:rFonts w:cs="Times New Roman"/>
          <w:bCs/>
          <w:lang w:val="sr-Cyrl-RS"/>
        </w:rPr>
      </w:pPr>
      <w:r>
        <w:rPr>
          <w:rFonts w:eastAsia="Times New Roman" w:cs="Times New Roman"/>
          <w:b/>
          <w:lang w:val="sr-Cyrl-RS" w:eastAsia="en-GB"/>
        </w:rPr>
        <w:t>Члан 12</w:t>
      </w:r>
      <w:r>
        <w:rPr>
          <w:rFonts w:eastAsia="Times New Roman" w:cs="Times New Roman"/>
          <w:bCs/>
          <w:lang w:val="sr-Cyrl-RS" w:eastAsia="en-GB"/>
        </w:rPr>
        <w:t>.</w:t>
      </w:r>
    </w:p>
    <w:p w:rsidR="005153DE" w:rsidRDefault="005153DE" w:rsidP="005153DE">
      <w:pPr>
        <w:widowControl/>
        <w:rPr>
          <w:lang w:val="sr-Cyrl-RS"/>
        </w:rPr>
      </w:pPr>
      <w:bookmarkStart w:id="3" w:name="_Hlk125456014"/>
      <w:r>
        <w:rPr>
          <w:lang w:val="sr-Cyrl-RS"/>
        </w:rPr>
        <w:t>Извођач радова је дужан да достави:</w:t>
      </w:r>
    </w:p>
    <w:p w:rsidR="005153DE" w:rsidRDefault="005153DE" w:rsidP="005153DE">
      <w:pPr>
        <w:widowControl/>
        <w:rPr>
          <w:lang w:val="sr-Cyrl-RS"/>
        </w:rPr>
      </w:pPr>
    </w:p>
    <w:p w:rsidR="005153DE" w:rsidRDefault="005153DE" w:rsidP="005153DE">
      <w:pPr>
        <w:pStyle w:val="ListParagraph"/>
        <w:numPr>
          <w:ilvl w:val="0"/>
          <w:numId w:val="19"/>
        </w:numPr>
        <w:spacing w:after="0"/>
        <w:ind w:left="567" w:hanging="567"/>
        <w:contextualSpacing w:val="0"/>
        <w:rPr>
          <w:rFonts w:ascii="Times New Roman" w:hAnsi="Times New Roman" w:cs="Times New Roman"/>
          <w:lang w:val="sr-Cyrl-RS"/>
        </w:rPr>
      </w:pPr>
      <w:r>
        <w:rPr>
          <w:rFonts w:ascii="Times New Roman" w:hAnsi="Times New Roman" w:cs="Times New Roman"/>
          <w:b/>
          <w:bCs/>
          <w:i/>
          <w:iCs/>
          <w:lang w:val="sr-Cyrl-RS"/>
        </w:rPr>
        <w:t>банкарску гаранцију за правдање аванса</w:t>
      </w:r>
      <w:r>
        <w:rPr>
          <w:rFonts w:ascii="Times New Roman" w:hAnsi="Times New Roman" w:cs="Times New Roman"/>
          <w:lang w:val="sr-Cyrl-RS"/>
        </w:rPr>
        <w:t xml:space="preserve"> – у року од 15 дана од дана закључења уговора у висини траженог аванса са роком важења најмање до коначног извршења посла и отплате аванса, која мора бити безусловна, неопозива, без права на приговор и платива на први позив у корист Наручиоца.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5153DE" w:rsidRDefault="005153DE" w:rsidP="005153DE">
      <w:pPr>
        <w:rPr>
          <w:lang w:val="sr-Cyrl-RS"/>
        </w:rPr>
      </w:pPr>
    </w:p>
    <w:p w:rsidR="005153DE" w:rsidRDefault="005153DE" w:rsidP="005153DE">
      <w:pPr>
        <w:pStyle w:val="ListParagraph"/>
        <w:numPr>
          <w:ilvl w:val="0"/>
          <w:numId w:val="19"/>
        </w:numPr>
        <w:spacing w:after="60"/>
        <w:ind w:left="567" w:hanging="567"/>
        <w:contextualSpacing w:val="0"/>
        <w:rPr>
          <w:rFonts w:ascii="Times New Roman" w:hAnsi="Times New Roman" w:cs="Times New Roman"/>
          <w:lang w:val="sr-Cyrl-RS"/>
        </w:rPr>
      </w:pPr>
      <w:bookmarkStart w:id="4" w:name="_Hlk93563097"/>
      <w:bookmarkStart w:id="5" w:name="_Hlk159409158"/>
      <w:r>
        <w:rPr>
          <w:rFonts w:ascii="Times New Roman" w:hAnsi="Times New Roman" w:cs="Times New Roman"/>
          <w:b/>
          <w:bCs/>
          <w:i/>
          <w:iCs/>
          <w:lang w:val="sr-Cyrl-RS"/>
        </w:rPr>
        <w:t>банкарску гаранцију за испуњење уговорних обавеза</w:t>
      </w:r>
      <w:r>
        <w:rPr>
          <w:rFonts w:ascii="Times New Roman" w:hAnsi="Times New Roman" w:cs="Times New Roman"/>
          <w:lang w:val="sr-Cyrl-RS"/>
        </w:rPr>
        <w:t xml:space="preserve"> – у року од 15 дана од дана закључења уговора, а најкасније до дана почетка радова из чл. 5 овог уговора, која ће бити са клаузулама: безусловна и платива на први позив. Банкарска гаранција за </w:t>
      </w:r>
      <w:r>
        <w:rPr>
          <w:rFonts w:ascii="Times New Roman" w:hAnsi="Times New Roman" w:cs="Times New Roman"/>
          <w:bCs/>
          <w:iCs/>
          <w:lang w:val="sr-Cyrl-RS"/>
        </w:rPr>
        <w:t>испуњење уговорних обавеза</w:t>
      </w:r>
      <w:r>
        <w:rPr>
          <w:rFonts w:ascii="Times New Roman" w:hAnsi="Times New Roman" w:cs="Times New Roman"/>
          <w:lang w:val="sr-Cyrl-RS"/>
        </w:rPr>
        <w:t xml:space="preserve"> издаје се у висини од 10% од укупне вредности уговора без ПДВ-а, са роком важности који је 30 дана дужи од уговореног рока за завршетак радова, у корист наручиоца. Наручилац ће уновчити банкарску гаранцију за </w:t>
      </w:r>
      <w:r>
        <w:rPr>
          <w:rFonts w:ascii="Times New Roman" w:hAnsi="Times New Roman" w:cs="Times New Roman"/>
          <w:bCs/>
          <w:iCs/>
          <w:lang w:val="sr-Cyrl-RS"/>
        </w:rPr>
        <w:t xml:space="preserve">испуњење уговорних обавеза </w:t>
      </w:r>
      <w:r>
        <w:rPr>
          <w:rFonts w:ascii="Times New Roman" w:hAnsi="Times New Roman" w:cs="Times New Roman"/>
          <w:lang w:val="sr-Cyrl-RS"/>
        </w:rPr>
        <w:t>у случају да понуђач не извршава своје уговорне обавезе у роковима и на начин предвиђен уговором.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5153DE" w:rsidRDefault="005153DE" w:rsidP="005153DE">
      <w:pPr>
        <w:spacing w:after="60"/>
        <w:ind w:left="567"/>
        <w:rPr>
          <w:lang w:val="sr-Cyrl-RS"/>
        </w:rPr>
      </w:pPr>
      <w:r>
        <w:rPr>
          <w:lang w:val="sr-Cyrl-RS"/>
        </w:rPr>
        <w:t>Уколико извођач радова не поштује уговорене обавезе, наручилац може, без претходног обавештења, реализовати банкарску гаранцију.</w:t>
      </w:r>
    </w:p>
    <w:p w:rsidR="005153DE" w:rsidRDefault="005153DE" w:rsidP="005153DE">
      <w:pPr>
        <w:spacing w:after="60"/>
        <w:ind w:left="567"/>
        <w:rPr>
          <w:lang w:val="sr-Cyrl-RS"/>
        </w:rPr>
      </w:pPr>
      <w:bookmarkStart w:id="6" w:name="_Hlk106346518"/>
      <w:r>
        <w:rPr>
          <w:lang w:val="sr-Cyrl-RS"/>
        </w:rPr>
        <w:t xml:space="preserve">Уколико се за време трајања уговора промене рокови за извршење уговорне обавезе, важност банкарске гаранције за </w:t>
      </w:r>
      <w:r>
        <w:rPr>
          <w:rFonts w:cs="Times New Roman"/>
          <w:bCs/>
          <w:iCs/>
          <w:lang w:val="sr-Cyrl-RS"/>
        </w:rPr>
        <w:t xml:space="preserve">испуњење уговорних обавеза се </w:t>
      </w:r>
      <w:r>
        <w:rPr>
          <w:lang w:val="sr-Cyrl-RS"/>
        </w:rPr>
        <w:t xml:space="preserve">мора продужити. </w:t>
      </w:r>
    </w:p>
    <w:p w:rsidR="005153DE" w:rsidRDefault="005153DE" w:rsidP="005153DE">
      <w:pPr>
        <w:spacing w:after="60"/>
        <w:ind w:left="567"/>
        <w:rPr>
          <w:lang w:val="sr-Cyrl-RS"/>
        </w:rPr>
      </w:pPr>
      <w:r>
        <w:rPr>
          <w:lang w:val="sr-Cyrl-RS"/>
        </w:rPr>
        <w:t xml:space="preserve">У случају промене уговорене цене, банкарска гаранција за </w:t>
      </w:r>
      <w:r>
        <w:rPr>
          <w:rFonts w:cs="Times New Roman"/>
          <w:bCs/>
          <w:iCs/>
          <w:lang w:val="sr-Cyrl-RS"/>
        </w:rPr>
        <w:t xml:space="preserve">испуњење уговорних обавеза </w:t>
      </w:r>
      <w:r>
        <w:rPr>
          <w:lang w:val="sr-Cyrl-RS"/>
        </w:rPr>
        <w:t>се мора изменити у складу са увећањем вредности уговора.</w:t>
      </w:r>
    </w:p>
    <w:bookmarkEnd w:id="4"/>
    <w:bookmarkEnd w:id="6"/>
    <w:p w:rsidR="005153DE" w:rsidRDefault="005153DE" w:rsidP="005153DE">
      <w:pPr>
        <w:tabs>
          <w:tab w:val="left" w:pos="4545"/>
        </w:tabs>
        <w:ind w:left="567"/>
        <w:rPr>
          <w:rFonts w:cs="Times New Roman"/>
          <w:lang w:val="sr-Cyrl-RS"/>
        </w:rPr>
      </w:pPr>
      <w:r>
        <w:rPr>
          <w:rFonts w:cs="Times New Roman"/>
          <w:lang w:val="sr-Cyrl-RS"/>
        </w:rPr>
        <w:t>По извршењу свих уговорених обавеза у складу са одредбама овог уговора банкарска гаранција се враћа извођачу радова на његов писани захтев.</w:t>
      </w:r>
    </w:p>
    <w:p w:rsidR="005153DE" w:rsidRDefault="005153DE" w:rsidP="005153DE">
      <w:pPr>
        <w:rPr>
          <w:lang w:val="sr-Cyrl-RS"/>
        </w:rPr>
      </w:pPr>
    </w:p>
    <w:bookmarkEnd w:id="3"/>
    <w:p w:rsidR="005153DE" w:rsidRDefault="005153DE" w:rsidP="005153DE">
      <w:pPr>
        <w:pStyle w:val="ListParagraph"/>
        <w:numPr>
          <w:ilvl w:val="0"/>
          <w:numId w:val="20"/>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приликом примопредаје радова извођач радова се обавезује да преда наручиоцу </w:t>
      </w:r>
      <w:r>
        <w:rPr>
          <w:rFonts w:ascii="Times New Roman" w:hAnsi="Times New Roman" w:cs="Times New Roman"/>
          <w:b/>
          <w:i/>
          <w:lang w:val="sr-Cyrl-RS"/>
        </w:rPr>
        <w:t>банкарску гаранцију за отклањање грешака у гарантном року</w:t>
      </w:r>
      <w:r>
        <w:rPr>
          <w:rFonts w:ascii="Times New Roman" w:hAnsi="Times New Roman" w:cs="Times New Roman"/>
          <w:lang w:val="sr-Cyrl-RS"/>
        </w:rPr>
        <w:t>,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 Наручилац ће реализовати средство обезбеђења у случају да извођач не испоштује своју обавезу отклањања недостатка који би могао да умањи вредност предмета уговора у гарантном року.</w:t>
      </w:r>
    </w:p>
    <w:p w:rsidR="005153DE" w:rsidRDefault="005153DE" w:rsidP="005153DE">
      <w:pPr>
        <w:rPr>
          <w:lang w:val="sr-Cyrl-RS"/>
        </w:rPr>
      </w:pPr>
    </w:p>
    <w:p w:rsidR="005153DE" w:rsidRDefault="005153DE" w:rsidP="005153DE">
      <w:pPr>
        <w:pStyle w:val="ListParagraph"/>
        <w:numPr>
          <w:ilvl w:val="0"/>
          <w:numId w:val="20"/>
        </w:numPr>
        <w:spacing w:after="60"/>
        <w:ind w:left="567" w:hanging="567"/>
        <w:contextualSpacing w:val="0"/>
        <w:rPr>
          <w:rFonts w:ascii="Times New Roman" w:hAnsi="Times New Roman" w:cs="Times New Roman"/>
          <w:lang w:val="sr-Cyrl-RS"/>
        </w:rPr>
      </w:pPr>
      <w:r>
        <w:rPr>
          <w:rFonts w:ascii="Times New Roman" w:hAnsi="Times New Roman" w:cs="Times New Roman"/>
          <w:lang w:val="sr-Cyrl-RS"/>
        </w:rPr>
        <w:t xml:space="preserve">Извођач радова је дужан да осигура радове, раднике, материјал и опрему од уобичајених ризика до њихове пуне вредности (осигурање објекта у изградњи) и достави наручиоцу </w:t>
      </w:r>
      <w:r>
        <w:rPr>
          <w:rFonts w:ascii="Times New Roman" w:hAnsi="Times New Roman" w:cs="Times New Roman"/>
          <w:b/>
          <w:bCs/>
          <w:i/>
          <w:iCs/>
          <w:lang w:val="sr-Cyrl-RS"/>
        </w:rPr>
        <w:lastRenderedPageBreak/>
        <w:t>полису осигурања</w:t>
      </w:r>
      <w:r>
        <w:rPr>
          <w:rFonts w:ascii="Times New Roman" w:hAnsi="Times New Roman" w:cs="Times New Roman"/>
          <w:lang w:val="sr-Cyrl-RS"/>
        </w:rPr>
        <w:t>, оригинал или оверену копију, са роком важења за цео период извођења радова.</w:t>
      </w:r>
    </w:p>
    <w:p w:rsidR="005153DE" w:rsidRDefault="005153DE" w:rsidP="005153DE">
      <w:pPr>
        <w:spacing w:after="60"/>
        <w:ind w:left="567"/>
        <w:rPr>
          <w:rFonts w:cs="Times New Roman"/>
          <w:lang w:val="sr-Cyrl-RS"/>
        </w:rPr>
      </w:pPr>
      <w:r>
        <w:rPr>
          <w:rFonts w:cs="Times New Roman"/>
          <w:lang w:val="sr-Cyrl-RS"/>
        </w:rPr>
        <w:t xml:space="preserve">Извођач радова је такође дужан да достави наручиоцу </w:t>
      </w:r>
      <w:r>
        <w:rPr>
          <w:rFonts w:cs="Times New Roman"/>
          <w:b/>
          <w:bCs/>
          <w:i/>
          <w:iCs/>
          <w:lang w:val="sr-Cyrl-RS"/>
        </w:rPr>
        <w:t>полису осигурања</w:t>
      </w:r>
      <w:r>
        <w:rPr>
          <w:rFonts w:cs="Times New Roman"/>
          <w:lang w:val="sr-Cyrl-RS"/>
        </w:rPr>
        <w:t xml:space="preserve">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5153DE" w:rsidRDefault="005153DE" w:rsidP="005153DE">
      <w:pPr>
        <w:ind w:left="567"/>
        <w:rPr>
          <w:rFonts w:cs="Times New Roman"/>
          <w:lang w:val="sr-Cyrl-RS"/>
        </w:rPr>
      </w:pPr>
      <w:r>
        <w:rPr>
          <w:rFonts w:cs="Times New Roman"/>
          <w:lang w:val="sr-Cyrl-RS"/>
        </w:rPr>
        <w:t>Уколико се рок за извођење радова продужи, извођач радова је дужан да достави, пре истека оригинално уговореног рока, полисе осигурања са новим периодом осигурања.</w:t>
      </w:r>
      <w:bookmarkStart w:id="7" w:name="_Hlk505346600"/>
      <w:bookmarkEnd w:id="7"/>
    </w:p>
    <w:bookmarkEnd w:id="5"/>
    <w:p w:rsidR="005153DE" w:rsidRDefault="005153DE" w:rsidP="005153DE">
      <w:pPr>
        <w:ind w:left="567" w:hanging="567"/>
        <w:rPr>
          <w:rFonts w:cs="Times New Roman"/>
          <w:lang w:val="sr-Cyrl-RS"/>
        </w:rPr>
      </w:pPr>
    </w:p>
    <w:p w:rsidR="005153DE" w:rsidRDefault="005153DE" w:rsidP="005153DE">
      <w:pPr>
        <w:keepNext/>
        <w:widowControl/>
        <w:spacing w:after="120"/>
        <w:jc w:val="center"/>
        <w:rPr>
          <w:rFonts w:cs="Times New Roman"/>
          <w:lang w:val="sr-Cyrl-RS"/>
        </w:rPr>
      </w:pPr>
      <w:r>
        <w:rPr>
          <w:rFonts w:cs="Times New Roman"/>
          <w:lang w:val="sr-Cyrl-RS"/>
        </w:rPr>
        <w:t>ГАРАНЦИЈА НА ИЗВЕДЕНЕ РАДОВЕ И ОТЛАЊАЊЕ НЕДОСТАТАКА У ГАРАНТНОМ РОКУ</w:t>
      </w:r>
    </w:p>
    <w:p w:rsidR="005153DE" w:rsidRDefault="005153DE" w:rsidP="005153DE">
      <w:pPr>
        <w:keepNext/>
        <w:widowControl/>
        <w:spacing w:after="120"/>
        <w:jc w:val="center"/>
        <w:rPr>
          <w:rFonts w:cs="Times New Roman"/>
          <w:b/>
          <w:lang w:val="sr-Cyrl-RS"/>
        </w:rPr>
      </w:pPr>
      <w:r>
        <w:rPr>
          <w:rFonts w:cs="Times New Roman"/>
          <w:b/>
          <w:lang w:val="sr-Cyrl-RS"/>
        </w:rPr>
        <w:t>Члан 13.</w:t>
      </w:r>
    </w:p>
    <w:p w:rsidR="005153DE" w:rsidRDefault="005153DE" w:rsidP="005153DE">
      <w:pPr>
        <w:rPr>
          <w:lang w:val="sr-Cyrl-RS"/>
        </w:rPr>
      </w:pPr>
      <w:r>
        <w:rPr>
          <w:lang w:val="sr-Cyrl-RS"/>
        </w:rPr>
        <w:t>Извођач гарантује да су сви радови завршени у време примопредаје радова у складу са овим уговором, важећим прописима и правилима струке и да немају недостатака који спречавају њихову употребу или умањују њихову вредност или способност за редовно коришћење као што је уговором дефинисано.</w:t>
      </w:r>
    </w:p>
    <w:p w:rsidR="005153DE" w:rsidRDefault="005153DE" w:rsidP="005153DE">
      <w:pPr>
        <w:rPr>
          <w:lang w:val="sr-Cyrl-RS"/>
        </w:rPr>
      </w:pPr>
    </w:p>
    <w:p w:rsidR="005153DE" w:rsidRDefault="005153DE" w:rsidP="005153DE">
      <w:pPr>
        <w:rPr>
          <w:rFonts w:eastAsia="Times New Roman"/>
          <w:bCs/>
          <w:lang w:val="sr-Cyrl-RS"/>
        </w:rPr>
      </w:pPr>
      <w:r>
        <w:rPr>
          <w:rFonts w:eastAsia="Times New Roman"/>
          <w:bCs/>
          <w:lang w:val="sr-Cyrl-RS"/>
        </w:rPr>
        <w:t xml:space="preserve">Гарантни рок за квалитет изведених радове износи 2 (две)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Pr>
          <w:rFonts w:eastAsia="Times New Roman"/>
          <w:lang w:val="sr-Cyrl-RS"/>
        </w:rPr>
        <w:t>наручиоцу</w:t>
      </w:r>
      <w:r>
        <w:rPr>
          <w:rFonts w:eastAsia="Times New Roman"/>
          <w:bCs/>
          <w:lang w:val="sr-Cyrl-RS"/>
        </w:rPr>
        <w:t>.</w:t>
      </w:r>
    </w:p>
    <w:p w:rsidR="005153DE" w:rsidRDefault="005153DE" w:rsidP="005153DE">
      <w:pPr>
        <w:rPr>
          <w:rFonts w:eastAsia="Times New Roman"/>
          <w:bCs/>
          <w:lang w:val="sr-Cyrl-RS"/>
        </w:rPr>
      </w:pPr>
    </w:p>
    <w:p w:rsidR="005153DE" w:rsidRDefault="005153DE" w:rsidP="005153DE">
      <w:pPr>
        <w:rPr>
          <w:lang w:val="sr-Cyrl-RS"/>
        </w:rPr>
      </w:pPr>
      <w:r>
        <w:rPr>
          <w:rFonts w:eastAsia="Times New Roman"/>
          <w:bCs/>
          <w:lang w:val="sr-Cyrl-RS"/>
        </w:rPr>
        <w:t xml:space="preserve">Извођач радова је дужан да о свом трошку отклони све недостатке који се појаве у гарантном периоду који су настали као последица неквалитетно изведених радова и уградње неквалитетног материјала и опреме. Извођач радова </w:t>
      </w:r>
      <w:r>
        <w:rPr>
          <w:lang w:val="sr-Cyrl-RS"/>
        </w:rPr>
        <w:t>је обавезан да у року од 5 (пет) календарских дана од дана пријема обавештења о уоченим недостацима на изведеним радовима, достави предлог корективних мера и динамику извршења на сагласност наручиоцу.</w:t>
      </w:r>
    </w:p>
    <w:p w:rsidR="005153DE" w:rsidRDefault="005153DE" w:rsidP="005153DE">
      <w:pPr>
        <w:rPr>
          <w:rFonts w:eastAsia="Times New Roman"/>
          <w:bCs/>
          <w:lang w:val="sr-Cyrl-RS"/>
        </w:rPr>
      </w:pPr>
    </w:p>
    <w:p w:rsidR="005153DE" w:rsidRDefault="005153DE" w:rsidP="005153DE">
      <w:pPr>
        <w:rPr>
          <w:rFonts w:eastAsia="Times New Roman"/>
          <w:bCs/>
          <w:lang w:val="sr-Cyrl-RS"/>
        </w:rPr>
      </w:pPr>
      <w:r>
        <w:rPr>
          <w:rFonts w:eastAsia="Times New Roman"/>
          <w:bCs/>
          <w:lang w:val="sr-Cyrl-RS"/>
        </w:rPr>
        <w:t xml:space="preserve">Независно од права из гаранције, </w:t>
      </w:r>
      <w:r>
        <w:rPr>
          <w:rFonts w:eastAsia="Times New Roman"/>
          <w:lang w:val="sr-Cyrl-RS"/>
        </w:rPr>
        <w:t xml:space="preserve">наручилац </w:t>
      </w:r>
      <w:r>
        <w:rPr>
          <w:rFonts w:eastAsia="Times New Roman"/>
          <w:bCs/>
          <w:lang w:val="sr-Cyrl-RS"/>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5153DE" w:rsidRDefault="005153DE" w:rsidP="005153DE">
      <w:pPr>
        <w:rPr>
          <w:b/>
          <w:lang w:val="sr-Cyrl-RS"/>
        </w:rPr>
      </w:pPr>
    </w:p>
    <w:p w:rsidR="005153DE" w:rsidRDefault="005153DE" w:rsidP="005153DE">
      <w:pPr>
        <w:keepNext/>
        <w:widowControl/>
        <w:spacing w:after="120"/>
        <w:jc w:val="center"/>
        <w:rPr>
          <w:rFonts w:eastAsia="Times New Roman" w:cs="Times New Roman"/>
          <w:lang w:val="sr-Cyrl-RS"/>
        </w:rPr>
      </w:pPr>
      <w:r>
        <w:rPr>
          <w:rFonts w:eastAsia="Times New Roman" w:cs="Times New Roman"/>
          <w:lang w:val="sr-Cyrl-RS"/>
        </w:rPr>
        <w:t>КВАЛИТЕТ УГРАЂЕНИХ МАТЕРИЈАЛА</w:t>
      </w:r>
    </w:p>
    <w:p w:rsidR="005153DE" w:rsidRDefault="005153DE" w:rsidP="005153DE">
      <w:pPr>
        <w:keepNext/>
        <w:widowControl/>
        <w:spacing w:after="120"/>
        <w:jc w:val="center"/>
        <w:rPr>
          <w:rFonts w:eastAsia="Times New Roman" w:cs="Times New Roman"/>
          <w:b/>
          <w:lang w:val="sr-Cyrl-RS"/>
        </w:rPr>
      </w:pPr>
      <w:r>
        <w:rPr>
          <w:rFonts w:eastAsia="Times New Roman" w:cs="Times New Roman"/>
          <w:b/>
          <w:lang w:val="sr-Cyrl-RS"/>
        </w:rPr>
        <w:t>Члан 14.</w:t>
      </w:r>
    </w:p>
    <w:p w:rsidR="005153DE" w:rsidRDefault="005153DE" w:rsidP="005153DE">
      <w:pPr>
        <w:rPr>
          <w:lang w:val="sr-Cyrl-RS"/>
        </w:rPr>
      </w:pPr>
      <w:r>
        <w:rPr>
          <w:lang w:val="sr-Cyrl-RS"/>
        </w:rPr>
        <w:t>За све уграђене материјале и изведене радове извођач радова је дужан да поседује сертификате квалитета, атесте издате од акредитованих лабораторија у складу са прописима и стандардима за типове објеката предвиђених техничком документацијом.</w:t>
      </w:r>
    </w:p>
    <w:p w:rsidR="005153DE" w:rsidRDefault="005153DE" w:rsidP="005153DE">
      <w:pPr>
        <w:rPr>
          <w:lang w:val="sr-Cyrl-RS"/>
        </w:rPr>
      </w:pPr>
    </w:p>
    <w:p w:rsidR="005153DE" w:rsidRDefault="005153DE" w:rsidP="005153DE">
      <w:pPr>
        <w:rPr>
          <w:lang w:val="sr-Cyrl-RS"/>
        </w:rPr>
      </w:pPr>
      <w:r>
        <w:rPr>
          <w:lang w:val="sr-Cyrl-RS"/>
        </w:rPr>
        <w:t>Уколико наручилац утврди да уграђени материјали и изведени радови нису у складу са важећим стандардима и техничким прописима, наручилац може одбити прихватање таквих материјала и радова и забрани њихову употребу. У случају спора обавезујући је налаз овлашћеног органа за контролу квалитета.</w:t>
      </w:r>
    </w:p>
    <w:p w:rsidR="005153DE" w:rsidRDefault="005153DE" w:rsidP="005153DE">
      <w:pPr>
        <w:rPr>
          <w:lang w:val="sr-Cyrl-RS"/>
        </w:rPr>
      </w:pPr>
    </w:p>
    <w:p w:rsidR="005153DE" w:rsidRDefault="005153DE" w:rsidP="005153DE">
      <w:pPr>
        <w:rPr>
          <w:lang w:val="sr-Cyrl-RS"/>
        </w:rPr>
      </w:pPr>
      <w:r>
        <w:rPr>
          <w:lang w:val="sr-Cyrl-RS"/>
        </w:rPr>
        <w:t>Извођач радова је одговоран за коришћење материјала неодговарајућег квалитета.</w:t>
      </w:r>
    </w:p>
    <w:p w:rsidR="005153DE" w:rsidRDefault="005153DE" w:rsidP="005153DE">
      <w:pPr>
        <w:rPr>
          <w:lang w:val="sr-Cyrl-RS"/>
        </w:rPr>
      </w:pPr>
    </w:p>
    <w:p w:rsidR="005153DE" w:rsidRDefault="005153DE" w:rsidP="005153DE">
      <w:pPr>
        <w:rPr>
          <w:lang w:val="sr-Cyrl-RS"/>
        </w:rPr>
      </w:pPr>
      <w:r>
        <w:rPr>
          <w:lang w:val="sr-Cyrl-RS"/>
        </w:rPr>
        <w:t>Када употреба материјала неодговарајућег квалитета угрожава безбедност и функционисање објекта, наручилац има право да захтева од извођача радова да изврши демонтажу објекта и реконструише га о сопственом трошку у складу са техничком документацијом и одредбама овог уговора. Ако извођач радова то не учини у договореном временском року, наручилац може ангажовати трећу страну за ову сврху о трошку и на терет извођача радова.</w:t>
      </w:r>
    </w:p>
    <w:p w:rsidR="005153DE" w:rsidRDefault="005153DE" w:rsidP="005153DE">
      <w:pPr>
        <w:rPr>
          <w:lang w:val="sr-Cyrl-RS"/>
        </w:rPr>
      </w:pPr>
    </w:p>
    <w:p w:rsidR="005153DE" w:rsidRDefault="005153DE" w:rsidP="005153DE">
      <w:pPr>
        <w:rPr>
          <w:lang w:val="sr-Cyrl-RS"/>
        </w:rPr>
      </w:pPr>
      <w:r>
        <w:rPr>
          <w:lang w:val="sr-Cyrl-RS"/>
        </w:rPr>
        <w:t>Извођач радова се не ослобађа одговорности у случају да је штета настала због тога што је при извођењу радова поступао по захтевима наручиоца.</w:t>
      </w:r>
    </w:p>
    <w:p w:rsidR="005153DE" w:rsidRDefault="005153DE" w:rsidP="005153DE">
      <w:pPr>
        <w:rPr>
          <w:lang w:val="sr-Cyrl-RS"/>
        </w:rPr>
      </w:pPr>
    </w:p>
    <w:p w:rsidR="005153DE" w:rsidRDefault="005153DE" w:rsidP="005153DE">
      <w:pPr>
        <w:keepNext/>
        <w:widowControl/>
        <w:spacing w:after="120"/>
        <w:jc w:val="center"/>
        <w:rPr>
          <w:lang w:val="sr-Cyrl-RS"/>
        </w:rPr>
      </w:pPr>
      <w:r>
        <w:rPr>
          <w:lang w:val="sr-Cyrl-RS"/>
        </w:rPr>
        <w:t>ДОПУНСКИ РАДОВИ И ПОВЕЋАНА ИЛИ СМАЊЕНА КОЛИЧИНА РАДОВА</w:t>
      </w:r>
    </w:p>
    <w:p w:rsidR="005153DE" w:rsidRDefault="005153DE" w:rsidP="005153DE">
      <w:pPr>
        <w:keepNext/>
        <w:widowControl/>
        <w:spacing w:after="120"/>
        <w:jc w:val="center"/>
        <w:rPr>
          <w:b/>
          <w:lang w:val="sr-Cyrl-RS"/>
        </w:rPr>
      </w:pPr>
      <w:r>
        <w:rPr>
          <w:b/>
          <w:lang w:val="sr-Cyrl-RS"/>
        </w:rPr>
        <w:t>Члан 15.</w:t>
      </w:r>
    </w:p>
    <w:p w:rsidR="005153DE" w:rsidRDefault="005153DE" w:rsidP="005153DE">
      <w:pPr>
        <w:rPr>
          <w:lang w:val="sr-Cyrl-RS"/>
        </w:rPr>
      </w:pPr>
      <w:r>
        <w:rPr>
          <w:lang w:val="sr-Cyrl-RS"/>
        </w:rPr>
        <w:t>За свако одступање од техничке документације на основу које се изводе радови и поставља опрема, као и свако одступање од уговорених радова, пре самог извођења таквих радова извођач је у обавези да прибави писану сагласност наручиоца.</w:t>
      </w:r>
    </w:p>
    <w:p w:rsidR="005153DE" w:rsidRDefault="005153DE" w:rsidP="005153DE">
      <w:pPr>
        <w:rPr>
          <w:lang w:val="sr-Cyrl-RS"/>
        </w:rPr>
      </w:pPr>
    </w:p>
    <w:p w:rsidR="005153DE" w:rsidRDefault="005153DE" w:rsidP="005153DE">
      <w:pPr>
        <w:rPr>
          <w:lang w:val="sr-Cyrl-RS"/>
        </w:rPr>
      </w:pPr>
      <w:r>
        <w:rPr>
          <w:lang w:val="sr-Cyrl-RS"/>
        </w:rPr>
        <w:t>Извођач радова не може тражити повећање уговорене цене радове који нису уговорени а које је извео без прибављеног претходног одобрења наручиоца.</w:t>
      </w:r>
    </w:p>
    <w:p w:rsidR="005153DE" w:rsidRDefault="005153DE" w:rsidP="005153DE">
      <w:pPr>
        <w:rPr>
          <w:lang w:val="sr-Cyrl-RS"/>
        </w:rPr>
      </w:pPr>
    </w:p>
    <w:p w:rsidR="005153DE" w:rsidRDefault="005153DE" w:rsidP="005153DE">
      <w:pPr>
        <w:rPr>
          <w:lang w:val="sr-Cyrl-RS"/>
        </w:rPr>
      </w:pPr>
      <w:r>
        <w:rPr>
          <w:lang w:val="sr-Cyrl-RS"/>
        </w:rPr>
        <w:t>У складу са одредбама чл. 154. Закона о јавним набавкама, вишкови уговорених радова не представљају измену уговора о јавној набавци. Уколико дође до вишкова и мањкова уговорених радова тако да измене количина утичу на повећање уговорне цене, уговорне стране ће поступити у складу са релевантним одредбама Закона о јавним набавкама и Посебних узанси о грађењу („Сл. лист СФРЈ“, број 18/77 и 29/78).</w:t>
      </w:r>
    </w:p>
    <w:p w:rsidR="005153DE" w:rsidRDefault="005153DE" w:rsidP="005153DE">
      <w:pPr>
        <w:rPr>
          <w:lang w:val="sr-Cyrl-RS"/>
        </w:rPr>
      </w:pPr>
    </w:p>
    <w:p w:rsidR="005153DE" w:rsidRDefault="005153DE" w:rsidP="005153DE">
      <w:pPr>
        <w:rPr>
          <w:lang w:val="sr-Cyrl-RS"/>
        </w:rPr>
      </w:pPr>
      <w:r>
        <w:rPr>
          <w:lang w:val="sr-Cyrl-RS"/>
        </w:rPr>
        <w:t>У случају потребе за додатним радовима који нису обухваћени техничком документацијом (накнадни и непредвиђени радови), извођач је дужан да обезбеди и достави наручиоцу списак таквих радова са техничким описом за извођење, јединичним ценама и количинама у адекватној јединици мере, као и анализу јединичних цена, при чему цена треба да обухвати све трошкове материјала, механизације укључујући транспорте, рад, контролу квалитета и све друге припадајуће директне и индиректне трошкове и профит.</w:t>
      </w:r>
    </w:p>
    <w:p w:rsidR="005153DE" w:rsidRDefault="005153DE" w:rsidP="005153DE">
      <w:pPr>
        <w:rPr>
          <w:lang w:val="sr-Cyrl-RS"/>
        </w:rPr>
      </w:pPr>
    </w:p>
    <w:p w:rsidR="005153DE" w:rsidRDefault="005153DE" w:rsidP="005153DE">
      <w:pPr>
        <w:rPr>
          <w:lang w:val="sr-Cyrl-RS"/>
        </w:rPr>
      </w:pPr>
      <w:r>
        <w:rPr>
          <w:lang w:val="sr-Cyrl-RS"/>
        </w:rPr>
        <w:t>Стручни надзор је дужан да провери оправданост додатних радова, елементе обрачуна (јединичне цене и количине) и анализе јединичних цена, коригује елементе по потреби и изда мишљење са образложењем наручиоцу. Стручни надзор може при анализи јединичних цена користити елементе већ уговорених јединичних цена за сличне позиције, те је извођач дужан по захтеву стручног надзора да достави анализу уговорене јединичне цене. Наручилац може одобрити предлог стручног надзора или га допунити/изменити. Стручни надзор мора обезбедити писано одобрење за додатне радове од наручиоца. У случају наведених околности, наручилац може поступити у складу са чланом 157. Закона о јавним набавкама.</w:t>
      </w:r>
    </w:p>
    <w:p w:rsidR="005153DE" w:rsidRDefault="005153DE" w:rsidP="005153DE">
      <w:pPr>
        <w:rPr>
          <w:lang w:val="sr-Cyrl-RS"/>
        </w:rPr>
      </w:pPr>
    </w:p>
    <w:p w:rsidR="005153DE" w:rsidRDefault="005153DE" w:rsidP="005153DE">
      <w:pPr>
        <w:keepNext/>
        <w:widowControl/>
        <w:spacing w:after="120"/>
        <w:jc w:val="center"/>
        <w:rPr>
          <w:lang w:val="sr-Cyrl-RS"/>
        </w:rPr>
      </w:pPr>
      <w:r>
        <w:rPr>
          <w:lang w:val="sr-Cyrl-RS"/>
        </w:rPr>
        <w:t>ПРИМОПРЕДАЈА РАДОВА</w:t>
      </w:r>
    </w:p>
    <w:p w:rsidR="005153DE" w:rsidRDefault="005153DE" w:rsidP="005153DE">
      <w:pPr>
        <w:keepNext/>
        <w:widowControl/>
        <w:spacing w:after="120"/>
        <w:jc w:val="center"/>
        <w:rPr>
          <w:b/>
          <w:bCs/>
          <w:lang w:val="sr-Cyrl-RS"/>
        </w:rPr>
      </w:pPr>
      <w:r>
        <w:rPr>
          <w:b/>
          <w:lang w:val="sr-Cyrl-RS"/>
        </w:rPr>
        <w:t>Члан 16.</w:t>
      </w:r>
    </w:p>
    <w:p w:rsidR="005153DE" w:rsidRDefault="005153DE" w:rsidP="005153DE">
      <w:pPr>
        <w:rPr>
          <w:lang w:val="sr-Cyrl-RS"/>
        </w:rPr>
      </w:pPr>
      <w:r>
        <w:rPr>
          <w:lang w:val="sr-Cyrl-RS"/>
        </w:rPr>
        <w:t>Извођач писаним путем обавештава стручни надзор и наручиоца да ће радови бити завршени у року од 14 (четрнаест) календарских дана од датума обавештења, односно 14 (четрнаест) календарских дана од уговореног датума завршетка радова.</w:t>
      </w:r>
    </w:p>
    <w:p w:rsidR="005153DE" w:rsidRDefault="005153DE" w:rsidP="005153DE">
      <w:pPr>
        <w:rPr>
          <w:lang w:val="sr-Cyrl-RS"/>
        </w:rPr>
      </w:pPr>
    </w:p>
    <w:p w:rsidR="005153DE" w:rsidRDefault="005153DE" w:rsidP="005153DE">
      <w:pPr>
        <w:rPr>
          <w:lang w:val="sr-Cyrl-RS"/>
        </w:rPr>
      </w:pPr>
      <w:r>
        <w:rPr>
          <w:lang w:val="sr-Cyrl-RS"/>
        </w:rPr>
        <w:t xml:space="preserve">Стручни надзор врши преглед изведених радова након њиховог завршетка и констатује да ли су радови завршени или нису и о томе обавештава наручиоца и извођача радова. </w:t>
      </w:r>
    </w:p>
    <w:p w:rsidR="005153DE" w:rsidRDefault="005153DE" w:rsidP="005153DE">
      <w:pPr>
        <w:rPr>
          <w:lang w:val="sr-Cyrl-RS"/>
        </w:rPr>
      </w:pPr>
    </w:p>
    <w:p w:rsidR="005153DE" w:rsidRDefault="005153DE" w:rsidP="005153DE">
      <w:pPr>
        <w:rPr>
          <w:lang w:val="sr-Cyrl-RS"/>
        </w:rPr>
      </w:pPr>
      <w:r>
        <w:rPr>
          <w:lang w:val="sr-Cyrl-RS"/>
        </w:rPr>
        <w:t>Уколико стручни надзор сматра да су радови завршени, наручилац иницира примопредају радова. Уколико стручни надзор сматра да радови нису завршени, наручилац стиче право на примену казнених одредби дефинисаних у чл. 8 овог уговора.</w:t>
      </w:r>
    </w:p>
    <w:p w:rsidR="005153DE" w:rsidRDefault="005153DE" w:rsidP="005153DE">
      <w:pPr>
        <w:rPr>
          <w:lang w:val="sr-Cyrl-RS"/>
        </w:rPr>
      </w:pPr>
    </w:p>
    <w:p w:rsidR="005153DE" w:rsidRDefault="005153DE" w:rsidP="005153DE">
      <w:pPr>
        <w:rPr>
          <w:lang w:val="sr-Cyrl-RS"/>
        </w:rPr>
      </w:pPr>
      <w:r>
        <w:rPr>
          <w:lang w:val="sr-Cyrl-RS"/>
        </w:rPr>
        <w:t>Примопредаја радова врши се по завршетку свих уговорених радова, односно радова изведених у складу са решењем о одобрењу за извођење радова, техничком документацијом и изменама и допунама одобрених током извођења радова. Примопредаја радова може се вршити и упоредо са извођењем радова, на захтев извођача уз сагласност наручиоца, у случају да део радова није доступан за надзор по завршетку свих радова.</w:t>
      </w:r>
    </w:p>
    <w:p w:rsidR="005153DE" w:rsidRDefault="005153DE" w:rsidP="005153DE">
      <w:pPr>
        <w:rPr>
          <w:b/>
          <w:bCs/>
          <w:lang w:val="sr-Cyrl-RS"/>
        </w:rPr>
      </w:pPr>
    </w:p>
    <w:p w:rsidR="005153DE" w:rsidRDefault="005153DE" w:rsidP="005153DE">
      <w:pPr>
        <w:rPr>
          <w:lang w:val="sr-Cyrl-RS"/>
        </w:rPr>
      </w:pPr>
      <w:r>
        <w:rPr>
          <w:lang w:val="sr-Cyrl-RS"/>
        </w:rPr>
        <w:t xml:space="preserve">Примопредаја радова подразумева проверу да ли су изведени радови усклађени са решењем о одобрењу за извођење радова, техничком документацијом и изменама и допунама одобреним током </w:t>
      </w:r>
      <w:r>
        <w:rPr>
          <w:lang w:val="sr-Cyrl-RS"/>
        </w:rPr>
        <w:lastRenderedPageBreak/>
        <w:t>извођења радова, и са техничким прописима и стандардима који се односе на поједине врсте радова, материјала, опреме, и уградње.</w:t>
      </w:r>
    </w:p>
    <w:p w:rsidR="005153DE" w:rsidRDefault="005153DE" w:rsidP="005153DE">
      <w:pPr>
        <w:rPr>
          <w:b/>
          <w:bCs/>
          <w:lang w:val="sr-Cyrl-RS"/>
        </w:rPr>
      </w:pPr>
    </w:p>
    <w:p w:rsidR="005153DE" w:rsidRDefault="005153DE" w:rsidP="005153DE">
      <w:pPr>
        <w:rPr>
          <w:lang w:val="sr-Cyrl-RS"/>
        </w:rPr>
      </w:pPr>
      <w:r>
        <w:rPr>
          <w:lang w:val="sr-Cyrl-RS"/>
        </w:rPr>
        <w:t>Примопредају радова спроводи Комисија за примопредају радова коју именује наручилац пре датума завршетка радова, која се састоји од минимум 3 (три) представника наручиоца и 1 (једног) представника стручног надзора. Присуство и учешће у примопредаји радова овлашћеног представника извођача радова је обавезно.</w:t>
      </w:r>
    </w:p>
    <w:p w:rsidR="005153DE" w:rsidRDefault="005153DE" w:rsidP="005153DE">
      <w:pPr>
        <w:rPr>
          <w:b/>
          <w:bCs/>
          <w:lang w:val="sr-Cyrl-RS"/>
        </w:rPr>
      </w:pPr>
    </w:p>
    <w:p w:rsidR="005153DE" w:rsidRDefault="005153DE" w:rsidP="005153DE">
      <w:pPr>
        <w:rPr>
          <w:lang w:val="sr-Cyrl-RS"/>
        </w:rPr>
      </w:pPr>
      <w:r>
        <w:rPr>
          <w:lang w:val="sr-Cyrl-RS"/>
        </w:rPr>
        <w:t>Комисија за примопредају радова прегледа радове и инвестициону документацију, припремљену од стране извођача радова оверену од стручног надзора, у року од 15 (петнаест) календарских дана од датума завршетка радова.</w:t>
      </w:r>
    </w:p>
    <w:p w:rsidR="005153DE" w:rsidRDefault="005153DE" w:rsidP="005153DE">
      <w:pPr>
        <w:rPr>
          <w:lang w:val="sr-Cyrl-RS"/>
        </w:rPr>
      </w:pPr>
    </w:p>
    <w:p w:rsidR="005153DE" w:rsidRDefault="005153DE" w:rsidP="005153DE">
      <w:pPr>
        <w:rPr>
          <w:lang w:val="sr-Cyrl-RS"/>
        </w:rPr>
      </w:pPr>
      <w:r>
        <w:rPr>
          <w:lang w:val="sr-Cyrl-RS"/>
        </w:rPr>
        <w:t xml:space="preserve">Комисија за примопредају радова саставља записник о примопредаји. </w:t>
      </w:r>
    </w:p>
    <w:p w:rsidR="005153DE" w:rsidRDefault="005153DE" w:rsidP="005153DE">
      <w:pPr>
        <w:rPr>
          <w:lang w:val="sr-Cyrl-RS"/>
        </w:rPr>
      </w:pPr>
    </w:p>
    <w:p w:rsidR="005153DE" w:rsidRDefault="005153DE" w:rsidP="005153DE">
      <w:pPr>
        <w:rPr>
          <w:lang w:val="sr-Cyrl-RS"/>
        </w:rPr>
      </w:pPr>
      <w:r>
        <w:rPr>
          <w:lang w:val="sr-Cyrl-RS"/>
        </w:rPr>
        <w:t>Уколико записник Комисије потврђује да су радови завршени и без недостатака и да је објекат безбедан за употребу, сматраће се да је датум завршетка радова датум почетка гарантног периода, и да је датум записника у исто време и датум примопредаје радова и објекта на коришћење и управљање наручиоцу.</w:t>
      </w:r>
    </w:p>
    <w:p w:rsidR="005153DE" w:rsidRDefault="005153DE" w:rsidP="005153DE">
      <w:pPr>
        <w:rPr>
          <w:lang w:val="sr-Cyrl-RS"/>
        </w:rPr>
      </w:pPr>
    </w:p>
    <w:p w:rsidR="005153DE" w:rsidRDefault="005153DE" w:rsidP="005153DE">
      <w:pPr>
        <w:rPr>
          <w:lang w:val="sr-Cyrl-RS"/>
        </w:rPr>
      </w:pPr>
      <w:r>
        <w:rPr>
          <w:lang w:val="sr-Cyrl-RS"/>
        </w:rPr>
        <w:t>Уколико Комисија утврди да нису изведени сви потребни радови и/или да изведени радови имају недостатака, Комисија у записник уноси списак таквих радова. Стручни надзор издаје налог за отклањање недостатака извођачу радова са роковима за поступање. Сви трошкови везани за извршење налога падају на терет извођача без права на компензацију. Након отклањања недостатака, Комисија за примопредају понавља поступак прегледа.</w:t>
      </w:r>
    </w:p>
    <w:p w:rsidR="005153DE" w:rsidRDefault="005153DE" w:rsidP="005153DE">
      <w:pPr>
        <w:rPr>
          <w:lang w:val="sr-Cyrl-RS"/>
        </w:rPr>
      </w:pPr>
    </w:p>
    <w:p w:rsidR="005153DE" w:rsidRDefault="005153DE" w:rsidP="005153DE">
      <w:pPr>
        <w:rPr>
          <w:lang w:val="sr-Cyrl-RS"/>
        </w:rPr>
      </w:pPr>
      <w:r>
        <w:rPr>
          <w:lang w:val="sr-Cyrl-RS"/>
        </w:rPr>
        <w:t xml:space="preserve">Уколико извођач радова не отклони недостатке по налазу Комисије за примопредају и налогу стручног надзора у предвиђеном року, стручни надзор издаје опомену са роком за поступање од 3 дана. Ако извођач ни у продуженом року не отклони недостатке, наручилац има право да за отклањање недостатака на радовима ангажује треће лице о трошку извођача радова. Уступање отклањања недостатака трећој страни наручилац ће учинити по тржишним ценама и са пажњом доброг привредника. </w:t>
      </w:r>
    </w:p>
    <w:p w:rsidR="005153DE" w:rsidRDefault="005153DE" w:rsidP="005153DE">
      <w:pPr>
        <w:rPr>
          <w:lang w:val="sr-Cyrl-RS"/>
        </w:rPr>
      </w:pPr>
    </w:p>
    <w:p w:rsidR="005153DE" w:rsidRDefault="005153DE" w:rsidP="005153DE">
      <w:pPr>
        <w:keepNext/>
        <w:widowControl/>
        <w:autoSpaceDE/>
        <w:spacing w:after="120"/>
        <w:jc w:val="center"/>
        <w:rPr>
          <w:rFonts w:eastAsia="Times New Roman" w:cs="Times New Roman"/>
          <w:lang w:val="sr-Cyrl-RS"/>
        </w:rPr>
      </w:pPr>
      <w:r>
        <w:rPr>
          <w:rFonts w:eastAsia="Times New Roman" w:cs="Times New Roman"/>
          <w:lang w:val="sr-Cyrl-RS"/>
        </w:rPr>
        <w:t>КОНАЧНИ ОБРАЧУН</w:t>
      </w:r>
    </w:p>
    <w:p w:rsidR="005153DE" w:rsidRDefault="005153DE" w:rsidP="005153DE">
      <w:pPr>
        <w:keepNext/>
        <w:widowControl/>
        <w:autoSpaceDE/>
        <w:spacing w:after="120"/>
        <w:jc w:val="center"/>
        <w:rPr>
          <w:rFonts w:eastAsia="Times New Roman" w:cs="Times New Roman"/>
          <w:b/>
          <w:bCs/>
          <w:lang w:val="sr-Cyrl-RS"/>
        </w:rPr>
      </w:pPr>
      <w:r>
        <w:rPr>
          <w:rFonts w:eastAsia="Times New Roman" w:cs="Times New Roman"/>
          <w:b/>
          <w:bCs/>
          <w:lang w:val="sr-Cyrl-RS"/>
        </w:rPr>
        <w:t>Члан 17.</w:t>
      </w:r>
    </w:p>
    <w:p w:rsidR="005153DE" w:rsidRDefault="005153DE" w:rsidP="005153DE">
      <w:pPr>
        <w:rPr>
          <w:lang w:val="sr-Cyrl-RS"/>
        </w:rPr>
      </w:pPr>
      <w:r>
        <w:rPr>
          <w:lang w:val="sr-Cyrl-RS"/>
        </w:rPr>
        <w:t>Коначну количину и вредност изведених радова у складу са овим уговором утврђује Комисија за коначни обрачун на основу стварно изведених радова евидентираних и оверених у грађевинској књизи од стране стручног надзора и уговорених јединичних цена.</w:t>
      </w:r>
    </w:p>
    <w:p w:rsidR="005153DE" w:rsidRDefault="005153DE" w:rsidP="005153DE">
      <w:pPr>
        <w:rPr>
          <w:lang w:val="sr-Cyrl-RS"/>
        </w:rPr>
      </w:pPr>
    </w:p>
    <w:p w:rsidR="005153DE" w:rsidRDefault="005153DE" w:rsidP="005153DE">
      <w:pPr>
        <w:rPr>
          <w:lang w:val="sr-Cyrl-RS"/>
        </w:rPr>
      </w:pPr>
      <w:r>
        <w:rPr>
          <w:lang w:val="sr-Cyrl-RS"/>
        </w:rPr>
        <w:t>Коначни обрачун се спроводи након извршене примопредаје радова.</w:t>
      </w:r>
    </w:p>
    <w:p w:rsidR="005153DE" w:rsidRDefault="005153DE" w:rsidP="005153DE">
      <w:pPr>
        <w:rPr>
          <w:lang w:val="sr-Cyrl-RS"/>
        </w:rPr>
      </w:pPr>
    </w:p>
    <w:p w:rsidR="005153DE" w:rsidRDefault="005153DE" w:rsidP="005153DE">
      <w:pPr>
        <w:rPr>
          <w:lang w:val="sr-Cyrl-RS"/>
        </w:rPr>
      </w:pPr>
      <w:r>
        <w:rPr>
          <w:lang w:val="sr-Cyrl-RS"/>
        </w:rPr>
        <w:t>Комисију за коначни обрачун именује наручилац. Комисија се састоји од 3 (три) представника наручиоца, 1 (једног) представника стручног надзора и 1 (једног) представника извођача радова.</w:t>
      </w:r>
    </w:p>
    <w:p w:rsidR="005153DE" w:rsidRDefault="005153DE" w:rsidP="005153DE">
      <w:pPr>
        <w:rPr>
          <w:lang w:val="sr-Cyrl-RS"/>
        </w:rPr>
      </w:pPr>
    </w:p>
    <w:p w:rsidR="005153DE" w:rsidRDefault="005153DE" w:rsidP="005153DE">
      <w:pPr>
        <w:rPr>
          <w:lang w:val="sr-Cyrl-RS"/>
        </w:rPr>
      </w:pPr>
      <w:r>
        <w:rPr>
          <w:lang w:val="sr-Cyrl-RS"/>
        </w:rPr>
        <w:t>Комисија за коначни обрачун сачињава записник о коначном обрачуну изведених радова.</w:t>
      </w:r>
    </w:p>
    <w:p w:rsidR="005153DE" w:rsidRDefault="005153DE" w:rsidP="005153DE">
      <w:pPr>
        <w:rPr>
          <w:lang w:val="sr-Cyrl-RS"/>
        </w:rPr>
      </w:pPr>
    </w:p>
    <w:p w:rsidR="005153DE" w:rsidRDefault="005153DE" w:rsidP="005153DE">
      <w:pPr>
        <w:rPr>
          <w:lang w:val="sr-Cyrl-RS"/>
        </w:rPr>
      </w:pPr>
      <w:r>
        <w:rPr>
          <w:lang w:val="sr-Cyrl-RS"/>
        </w:rPr>
        <w:t>Окончана ситуација за изведене радове доставља се истовремено са записником о коначном обрачуну изведених радова. Окончана ситуација не може бити оверена и плаћена пре датума Записника о коначном обрачуну изведених радова.</w:t>
      </w:r>
    </w:p>
    <w:p w:rsidR="005153DE" w:rsidRDefault="005153DE" w:rsidP="005153DE">
      <w:pPr>
        <w:rPr>
          <w:lang w:val="sr-Cyrl-RS"/>
        </w:rPr>
      </w:pPr>
    </w:p>
    <w:p w:rsidR="005153DE" w:rsidRDefault="005153DE" w:rsidP="005153DE">
      <w:pPr>
        <w:rPr>
          <w:lang w:val="sr-Cyrl-RS"/>
        </w:rPr>
      </w:pPr>
      <w:r>
        <w:rPr>
          <w:lang w:val="sr-Cyrl-RS"/>
        </w:rPr>
        <w:t>Количине и вредност изведених радова утврђене Записником о коначном обрачуну морају одговарати подацима у пројекту изведеног објекта.</w:t>
      </w:r>
    </w:p>
    <w:p w:rsidR="005153DE" w:rsidRDefault="005153DE" w:rsidP="005153DE">
      <w:pPr>
        <w:rPr>
          <w:lang w:val="sr-Cyrl-RS"/>
        </w:rPr>
      </w:pPr>
    </w:p>
    <w:p w:rsidR="005153DE" w:rsidRDefault="005153DE" w:rsidP="005153DE">
      <w:pPr>
        <w:keepNext/>
        <w:widowControl/>
        <w:autoSpaceDE/>
        <w:spacing w:after="120"/>
        <w:jc w:val="center"/>
        <w:rPr>
          <w:rFonts w:eastAsia="Times New Roman" w:cs="Times New Roman"/>
          <w:lang w:val="sr-Cyrl-RS"/>
        </w:rPr>
      </w:pPr>
      <w:r>
        <w:rPr>
          <w:rFonts w:eastAsia="Times New Roman" w:cs="Times New Roman"/>
          <w:lang w:val="sr-Cyrl-RS"/>
        </w:rPr>
        <w:lastRenderedPageBreak/>
        <w:t>РАСКИД УГОВОРА</w:t>
      </w:r>
    </w:p>
    <w:p w:rsidR="005153DE" w:rsidRDefault="005153DE" w:rsidP="005153DE">
      <w:pPr>
        <w:keepNext/>
        <w:widowControl/>
        <w:autoSpaceDE/>
        <w:spacing w:after="120"/>
        <w:jc w:val="center"/>
        <w:rPr>
          <w:rFonts w:eastAsia="Times New Roman" w:cs="Times New Roman"/>
          <w:b/>
          <w:bCs/>
          <w:lang w:val="sr-Cyrl-RS"/>
        </w:rPr>
      </w:pPr>
      <w:r>
        <w:rPr>
          <w:rFonts w:eastAsia="Times New Roman" w:cs="Times New Roman"/>
          <w:b/>
          <w:bCs/>
          <w:lang w:val="sr-Cyrl-RS"/>
        </w:rPr>
        <w:t>Члан 18.</w:t>
      </w:r>
    </w:p>
    <w:p w:rsidR="005153DE" w:rsidRDefault="005153DE" w:rsidP="005153DE">
      <w:pPr>
        <w:rPr>
          <w:lang w:val="sr-Cyrl-RS"/>
        </w:rPr>
      </w:pPr>
      <w:r>
        <w:rPr>
          <w:lang w:val="sr-Cyrl-RS"/>
        </w:rPr>
        <w:t>Овај уговор може раскинути било која уговорна страна подношењем писаног обавештења о једностраном раскиду уговора другој уговорној страни уз навођење основа за раскид.</w:t>
      </w:r>
    </w:p>
    <w:p w:rsidR="005153DE" w:rsidRDefault="005153DE" w:rsidP="005153DE">
      <w:pPr>
        <w:rPr>
          <w:lang w:val="sr-Cyrl-RS"/>
        </w:rPr>
      </w:pPr>
    </w:p>
    <w:p w:rsidR="005153DE" w:rsidRDefault="005153DE" w:rsidP="005153DE">
      <w:pPr>
        <w:rPr>
          <w:lang w:val="sr-Cyrl-RS"/>
        </w:rPr>
      </w:pPr>
      <w:r>
        <w:rPr>
          <w:lang w:val="sr-Cyrl-RS"/>
        </w:rPr>
        <w:t>Наручилац стиче право на раскид уговора уколико извођач касни са завршетком радова за више од 50 календарских дана, односно ако се стекну услови из става 1. члана 8 овог Уговора.</w:t>
      </w:r>
    </w:p>
    <w:p w:rsidR="005153DE" w:rsidRDefault="005153DE" w:rsidP="005153DE">
      <w:pPr>
        <w:rPr>
          <w:lang w:val="sr-Cyrl-RS"/>
        </w:rPr>
      </w:pPr>
    </w:p>
    <w:p w:rsidR="005153DE" w:rsidRDefault="005153DE" w:rsidP="005153DE">
      <w:pPr>
        <w:rPr>
          <w:lang w:val="sr-Cyrl-RS"/>
        </w:rPr>
      </w:pPr>
      <w:r>
        <w:rPr>
          <w:lang w:val="sr-Cyrl-RS"/>
        </w:rPr>
        <w:t>Наручилац задржава право да једнострано раскине овај уговор уколико извршени радови не одговарају прописима или стандардима за ту врсту радова и не одговарају квалитету наведеном у техничкој документацији и понуди коју је доставио извођач радова, или извођач не изводи радове у складу са техничком документацијом или неоправдано престане да изводи радове.</w:t>
      </w:r>
    </w:p>
    <w:p w:rsidR="005153DE" w:rsidRDefault="005153DE" w:rsidP="005153DE">
      <w:pPr>
        <w:rPr>
          <w:lang w:val="sr-Cyrl-RS"/>
        </w:rPr>
      </w:pPr>
    </w:p>
    <w:p w:rsidR="005153DE" w:rsidRDefault="005153DE" w:rsidP="005153DE">
      <w:pPr>
        <w:rPr>
          <w:lang w:val="sr-Cyrl-RS"/>
        </w:rPr>
      </w:pPr>
      <w:r>
        <w:rPr>
          <w:lang w:val="sr-Cyrl-RS"/>
        </w:rPr>
        <w:t>Извођач радова има право на раскид уговора ако наручилац не изврши плаћање по одобреним ситуацијама/рачунима у року од 90 дана од датума доспелости на наплату.</w:t>
      </w:r>
    </w:p>
    <w:p w:rsidR="005153DE" w:rsidRDefault="005153DE" w:rsidP="005153DE">
      <w:pPr>
        <w:rPr>
          <w:lang w:val="sr-Cyrl-RS"/>
        </w:rPr>
      </w:pPr>
    </w:p>
    <w:p w:rsidR="005153DE" w:rsidRDefault="005153DE" w:rsidP="005153DE">
      <w:pPr>
        <w:rPr>
          <w:lang w:val="sr-Cyrl-RS"/>
        </w:rPr>
      </w:pPr>
      <w:r>
        <w:rPr>
          <w:lang w:val="sr-Cyrl-RS"/>
        </w:rPr>
        <w:t>У случају да се уговор раскине пре завршетка свих радова који су предмет овог уговора, заједничка комисија ће сачинити записник у којем ће бити наведени до тада стварно изведени радови и њихова вредност у складу са уговором.</w:t>
      </w:r>
    </w:p>
    <w:p w:rsidR="005153DE" w:rsidRDefault="005153DE" w:rsidP="005153DE">
      <w:pPr>
        <w:rPr>
          <w:lang w:val="sr-Cyrl-RS"/>
        </w:rPr>
      </w:pPr>
    </w:p>
    <w:p w:rsidR="005153DE" w:rsidRDefault="005153DE" w:rsidP="005153DE">
      <w:pPr>
        <w:rPr>
          <w:lang w:val="sr-Cyrl-RS"/>
        </w:rPr>
      </w:pPr>
      <w:r>
        <w:rPr>
          <w:lang w:val="sr-Cyrl-RS"/>
        </w:rPr>
        <w:t>У случају раскида овог уговора, од извођача ће се тражити да обезбеди и заштити од оштећења све до тада изведене радове, као и да наручиоцу преда пројекат изведеног објекта завршен до датума раскида, потписан од стране одговорног представника извођача радова и стручног надзора.</w:t>
      </w:r>
    </w:p>
    <w:p w:rsidR="005153DE" w:rsidRDefault="005153DE" w:rsidP="005153DE">
      <w:pPr>
        <w:rPr>
          <w:lang w:val="sr-Cyrl-RS"/>
        </w:rPr>
      </w:pPr>
    </w:p>
    <w:p w:rsidR="005153DE" w:rsidRDefault="005153DE" w:rsidP="005153DE">
      <w:pPr>
        <w:keepNext/>
        <w:widowControl/>
        <w:spacing w:after="120"/>
        <w:jc w:val="center"/>
        <w:rPr>
          <w:rFonts w:cs="Times New Roman"/>
          <w:lang w:val="sr-Cyrl-RS"/>
        </w:rPr>
      </w:pPr>
      <w:r>
        <w:rPr>
          <w:rFonts w:cs="Times New Roman"/>
          <w:lang w:val="sr-Cyrl-RS"/>
        </w:rPr>
        <w:t>ИЗМЕНЕ И ДОПУНЕ УГОВОРА</w:t>
      </w:r>
    </w:p>
    <w:p w:rsidR="005153DE" w:rsidRDefault="005153DE" w:rsidP="005153DE">
      <w:pPr>
        <w:keepNext/>
        <w:widowControl/>
        <w:spacing w:after="120"/>
        <w:jc w:val="center"/>
        <w:rPr>
          <w:rFonts w:cs="Times New Roman"/>
          <w:b/>
          <w:lang w:val="sr-Cyrl-RS"/>
        </w:rPr>
      </w:pPr>
      <w:r>
        <w:rPr>
          <w:rFonts w:cs="Times New Roman"/>
          <w:b/>
          <w:lang w:val="sr-Cyrl-RS"/>
        </w:rPr>
        <w:t>Члан 19.</w:t>
      </w:r>
    </w:p>
    <w:p w:rsidR="005153DE" w:rsidRDefault="005153DE" w:rsidP="005153DE">
      <w:pPr>
        <w:rPr>
          <w:rFonts w:eastAsia="Times New Roman"/>
          <w:kern w:val="2"/>
          <w:lang w:val="sr-Cyrl-RS" w:eastAsia="zh-CN"/>
        </w:rPr>
      </w:pPr>
      <w:r>
        <w:rPr>
          <w:rFonts w:eastAsia="Times New Roman"/>
          <w:kern w:val="2"/>
          <w:lang w:val="sr-Cyrl-RS" w:eastAsia="zh-CN"/>
        </w:rPr>
        <w:t>Уговорне стране су сагласне да се евентуалне измене и допуне овог Уговора изврше у писаној форми закључивањем анекса у складу са одредбама 155. до 161. Закона о јавним набавкама.</w:t>
      </w:r>
    </w:p>
    <w:p w:rsidR="005153DE" w:rsidRDefault="005153DE" w:rsidP="005153DE">
      <w:pPr>
        <w:rPr>
          <w:lang w:val="sr-Cyrl-RS"/>
        </w:rPr>
      </w:pPr>
    </w:p>
    <w:p w:rsidR="005153DE" w:rsidRDefault="005153DE" w:rsidP="005153DE">
      <w:pPr>
        <w:keepNext/>
        <w:widowControl/>
        <w:spacing w:after="120"/>
        <w:jc w:val="center"/>
        <w:rPr>
          <w:rFonts w:cs="Times New Roman"/>
          <w:lang w:val="sr-Cyrl-RS"/>
        </w:rPr>
      </w:pPr>
      <w:r>
        <w:rPr>
          <w:rFonts w:cs="Times New Roman"/>
          <w:bCs/>
          <w:lang w:val="sr-Cyrl-RS"/>
        </w:rPr>
        <w:t>ПРЕЛАЗНЕ И ЗАВРШНЕ ОДРЕДБЕ</w:t>
      </w:r>
    </w:p>
    <w:p w:rsidR="005153DE" w:rsidRDefault="005153DE" w:rsidP="005153DE">
      <w:pPr>
        <w:keepNext/>
        <w:widowControl/>
        <w:spacing w:after="120"/>
        <w:jc w:val="center"/>
        <w:rPr>
          <w:rFonts w:cs="Times New Roman"/>
          <w:b/>
          <w:bCs/>
          <w:lang w:val="sr-Cyrl-RS"/>
        </w:rPr>
      </w:pPr>
      <w:r>
        <w:rPr>
          <w:rFonts w:cs="Times New Roman"/>
          <w:b/>
          <w:bCs/>
          <w:lang w:val="sr-Cyrl-RS"/>
        </w:rPr>
        <w:t>Члан 20.</w:t>
      </w:r>
    </w:p>
    <w:p w:rsidR="005153DE" w:rsidRDefault="005153DE" w:rsidP="005153DE">
      <w:pPr>
        <w:rPr>
          <w:lang w:val="sr-Cyrl-RS"/>
        </w:rPr>
      </w:pPr>
      <w:r>
        <w:rPr>
          <w:lang w:val="sr-Cyrl-RS"/>
        </w:rPr>
        <w:t xml:space="preserve">Спорове који настану у вези са извршењем радова уговорне стране решавају првенствено споразумно, у доброј намери и ради заштите заједничких интереса, изналазећи решења која задовољавају обе уговорне стране. У том циљу, уговорне стране се обавезују да се одмах по наступању околности које могу довести до спора међусобно обавештавају и предлажу начин превазилажења проблема. </w:t>
      </w:r>
    </w:p>
    <w:p w:rsidR="005153DE" w:rsidRDefault="005153DE" w:rsidP="005153DE">
      <w:pPr>
        <w:rPr>
          <w:lang w:val="sr-Cyrl-RS"/>
        </w:rPr>
      </w:pPr>
    </w:p>
    <w:p w:rsidR="005153DE" w:rsidRDefault="005153DE" w:rsidP="005153DE">
      <w:pPr>
        <w:rPr>
          <w:lang w:val="sr-Cyrl-RS"/>
        </w:rPr>
      </w:pPr>
      <w:r>
        <w:rPr>
          <w:lang w:val="sr-Cyrl-RS"/>
        </w:rPr>
        <w:t>Уговорне стране могу да траже коришћење услуга других стручних особа или тела која су заједнички одабрале.</w:t>
      </w:r>
    </w:p>
    <w:p w:rsidR="005153DE" w:rsidRDefault="005153DE" w:rsidP="005153DE">
      <w:pPr>
        <w:rPr>
          <w:lang w:val="sr-Cyrl-RS"/>
        </w:rPr>
      </w:pPr>
    </w:p>
    <w:p w:rsidR="005153DE" w:rsidRDefault="005153DE" w:rsidP="005153DE">
      <w:pPr>
        <w:rPr>
          <w:lang w:val="sr-Cyrl-RS"/>
        </w:rPr>
      </w:pPr>
      <w:r>
        <w:rPr>
          <w:lang w:val="sr-Cyrl-RS"/>
        </w:rPr>
        <w:t>Уговорне стране су сагласне да се за питања која нису регулисана овим Уговором примењује Закон о облигационим односима.</w:t>
      </w:r>
    </w:p>
    <w:p w:rsidR="005153DE" w:rsidRDefault="005153DE" w:rsidP="005153DE">
      <w:pPr>
        <w:rPr>
          <w:lang w:val="sr-Cyrl-RS"/>
        </w:rPr>
      </w:pPr>
    </w:p>
    <w:p w:rsidR="005153DE" w:rsidRDefault="005153DE" w:rsidP="005153DE">
      <w:pPr>
        <w:keepNext/>
        <w:widowControl/>
        <w:spacing w:after="120"/>
        <w:jc w:val="center"/>
        <w:rPr>
          <w:rFonts w:cs="Times New Roman"/>
          <w:b/>
          <w:lang w:val="sr-Cyrl-RS"/>
        </w:rPr>
      </w:pPr>
      <w:r>
        <w:rPr>
          <w:rFonts w:cs="Times New Roman"/>
          <w:b/>
          <w:lang w:val="sr-Cyrl-RS"/>
        </w:rPr>
        <w:t>Члан 21.</w:t>
      </w:r>
    </w:p>
    <w:p w:rsidR="005153DE" w:rsidRDefault="005153DE" w:rsidP="005153DE">
      <w:pPr>
        <w:rPr>
          <w:lang w:val="sr-Cyrl-RS" w:eastAsia="ar-SA"/>
        </w:rPr>
      </w:pPr>
      <w:r>
        <w:rPr>
          <w:lang w:val="sr-Cyrl-RS" w:eastAsia="ar-SA"/>
        </w:rPr>
        <w:t>Уговор ће бити закључен у року од 10 дана од дана истека рока за подношење захтева за заштиту права сходно чл. 152 и чл. 214 ЗЈН.</w:t>
      </w:r>
    </w:p>
    <w:p w:rsidR="005153DE" w:rsidRDefault="005153DE" w:rsidP="005153DE">
      <w:pPr>
        <w:rPr>
          <w:rFonts w:eastAsia="Arial Unicode MS"/>
          <w:lang w:val="sr-Cyrl-RS" w:eastAsia="ar-SA"/>
        </w:rPr>
      </w:pPr>
    </w:p>
    <w:p w:rsidR="005153DE" w:rsidRDefault="005153DE" w:rsidP="005153DE">
      <w:pPr>
        <w:rPr>
          <w:rFonts w:eastAsia="Arial Unicode MS"/>
          <w:lang w:val="sr-Cyrl-RS" w:eastAsia="ar-SA"/>
        </w:rPr>
      </w:pPr>
      <w:r>
        <w:rPr>
          <w:lang w:val="sr-Cyrl-RS" w:eastAsia="ar-SA"/>
        </w:rPr>
        <w:t>Уколико изабрани понуђач одбије да закључи уговор, наручилац ће закључити уговор са првим следећим најповољнијим понуђачем сходно чл. 152 ст. 3 ЗЈН.</w:t>
      </w:r>
    </w:p>
    <w:p w:rsidR="005153DE" w:rsidRDefault="005153DE" w:rsidP="005153DE">
      <w:pPr>
        <w:rPr>
          <w:rFonts w:eastAsia="Times New Roman"/>
          <w:lang w:val="sr-Cyrl-RS" w:eastAsia="zh-CN"/>
        </w:rPr>
      </w:pPr>
    </w:p>
    <w:p w:rsidR="005153DE" w:rsidRDefault="005153DE" w:rsidP="005153DE">
      <w:pPr>
        <w:rPr>
          <w:rFonts w:eastAsia="Times New Roman"/>
          <w:lang w:val="sr-Cyrl-RS" w:eastAsia="zh-CN"/>
        </w:rPr>
      </w:pPr>
      <w:r>
        <w:rPr>
          <w:rFonts w:eastAsia="Times New Roman"/>
          <w:lang w:val="sr-Cyrl-RS" w:eastAsia="zh-CN"/>
        </w:rPr>
        <w:t xml:space="preserve">Уговорене стране су сагласне да све евентуалне спорове решавају споразумно, а у случају да споразум није могућ, уговара се надлежност Привредног суда у </w:t>
      </w:r>
      <w:sdt>
        <w:sdtPr>
          <w:rPr>
            <w:rFonts w:eastAsia="Times New Roman"/>
            <w:lang w:val="sr-Latn-RS" w:eastAsia="zh-CN"/>
          </w:rPr>
          <w:id w:val="123436756"/>
          <w:placeholder>
            <w:docPart w:val="B71F4FDFF8CF4B65A8D49B7282439B50"/>
          </w:placeholder>
        </w:sdtPr>
        <w:sdtEndPr/>
        <w:sdtContent>
          <w:r>
            <w:rPr>
              <w:rFonts w:eastAsia="Times New Roman"/>
              <w:lang w:val="sr-Latn-RS" w:eastAsia="zh-CN"/>
            </w:rPr>
            <w:t>_______________</w:t>
          </w:r>
        </w:sdtContent>
      </w:sdt>
      <w:r>
        <w:rPr>
          <w:rFonts w:eastAsia="Times New Roman"/>
          <w:lang w:val="sr-Cyrl-RS" w:eastAsia="zh-CN"/>
        </w:rPr>
        <w:t xml:space="preserve">. </w:t>
      </w:r>
    </w:p>
    <w:p w:rsidR="005153DE" w:rsidRDefault="005153DE" w:rsidP="005153DE">
      <w:pPr>
        <w:rPr>
          <w:b/>
          <w:lang w:val="sr-Cyrl-RS"/>
        </w:rPr>
      </w:pPr>
    </w:p>
    <w:p w:rsidR="005153DE" w:rsidRDefault="005153DE" w:rsidP="005153DE">
      <w:pPr>
        <w:keepNext/>
        <w:widowControl/>
        <w:spacing w:after="120"/>
        <w:jc w:val="center"/>
        <w:rPr>
          <w:rFonts w:cs="Times New Roman"/>
          <w:b/>
          <w:lang w:val="sr-Cyrl-RS"/>
        </w:rPr>
      </w:pPr>
      <w:r>
        <w:rPr>
          <w:rFonts w:cs="Times New Roman"/>
          <w:b/>
          <w:lang w:val="sr-Cyrl-RS"/>
        </w:rPr>
        <w:t>Члан 22.</w:t>
      </w:r>
    </w:p>
    <w:p w:rsidR="005153DE" w:rsidRDefault="005153DE" w:rsidP="005153DE">
      <w:pPr>
        <w:rPr>
          <w:lang w:val="sr-Cyrl-RS"/>
        </w:rPr>
      </w:pPr>
      <w:r>
        <w:rPr>
          <w:lang w:val="sr-Cyrl-RS"/>
        </w:rPr>
        <w:t>Овај уговор се финансира из средстава зајма Светске банке и кредита Француске агенције за развој, те је обавезна примена следећих одредби:</w:t>
      </w:r>
    </w:p>
    <w:p w:rsidR="005153DE" w:rsidRDefault="005153DE" w:rsidP="005153DE">
      <w:pPr>
        <w:pStyle w:val="ListParagraph"/>
        <w:numPr>
          <w:ilvl w:val="2"/>
          <w:numId w:val="2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захтева се усклађеност са смерницама Светске банке за борбу против корупције и њеним преовлађујућим политикама и процедурама санкција како је наведено у Оквиру за санкције Групације Светске банке.</w:t>
      </w:r>
    </w:p>
    <w:p w:rsidR="005153DE" w:rsidRDefault="005153DE" w:rsidP="005153DE">
      <w:pPr>
        <w:pStyle w:val="ListParagraph"/>
        <w:numPr>
          <w:ilvl w:val="2"/>
          <w:numId w:val="27"/>
        </w:numPr>
        <w:spacing w:after="0"/>
        <w:ind w:left="567" w:hanging="567"/>
        <w:contextualSpacing w:val="0"/>
        <w:rPr>
          <w:rFonts w:ascii="Times New Roman" w:hAnsi="Times New Roman" w:cs="Times New Roman"/>
          <w:lang w:val="sr-Cyrl-RS"/>
        </w:rPr>
      </w:pPr>
      <w:r>
        <w:rPr>
          <w:rFonts w:ascii="Times New Roman" w:hAnsi="Times New Roman" w:cs="Times New Roman"/>
          <w:lang w:val="sr-Cyrl-RS"/>
        </w:rPr>
        <w:t>право Светске банке на ревизију пословања и документације везане за реализацију овог Уговора.</w:t>
      </w:r>
    </w:p>
    <w:p w:rsidR="005153DE" w:rsidRDefault="005153DE" w:rsidP="005153DE">
      <w:pPr>
        <w:rPr>
          <w:lang w:val="sr-Cyrl-RS"/>
        </w:rPr>
      </w:pPr>
    </w:p>
    <w:p w:rsidR="005153DE" w:rsidRDefault="005153DE" w:rsidP="005153DE">
      <w:pPr>
        <w:keepNext/>
        <w:widowControl/>
        <w:spacing w:after="120"/>
        <w:jc w:val="center"/>
        <w:rPr>
          <w:rFonts w:ascii="Times New Roman Bold" w:hAnsi="Times New Roman Bold" w:cs="Times New Roman"/>
          <w:caps/>
          <w:lang w:val="sr-Cyrl-RS"/>
        </w:rPr>
      </w:pPr>
      <w:r>
        <w:rPr>
          <w:rFonts w:ascii="Times New Roman Bold" w:hAnsi="Times New Roman Bold" w:cs="Times New Roman"/>
          <w:caps/>
          <w:lang w:val="sr-Cyrl-RS"/>
        </w:rPr>
        <w:t>Оквир за управљање утицајима на животну средину и друштво</w:t>
      </w:r>
    </w:p>
    <w:p w:rsidR="005153DE" w:rsidRDefault="005153DE" w:rsidP="005153DE">
      <w:pPr>
        <w:keepNext/>
        <w:widowControl/>
        <w:spacing w:after="120"/>
        <w:jc w:val="center"/>
        <w:rPr>
          <w:rFonts w:cs="Times New Roman"/>
          <w:b/>
          <w:bCs/>
          <w:lang w:val="sr-Cyrl-RS"/>
        </w:rPr>
      </w:pPr>
      <w:r>
        <w:rPr>
          <w:rFonts w:cs="Times New Roman"/>
          <w:b/>
          <w:bCs/>
          <w:lang w:val="sr-Cyrl-RS"/>
        </w:rPr>
        <w:t>Члан 23.</w:t>
      </w:r>
    </w:p>
    <w:p w:rsidR="005153DE" w:rsidRDefault="005153DE" w:rsidP="005153DE">
      <w:pPr>
        <w:rPr>
          <w:lang w:val="sr-Cyrl-RS"/>
        </w:rPr>
      </w:pPr>
      <w:r>
        <w:rPr>
          <w:lang w:val="sr-Cyrl-RS"/>
        </w:rPr>
        <w:t xml:space="preserve">Извођач радова не сме започети било какве радове, укључујући активности припреме радова (нпр. ограничено чишћење путева за транспорт, приступ градилишту и успостављање градилишта, геотехничка истраживања или истраживања ради формирања привремених објеката, каменолома и позајмишта), уколико стручни надзор не потврди да постоје одговарајуће мере за решавање еколошких, друштвених, здравствених и безбедносних ризика и утицаја. </w:t>
      </w:r>
    </w:p>
    <w:p w:rsidR="005153DE" w:rsidRDefault="005153DE" w:rsidP="005153DE">
      <w:pPr>
        <w:rPr>
          <w:lang w:val="sr-Cyrl-RS"/>
        </w:rPr>
      </w:pPr>
    </w:p>
    <w:p w:rsidR="005153DE" w:rsidRDefault="005153DE" w:rsidP="005153DE">
      <w:pPr>
        <w:rPr>
          <w:lang w:val="sr-Cyrl-RS"/>
        </w:rPr>
      </w:pPr>
      <w:r>
        <w:rPr>
          <w:lang w:val="sr-Cyrl-RS"/>
        </w:rPr>
        <w:t>Извођач је у обавези да примењује Стратегије управљања и планове имплементације (МСИП) за управљање (ЕСХС) ризицима и Кодекс понашања (ЕСХС), достављене као део понуде, које чине саставни део овог Уговора.</w:t>
      </w:r>
    </w:p>
    <w:p w:rsidR="005153DE" w:rsidRDefault="005153DE" w:rsidP="005153DE">
      <w:pPr>
        <w:rPr>
          <w:lang w:val="sr-Cyrl-RS"/>
        </w:rPr>
      </w:pPr>
    </w:p>
    <w:p w:rsidR="005153DE" w:rsidRDefault="005153DE" w:rsidP="005153DE">
      <w:pPr>
        <w:rPr>
          <w:lang w:val="sr-Cyrl-RS"/>
        </w:rPr>
      </w:pPr>
      <w:r>
        <w:rPr>
          <w:lang w:val="sr-Cyrl-RS"/>
        </w:rPr>
        <w:t>Извођач доставља на претходно одобрење стручном надзору додатне стратегије управљања и планове имплементације уколико је потребно за управљање ЕСХС ризицима и утицајем извођења радова.</w:t>
      </w:r>
    </w:p>
    <w:p w:rsidR="005153DE" w:rsidRDefault="005153DE" w:rsidP="005153DE">
      <w:pPr>
        <w:rPr>
          <w:lang w:val="sr-Cyrl-RS"/>
        </w:rPr>
      </w:pPr>
    </w:p>
    <w:p w:rsidR="005153DE" w:rsidRDefault="005153DE" w:rsidP="005153DE">
      <w:pPr>
        <w:rPr>
          <w:lang w:val="sr-Cyrl-RS"/>
        </w:rPr>
      </w:pPr>
      <w:r>
        <w:rPr>
          <w:lang w:val="sr-Cyrl-RS"/>
        </w:rPr>
        <w:t>Све стратегије управљања и планови имплементације за управљање (ЕСХС) ризицима чине извођачев План управљања утицајима на животну средину и друштвено окружење (ЕСМП). Овај план мора бити одобрен пре почетка извођења грађевинских радова на градилишту (нпр. ископавање, земљани радови, радови на мостовима и конструкцијама, преусмеравање токова и путева, вађење камена или вађење материјала, мешање бетона и производња асфалта).</w:t>
      </w:r>
    </w:p>
    <w:p w:rsidR="005153DE" w:rsidRDefault="005153DE" w:rsidP="005153DE">
      <w:pPr>
        <w:rPr>
          <w:lang w:val="sr-Cyrl-RS"/>
        </w:rPr>
      </w:pPr>
    </w:p>
    <w:p w:rsidR="005153DE" w:rsidRDefault="005153DE" w:rsidP="005153DE">
      <w:pPr>
        <w:rPr>
          <w:lang w:val="sr-Cyrl-RS"/>
        </w:rPr>
      </w:pPr>
      <w:r>
        <w:rPr>
          <w:lang w:val="sr-Cyrl-RS"/>
        </w:rPr>
        <w:t>Извођач ажурира ЕСМП периодично како би садржао све потребне мере везане за одговарајуће активности на градилишту и радовима, у року не дужем од 6 месеци, и прибавља сагласност стручног надзора.</w:t>
      </w:r>
    </w:p>
    <w:p w:rsidR="005153DE" w:rsidRDefault="005153DE" w:rsidP="005153DE">
      <w:pPr>
        <w:rPr>
          <w:lang w:val="sr-Cyrl-RS"/>
        </w:rPr>
      </w:pPr>
    </w:p>
    <w:p w:rsidR="005153DE" w:rsidRDefault="005153DE" w:rsidP="005153DE">
      <w:pPr>
        <w:keepNext/>
        <w:widowControl/>
        <w:spacing w:after="120"/>
        <w:jc w:val="center"/>
        <w:rPr>
          <w:b/>
          <w:lang w:val="sr-Cyrl-RS"/>
        </w:rPr>
      </w:pPr>
      <w:r>
        <w:rPr>
          <w:b/>
          <w:lang w:val="sr-Cyrl-RS"/>
        </w:rPr>
        <w:t>Члан 24</w:t>
      </w:r>
    </w:p>
    <w:p w:rsidR="005153DE" w:rsidRDefault="005153DE" w:rsidP="005153DE">
      <w:pPr>
        <w:widowControl/>
        <w:rPr>
          <w:rFonts w:cs="Times New Roman"/>
          <w:lang w:val="sr-Cyrl-RS"/>
        </w:rPr>
      </w:pPr>
      <w:r>
        <w:rPr>
          <w:rFonts w:cs="Times New Roman"/>
          <w:lang w:val="sr-Cyrl-RS"/>
        </w:rPr>
        <w:t>Уговор ступа на снагу даном потписивања од стране овлашћених представника уговорних страна и траје до испуњења уговорних обавеза, а најкасније до рока дефинисаног чланом 6. уговора.</w:t>
      </w:r>
    </w:p>
    <w:p w:rsidR="005153DE" w:rsidRDefault="005153DE" w:rsidP="005153DE">
      <w:pPr>
        <w:widowControl/>
        <w:rPr>
          <w:rFonts w:cs="Times New Roman"/>
          <w:b/>
          <w:lang w:val="sr-Cyrl-RS"/>
        </w:rPr>
      </w:pPr>
    </w:p>
    <w:p w:rsidR="005153DE" w:rsidRDefault="005153DE" w:rsidP="005153DE">
      <w:pPr>
        <w:rPr>
          <w:lang w:val="sr-Cyrl-RS"/>
        </w:rPr>
      </w:pPr>
      <w:r>
        <w:rPr>
          <w:lang w:val="sr-Cyrl-RS"/>
        </w:rPr>
        <w:t>Овај Уговор је сачињен у 6 (шест) истоветних примерака, од којих наручилац задржава 4 ( четири), а 2 (два) примерка припадају извођачу радова.</w:t>
      </w:r>
    </w:p>
    <w:p w:rsidR="005153DE" w:rsidRPr="00EE5F64" w:rsidRDefault="005153DE" w:rsidP="005153DE">
      <w:pPr>
        <w:rPr>
          <w:lang w:val="sr-Cyrl-RS"/>
        </w:rPr>
      </w:pPr>
    </w:p>
    <w:p w:rsidR="005153DE" w:rsidRPr="00EE5F64" w:rsidRDefault="005153DE" w:rsidP="005153DE">
      <w:pPr>
        <w:rPr>
          <w:lang w:val="sr-Cyrl-RS"/>
        </w:rPr>
      </w:pPr>
      <w:r w:rsidRPr="00EE5F64">
        <w:rPr>
          <w:lang w:val="sr-Cyrl-RS"/>
        </w:rPr>
        <w:t>Саставни делови овог Уговора су следећи прилози:</w:t>
      </w:r>
    </w:p>
    <w:p w:rsidR="005153DE" w:rsidRPr="00EE5F64" w:rsidRDefault="005153DE" w:rsidP="005153DE">
      <w:pPr>
        <w:rPr>
          <w:lang w:val="sr-Cyrl-RS"/>
        </w:rPr>
      </w:pPr>
      <w:r w:rsidRPr="00EE5F64">
        <w:rPr>
          <w:lang w:val="sr-Cyrl-RS"/>
        </w:rPr>
        <w:t>Прилог 1: Понуда са свим прилозима</w:t>
      </w:r>
    </w:p>
    <w:p w:rsidR="005153DE" w:rsidRPr="00EE5F64" w:rsidRDefault="005153DE" w:rsidP="005153DE">
      <w:pPr>
        <w:rPr>
          <w:lang w:val="sr-Cyrl-RS"/>
        </w:rPr>
      </w:pPr>
      <w:r w:rsidRPr="00EE5F64">
        <w:rPr>
          <w:lang w:val="sr-Cyrl-RS"/>
        </w:rPr>
        <w:t>Прилог 2: Структура цена</w:t>
      </w:r>
    </w:p>
    <w:p w:rsidR="005153DE" w:rsidRPr="00EE5F64" w:rsidRDefault="005153DE" w:rsidP="005153DE">
      <w:pPr>
        <w:rPr>
          <w:lang w:val="sr-Cyrl-RS"/>
        </w:rPr>
      </w:pPr>
    </w:p>
    <w:p w:rsidR="005153DE" w:rsidRPr="00EE5F64" w:rsidRDefault="005153DE" w:rsidP="005153DE">
      <w:pPr>
        <w:rPr>
          <w:rFonts w:cs="Times New Roman"/>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EE5F64" w:rsidRPr="00EE5F64" w:rsidTr="00E97805">
        <w:tc>
          <w:tcPr>
            <w:tcW w:w="4674" w:type="dxa"/>
            <w:vAlign w:val="center"/>
            <w:hideMark/>
          </w:tcPr>
          <w:p w:rsidR="005153DE" w:rsidRPr="00EE5F64" w:rsidRDefault="005153DE" w:rsidP="00E97805">
            <w:pPr>
              <w:jc w:val="center"/>
              <w:rPr>
                <w:rFonts w:cs="Times New Roman"/>
                <w:lang w:val="sr-Cyrl-RS"/>
              </w:rPr>
            </w:pPr>
            <w:r w:rsidRPr="00EE5F64">
              <w:rPr>
                <w:rFonts w:cs="Times New Roman"/>
                <w:lang w:val="sr-Cyrl-RS" w:eastAsia="ar-SA"/>
              </w:rPr>
              <w:t>ИЗВОЂАЧ РАДОВА</w:t>
            </w:r>
          </w:p>
        </w:tc>
        <w:tc>
          <w:tcPr>
            <w:tcW w:w="4674" w:type="dxa"/>
            <w:vAlign w:val="center"/>
            <w:hideMark/>
          </w:tcPr>
          <w:p w:rsidR="005153DE" w:rsidRPr="00EE5F64" w:rsidRDefault="005153DE" w:rsidP="00E97805">
            <w:pPr>
              <w:jc w:val="center"/>
              <w:rPr>
                <w:rFonts w:cs="Times New Roman"/>
                <w:lang w:val="sr-Cyrl-RS" w:eastAsia="ar-SA"/>
              </w:rPr>
            </w:pPr>
            <w:r w:rsidRPr="00EE5F64">
              <w:rPr>
                <w:rFonts w:cs="Times New Roman"/>
                <w:lang w:val="sr-Cyrl-RS" w:eastAsia="ar-SA"/>
              </w:rPr>
              <w:t>НАРУЧИЛАЦ</w:t>
            </w:r>
          </w:p>
          <w:sdt>
            <w:sdtPr>
              <w:rPr>
                <w:rFonts w:cs="Times New Roman"/>
                <w:lang w:val="sr-Cyrl-RS"/>
              </w:rPr>
              <w:id w:val="-337854011"/>
              <w:placeholder>
                <w:docPart w:val="B71F4FDFF8CF4B65A8D49B7282439B50"/>
              </w:placeholder>
            </w:sdtPr>
            <w:sdtEndPr/>
            <w:sdtContent>
              <w:p w:rsidR="005153DE" w:rsidRPr="00EE5F64" w:rsidRDefault="0024140E" w:rsidP="00E97805">
                <w:pPr>
                  <w:jc w:val="center"/>
                  <w:rPr>
                    <w:rFonts w:cs="Times New Roman"/>
                    <w:lang w:val="sr-Cyrl-RS"/>
                  </w:rPr>
                </w:pPr>
                <w:r w:rsidRPr="00EE5F64">
                  <w:rPr>
                    <w:rFonts w:cs="Times New Roman"/>
                    <w:b/>
                    <w:lang w:val="sr-Cyrl-RS"/>
                  </w:rPr>
                  <w:t>О</w:t>
                </w:r>
                <w:r w:rsidRPr="00EE5F64">
                  <w:rPr>
                    <w:rFonts w:cs="Times New Roman"/>
                    <w:b/>
                    <w:lang w:val="sr-Cyrl-CS"/>
                  </w:rPr>
                  <w:t>пштина Нова Варош</w:t>
                </w:r>
              </w:p>
            </w:sdtContent>
          </w:sdt>
        </w:tc>
      </w:tr>
      <w:tr w:rsidR="005153DE" w:rsidTr="00E97805">
        <w:trPr>
          <w:trHeight w:val="851"/>
        </w:trPr>
        <w:tc>
          <w:tcPr>
            <w:tcW w:w="4674" w:type="dxa"/>
            <w:vAlign w:val="center"/>
          </w:tcPr>
          <w:p w:rsidR="005153DE" w:rsidRDefault="005153DE" w:rsidP="00E97805">
            <w:pPr>
              <w:jc w:val="center"/>
              <w:rPr>
                <w:rFonts w:cs="Times New Roman"/>
                <w:lang w:val="sr-Cyrl-RS"/>
              </w:rPr>
            </w:pPr>
          </w:p>
        </w:tc>
        <w:tc>
          <w:tcPr>
            <w:tcW w:w="4674" w:type="dxa"/>
            <w:vAlign w:val="center"/>
          </w:tcPr>
          <w:p w:rsidR="005153DE" w:rsidRDefault="005153DE" w:rsidP="00E97805">
            <w:pPr>
              <w:jc w:val="center"/>
              <w:rPr>
                <w:rFonts w:cs="Times New Roman"/>
                <w:lang w:val="sr-Cyrl-RS"/>
              </w:rPr>
            </w:pPr>
          </w:p>
        </w:tc>
      </w:tr>
      <w:tr w:rsidR="005153DE" w:rsidTr="00E97805">
        <w:tc>
          <w:tcPr>
            <w:tcW w:w="4674" w:type="dxa"/>
            <w:vAlign w:val="center"/>
            <w:hideMark/>
          </w:tcPr>
          <w:sdt>
            <w:sdtPr>
              <w:rPr>
                <w:rFonts w:cs="Times New Roman"/>
                <w:sz w:val="20"/>
                <w:szCs w:val="20"/>
                <w:lang w:val="sr-Cyrl-RS" w:eastAsia="ar-SA"/>
              </w:rPr>
              <w:id w:val="-530655756"/>
              <w:placeholder>
                <w:docPart w:val="B71F4FDFF8CF4B65A8D49B7282439B50"/>
              </w:placeholder>
            </w:sdtPr>
            <w:sdtEndPr/>
            <w:sdtContent>
              <w:p w:rsidR="005153DE" w:rsidRDefault="005153DE" w:rsidP="00E97805">
                <w:pPr>
                  <w:jc w:val="center"/>
                  <w:rPr>
                    <w:rFonts w:cs="Times New Roman"/>
                    <w:sz w:val="20"/>
                    <w:szCs w:val="20"/>
                    <w:lang w:val="sr-Cyrl-RS"/>
                  </w:rPr>
                </w:pPr>
                <w:r>
                  <w:rPr>
                    <w:rFonts w:cs="Times New Roman"/>
                    <w:sz w:val="20"/>
                    <w:szCs w:val="20"/>
                    <w:lang w:val="sr-Cyrl-RS" w:eastAsia="ar-SA"/>
                  </w:rPr>
                  <w:t>[Овлашћени представник извођача: име и презиме, функција]</w:t>
                </w:r>
              </w:p>
            </w:sdtContent>
          </w:sdt>
        </w:tc>
        <w:tc>
          <w:tcPr>
            <w:tcW w:w="4674" w:type="dxa"/>
            <w:vAlign w:val="center"/>
            <w:hideMark/>
          </w:tcPr>
          <w:sdt>
            <w:sdtPr>
              <w:rPr>
                <w:rFonts w:cs="Times New Roman"/>
                <w:sz w:val="20"/>
                <w:szCs w:val="20"/>
                <w:lang w:val="sr-Cyrl-RS" w:eastAsia="ar-SA"/>
              </w:rPr>
              <w:id w:val="-704554329"/>
              <w:placeholder>
                <w:docPart w:val="B71F4FDFF8CF4B65A8D49B7282439B50"/>
              </w:placeholder>
            </w:sdtPr>
            <w:sdtEndPr/>
            <w:sdtContent>
              <w:p w:rsidR="005153DE" w:rsidRDefault="005153DE" w:rsidP="0024140E">
                <w:pPr>
                  <w:jc w:val="center"/>
                  <w:rPr>
                    <w:rFonts w:cs="Times New Roman"/>
                    <w:sz w:val="20"/>
                    <w:szCs w:val="20"/>
                    <w:lang w:val="sr-Cyrl-RS"/>
                  </w:rPr>
                </w:pPr>
                <w:r>
                  <w:rPr>
                    <w:rFonts w:cs="Times New Roman"/>
                    <w:sz w:val="20"/>
                    <w:szCs w:val="20"/>
                    <w:lang w:val="sr-Cyrl-RS" w:eastAsia="ar-SA"/>
                  </w:rPr>
                  <w:t>[</w:t>
                </w:r>
                <w:r w:rsidR="0024140E" w:rsidRPr="0024140E">
                  <w:rPr>
                    <w:rFonts w:cs="Times New Roman"/>
                    <w:sz w:val="20"/>
                    <w:szCs w:val="20"/>
                    <w:lang w:val="sr-Cyrl-CS" w:eastAsia="ar-SA"/>
                  </w:rPr>
                  <w:t>Бранко Бјелић</w:t>
                </w:r>
                <w:r w:rsidR="0024140E">
                  <w:rPr>
                    <w:rFonts w:cs="Times New Roman"/>
                    <w:sz w:val="20"/>
                    <w:szCs w:val="20"/>
                    <w:lang w:val="sr-Cyrl-RS" w:eastAsia="ar-SA"/>
                  </w:rPr>
                  <w:t>, председник општине</w:t>
                </w:r>
                <w:r>
                  <w:rPr>
                    <w:rFonts w:cs="Times New Roman"/>
                    <w:sz w:val="20"/>
                    <w:szCs w:val="20"/>
                    <w:lang w:val="sr-Cyrl-RS" w:eastAsia="ar-SA"/>
                  </w:rPr>
                  <w:t>]</w:t>
                </w:r>
              </w:p>
            </w:sdtContent>
          </w:sdt>
        </w:tc>
      </w:tr>
    </w:tbl>
    <w:p w:rsidR="005153DE" w:rsidRDefault="005153DE" w:rsidP="005153DE">
      <w:pPr>
        <w:rPr>
          <w:rFonts w:cs="Times New Roman"/>
          <w:lang w:val="sr-Cyrl-RS"/>
        </w:rPr>
      </w:pPr>
    </w:p>
    <w:p w:rsidR="004E51E8" w:rsidRPr="005153DE" w:rsidRDefault="004E51E8" w:rsidP="005153DE"/>
    <w:sectPr w:rsidR="004E51E8" w:rsidRPr="005153DE" w:rsidSect="00C22715">
      <w:headerReference w:type="default" r:id="rId7"/>
      <w:footerReference w:type="default" r:id="rId8"/>
      <w:pgSz w:w="11910" w:h="16840" w:code="9"/>
      <w:pgMar w:top="1701" w:right="1134"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A1" w:rsidRDefault="003B32A1" w:rsidP="000A6799">
      <w:r>
        <w:separator/>
      </w:r>
    </w:p>
  </w:endnote>
  <w:endnote w:type="continuationSeparator" w:id="0">
    <w:p w:rsidR="003B32A1" w:rsidRDefault="003B32A1" w:rsidP="000A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688137"/>
      <w:docPartObj>
        <w:docPartGallery w:val="Page Numbers (Bottom of Page)"/>
        <w:docPartUnique/>
      </w:docPartObj>
    </w:sdtPr>
    <w:sdtEndPr>
      <w:rPr>
        <w:noProof/>
      </w:rPr>
    </w:sdtEndPr>
    <w:sdtContent>
      <w:p w:rsidR="00EE3951" w:rsidRDefault="001C6C62" w:rsidP="00EE3951">
        <w:pPr>
          <w:pStyle w:val="Footer"/>
          <w:jc w:val="right"/>
        </w:pPr>
        <w:r>
          <w:fldChar w:fldCharType="begin"/>
        </w:r>
        <w:r>
          <w:instrText xml:space="preserve"> PAGE   \* MERGEFORMAT </w:instrText>
        </w:r>
        <w:r>
          <w:fldChar w:fldCharType="separate"/>
        </w:r>
        <w:r w:rsidR="008633A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A1" w:rsidRDefault="003B32A1" w:rsidP="000A6799">
      <w:r>
        <w:separator/>
      </w:r>
    </w:p>
  </w:footnote>
  <w:footnote w:type="continuationSeparator" w:id="0">
    <w:p w:rsidR="003B32A1" w:rsidRDefault="003B32A1" w:rsidP="000A6799">
      <w:r>
        <w:continuationSeparator/>
      </w:r>
    </w:p>
  </w:footnote>
  <w:footnote w:id="1">
    <w:p w:rsidR="005153DE" w:rsidRDefault="005153DE" w:rsidP="005153DE">
      <w:pPr>
        <w:pStyle w:val="FootnoteText"/>
        <w:rPr>
          <w:lang w:val="en-GB"/>
        </w:rPr>
      </w:pPr>
      <w:r>
        <w:rPr>
          <w:rStyle w:val="FootnoteReference"/>
        </w:rPr>
        <w:footnoteRef/>
      </w:r>
      <w:r>
        <w:t xml:space="preserve"> </w:t>
      </w:r>
      <w:r>
        <w:rPr>
          <w:lang w:val="sr-Cyrl-RS"/>
        </w:rPr>
        <w:t>Попуњава</w:t>
      </w:r>
      <w:r>
        <w:rPr>
          <w:bCs/>
          <w:lang w:val="sr-Cyrl-RS"/>
        </w:rPr>
        <w:t xml:space="preserve"> наручилац уписом податке из Понуде пре закључења уговора.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15" w:rsidRDefault="001C6C62">
    <w:pPr>
      <w:pStyle w:val="Header"/>
      <w:rPr>
        <w:sz w:val="20"/>
        <w:szCs w:val="20"/>
        <w:lang w:val="sr-Cyrl-RS"/>
      </w:rPr>
    </w:pPr>
    <w:r w:rsidRPr="00C22715">
      <w:rPr>
        <w:noProof/>
        <w:sz w:val="20"/>
        <w:szCs w:val="20"/>
      </w:rPr>
      <mc:AlternateContent>
        <mc:Choice Requires="wpg">
          <w:drawing>
            <wp:anchor distT="0" distB="0" distL="114300" distR="114300" simplePos="0" relativeHeight="251659264" behindDoc="1" locked="0" layoutInCell="1" allowOverlap="1" wp14:anchorId="1760E7CD" wp14:editId="7BA94F61">
              <wp:simplePos x="0" y="0"/>
              <wp:positionH relativeFrom="column">
                <wp:posOffset>41910</wp:posOffset>
              </wp:positionH>
              <wp:positionV relativeFrom="paragraph">
                <wp:posOffset>-87630</wp:posOffset>
              </wp:positionV>
              <wp:extent cx="454660" cy="454660"/>
              <wp:effectExtent l="0" t="0" r="2540" b="2540"/>
              <wp:wrapTight wrapText="bothSides">
                <wp:wrapPolygon edited="0">
                  <wp:start x="0" y="0"/>
                  <wp:lineTo x="0" y="20816"/>
                  <wp:lineTo x="20816" y="20816"/>
                  <wp:lineTo x="20816" y="0"/>
                  <wp:lineTo x="0" y="0"/>
                </wp:wrapPolygon>
              </wp:wrapTight>
              <wp:docPr id="103"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54660" cy="454660"/>
                        <a:chOff x="-11" y="0"/>
                        <a:chExt cx="5662828" cy="5663209"/>
                      </a:xfrm>
                    </wpg:grpSpPr>
                    <wps:wsp>
                      <wps:cNvPr id="104" name="Graphic 55"/>
                      <wps:cNvSpPr/>
                      <wps:spPr>
                        <a:xfrm>
                          <a:off x="2264982" y="126"/>
                          <a:ext cx="2265045" cy="1132840"/>
                        </a:xfrm>
                        <a:custGeom>
                          <a:avLst/>
                          <a:gdLst/>
                          <a:ahLst/>
                          <a:cxnLst/>
                          <a:rect l="l" t="t" r="r" b="b"/>
                          <a:pathLst>
                            <a:path w="2265045" h="1132840">
                              <a:moveTo>
                                <a:pt x="2264994" y="0"/>
                              </a:moveTo>
                              <a:lnTo>
                                <a:pt x="0" y="0"/>
                              </a:lnTo>
                              <a:lnTo>
                                <a:pt x="0" y="1132497"/>
                              </a:lnTo>
                              <a:lnTo>
                                <a:pt x="2264994" y="1132497"/>
                              </a:lnTo>
                              <a:lnTo>
                                <a:pt x="2264994" y="0"/>
                              </a:lnTo>
                              <a:close/>
                            </a:path>
                          </a:pathLst>
                        </a:custGeom>
                        <a:solidFill>
                          <a:srgbClr val="F3C5B8"/>
                        </a:solidFill>
                      </wps:spPr>
                      <wps:bodyPr wrap="square" lIns="0" tIns="0" rIns="0" bIns="0" rtlCol="0">
                        <a:prstTxWarp prst="textNoShape">
                          <a:avLst/>
                        </a:prstTxWarp>
                        <a:noAutofit/>
                      </wps:bodyPr>
                    </wps:wsp>
                    <wps:wsp>
                      <wps:cNvPr id="105" name="Graphic 56"/>
                      <wps:cNvSpPr/>
                      <wps:spPr>
                        <a:xfrm>
                          <a:off x="4522902" y="0"/>
                          <a:ext cx="1139825" cy="2265680"/>
                        </a:xfrm>
                        <a:custGeom>
                          <a:avLst/>
                          <a:gdLst/>
                          <a:ahLst/>
                          <a:cxnLst/>
                          <a:rect l="l" t="t" r="r" b="b"/>
                          <a:pathLst>
                            <a:path w="1139825" h="2265680">
                              <a:moveTo>
                                <a:pt x="1139571" y="0"/>
                              </a:moveTo>
                              <a:lnTo>
                                <a:pt x="0" y="0"/>
                              </a:lnTo>
                              <a:lnTo>
                                <a:pt x="0" y="2265121"/>
                              </a:lnTo>
                              <a:lnTo>
                                <a:pt x="1139571" y="2265121"/>
                              </a:lnTo>
                              <a:lnTo>
                                <a:pt x="1139571" y="0"/>
                              </a:lnTo>
                              <a:close/>
                            </a:path>
                          </a:pathLst>
                        </a:custGeom>
                        <a:solidFill>
                          <a:srgbClr val="E7E7EB"/>
                        </a:solidFill>
                      </wps:spPr>
                      <wps:bodyPr wrap="square" lIns="0" tIns="0" rIns="0" bIns="0" rtlCol="0">
                        <a:prstTxWarp prst="textNoShape">
                          <a:avLst/>
                        </a:prstTxWarp>
                        <a:noAutofit/>
                      </wps:bodyPr>
                    </wps:wsp>
                    <wps:wsp>
                      <wps:cNvPr id="106" name="Graphic 57"/>
                      <wps:cNvSpPr/>
                      <wps:spPr>
                        <a:xfrm>
                          <a:off x="1" y="126"/>
                          <a:ext cx="1132840" cy="1132840"/>
                        </a:xfrm>
                        <a:custGeom>
                          <a:avLst/>
                          <a:gdLst/>
                          <a:ahLst/>
                          <a:cxnLst/>
                          <a:rect l="l" t="t" r="r" b="b"/>
                          <a:pathLst>
                            <a:path w="1132840" h="1132840">
                              <a:moveTo>
                                <a:pt x="1132497" y="0"/>
                              </a:moveTo>
                              <a:lnTo>
                                <a:pt x="1084624" y="993"/>
                              </a:lnTo>
                              <a:lnTo>
                                <a:pt x="1037258" y="3947"/>
                              </a:lnTo>
                              <a:lnTo>
                                <a:pt x="990438" y="8823"/>
                              </a:lnTo>
                              <a:lnTo>
                                <a:pt x="944203" y="15581"/>
                              </a:lnTo>
                              <a:lnTo>
                                <a:pt x="898593" y="24182"/>
                              </a:lnTo>
                              <a:lnTo>
                                <a:pt x="853646" y="34587"/>
                              </a:lnTo>
                              <a:lnTo>
                                <a:pt x="809402" y="46756"/>
                              </a:lnTo>
                              <a:lnTo>
                                <a:pt x="765900" y="60650"/>
                              </a:lnTo>
                              <a:lnTo>
                                <a:pt x="723180" y="76229"/>
                              </a:lnTo>
                              <a:lnTo>
                                <a:pt x="681281" y="93455"/>
                              </a:lnTo>
                              <a:lnTo>
                                <a:pt x="640243" y="112288"/>
                              </a:lnTo>
                              <a:lnTo>
                                <a:pt x="600103" y="132689"/>
                              </a:lnTo>
                              <a:lnTo>
                                <a:pt x="560903" y="154618"/>
                              </a:lnTo>
                              <a:lnTo>
                                <a:pt x="522681" y="178037"/>
                              </a:lnTo>
                              <a:lnTo>
                                <a:pt x="485476" y="202905"/>
                              </a:lnTo>
                              <a:lnTo>
                                <a:pt x="449328" y="229184"/>
                              </a:lnTo>
                              <a:lnTo>
                                <a:pt x="414276" y="256834"/>
                              </a:lnTo>
                              <a:lnTo>
                                <a:pt x="380360" y="285815"/>
                              </a:lnTo>
                              <a:lnTo>
                                <a:pt x="347618" y="316090"/>
                              </a:lnTo>
                              <a:lnTo>
                                <a:pt x="316090" y="347618"/>
                              </a:lnTo>
                              <a:lnTo>
                                <a:pt x="285815" y="380360"/>
                              </a:lnTo>
                              <a:lnTo>
                                <a:pt x="256834" y="414276"/>
                              </a:lnTo>
                              <a:lnTo>
                                <a:pt x="229184" y="449328"/>
                              </a:lnTo>
                              <a:lnTo>
                                <a:pt x="202905" y="485476"/>
                              </a:lnTo>
                              <a:lnTo>
                                <a:pt x="178037" y="522681"/>
                              </a:lnTo>
                              <a:lnTo>
                                <a:pt x="154618" y="560903"/>
                              </a:lnTo>
                              <a:lnTo>
                                <a:pt x="132689" y="600103"/>
                              </a:lnTo>
                              <a:lnTo>
                                <a:pt x="112288" y="640243"/>
                              </a:lnTo>
                              <a:lnTo>
                                <a:pt x="93455" y="681281"/>
                              </a:lnTo>
                              <a:lnTo>
                                <a:pt x="76229" y="723180"/>
                              </a:lnTo>
                              <a:lnTo>
                                <a:pt x="60650" y="765900"/>
                              </a:lnTo>
                              <a:lnTo>
                                <a:pt x="46756" y="809402"/>
                              </a:lnTo>
                              <a:lnTo>
                                <a:pt x="34587" y="853646"/>
                              </a:lnTo>
                              <a:lnTo>
                                <a:pt x="24182" y="898593"/>
                              </a:lnTo>
                              <a:lnTo>
                                <a:pt x="15581" y="944203"/>
                              </a:lnTo>
                              <a:lnTo>
                                <a:pt x="8823" y="990438"/>
                              </a:lnTo>
                              <a:lnTo>
                                <a:pt x="3947" y="1037258"/>
                              </a:lnTo>
                              <a:lnTo>
                                <a:pt x="993" y="1084624"/>
                              </a:lnTo>
                              <a:lnTo>
                                <a:pt x="0" y="1132497"/>
                              </a:lnTo>
                              <a:lnTo>
                                <a:pt x="1132497" y="1132497"/>
                              </a:lnTo>
                              <a:lnTo>
                                <a:pt x="1132497" y="0"/>
                              </a:lnTo>
                              <a:close/>
                            </a:path>
                          </a:pathLst>
                        </a:custGeom>
                        <a:solidFill>
                          <a:srgbClr val="729D90"/>
                        </a:solidFill>
                      </wps:spPr>
                      <wps:bodyPr wrap="square" lIns="0" tIns="0" rIns="0" bIns="0" rtlCol="0">
                        <a:prstTxWarp prst="textNoShape">
                          <a:avLst/>
                        </a:prstTxWarp>
                        <a:noAutofit/>
                      </wps:bodyPr>
                    </wps:wsp>
                    <wps:wsp>
                      <wps:cNvPr id="107" name="Graphic 58"/>
                      <wps:cNvSpPr/>
                      <wps:spPr>
                        <a:xfrm>
                          <a:off x="1132475" y="1132626"/>
                          <a:ext cx="2270880" cy="1121143"/>
                        </a:xfrm>
                        <a:custGeom>
                          <a:avLst/>
                          <a:gdLst/>
                          <a:ahLst/>
                          <a:cxnLst/>
                          <a:rect l="l" t="t" r="r" b="b"/>
                          <a:pathLst>
                            <a:path w="2265045" h="1132840">
                              <a:moveTo>
                                <a:pt x="2264994" y="0"/>
                              </a:moveTo>
                              <a:lnTo>
                                <a:pt x="0" y="0"/>
                              </a:lnTo>
                              <a:lnTo>
                                <a:pt x="0" y="1132751"/>
                              </a:lnTo>
                              <a:lnTo>
                                <a:pt x="2264994" y="1132751"/>
                              </a:lnTo>
                              <a:lnTo>
                                <a:pt x="2264994" y="0"/>
                              </a:lnTo>
                              <a:close/>
                            </a:path>
                          </a:pathLst>
                        </a:custGeom>
                        <a:solidFill>
                          <a:srgbClr val="495143"/>
                        </a:solidFill>
                      </wps:spPr>
                      <wps:bodyPr wrap="square" lIns="0" tIns="0" rIns="0" bIns="0" rtlCol="0">
                        <a:prstTxWarp prst="textNoShape">
                          <a:avLst/>
                        </a:prstTxWarp>
                        <a:noAutofit/>
                      </wps:bodyPr>
                    </wps:wsp>
                    <wps:wsp>
                      <wps:cNvPr id="108" name="Graphic 59"/>
                      <wps:cNvSpPr/>
                      <wps:spPr>
                        <a:xfrm>
                          <a:off x="1132498" y="1632597"/>
                          <a:ext cx="2265045" cy="123825"/>
                        </a:xfrm>
                        <a:custGeom>
                          <a:avLst/>
                          <a:gdLst/>
                          <a:ahLst/>
                          <a:cxnLst/>
                          <a:rect l="l" t="t" r="r" b="b"/>
                          <a:pathLst>
                            <a:path w="2265045" h="123825">
                              <a:moveTo>
                                <a:pt x="209029" y="0"/>
                              </a:moveTo>
                              <a:lnTo>
                                <a:pt x="0" y="0"/>
                              </a:lnTo>
                              <a:lnTo>
                                <a:pt x="0" y="123317"/>
                              </a:lnTo>
                              <a:lnTo>
                                <a:pt x="209029" y="123317"/>
                              </a:lnTo>
                              <a:lnTo>
                                <a:pt x="209029" y="0"/>
                              </a:lnTo>
                              <a:close/>
                            </a:path>
                            <a:path w="2265045" h="123825">
                              <a:moveTo>
                                <a:pt x="775284" y="0"/>
                              </a:moveTo>
                              <a:lnTo>
                                <a:pt x="357187" y="0"/>
                              </a:lnTo>
                              <a:lnTo>
                                <a:pt x="357187" y="123317"/>
                              </a:lnTo>
                              <a:lnTo>
                                <a:pt x="775284" y="123317"/>
                              </a:lnTo>
                              <a:lnTo>
                                <a:pt x="775284" y="0"/>
                              </a:lnTo>
                              <a:close/>
                            </a:path>
                            <a:path w="2265045" h="123825">
                              <a:moveTo>
                                <a:pt x="1341539" y="0"/>
                              </a:moveTo>
                              <a:lnTo>
                                <a:pt x="1132497" y="0"/>
                              </a:lnTo>
                              <a:lnTo>
                                <a:pt x="923455" y="0"/>
                              </a:lnTo>
                              <a:lnTo>
                                <a:pt x="923455" y="123317"/>
                              </a:lnTo>
                              <a:lnTo>
                                <a:pt x="1132497" y="123317"/>
                              </a:lnTo>
                              <a:lnTo>
                                <a:pt x="1341539" y="123317"/>
                              </a:lnTo>
                              <a:lnTo>
                                <a:pt x="1341539" y="0"/>
                              </a:lnTo>
                              <a:close/>
                            </a:path>
                            <a:path w="2265045" h="123825">
                              <a:moveTo>
                                <a:pt x="1907781" y="0"/>
                              </a:moveTo>
                              <a:lnTo>
                                <a:pt x="1489697" y="0"/>
                              </a:lnTo>
                              <a:lnTo>
                                <a:pt x="1489697" y="123317"/>
                              </a:lnTo>
                              <a:lnTo>
                                <a:pt x="1907781" y="123317"/>
                              </a:lnTo>
                              <a:lnTo>
                                <a:pt x="1907781" y="0"/>
                              </a:lnTo>
                              <a:close/>
                            </a:path>
                            <a:path w="2265045" h="123825">
                              <a:moveTo>
                                <a:pt x="2264981" y="0"/>
                              </a:moveTo>
                              <a:lnTo>
                                <a:pt x="2055939" y="0"/>
                              </a:lnTo>
                              <a:lnTo>
                                <a:pt x="2055939" y="123317"/>
                              </a:lnTo>
                              <a:lnTo>
                                <a:pt x="2264981" y="123317"/>
                              </a:lnTo>
                              <a:lnTo>
                                <a:pt x="2264981" y="0"/>
                              </a:lnTo>
                              <a:close/>
                            </a:path>
                          </a:pathLst>
                        </a:custGeom>
                        <a:solidFill>
                          <a:srgbClr val="FFFFFF"/>
                        </a:solidFill>
                      </wps:spPr>
                      <wps:bodyPr wrap="square" lIns="0" tIns="0" rIns="0" bIns="0" rtlCol="0">
                        <a:prstTxWarp prst="textNoShape">
                          <a:avLst/>
                        </a:prstTxWarp>
                        <a:noAutofit/>
                      </wps:bodyPr>
                    </wps:wsp>
                    <wps:wsp>
                      <wps:cNvPr id="109" name="Graphic 60"/>
                      <wps:cNvSpPr/>
                      <wps:spPr>
                        <a:xfrm>
                          <a:off x="4529723" y="2265121"/>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495143"/>
                        </a:solidFill>
                      </wps:spPr>
                      <wps:bodyPr wrap="square" lIns="0" tIns="0" rIns="0" bIns="0" rtlCol="0">
                        <a:prstTxWarp prst="textNoShape">
                          <a:avLst/>
                        </a:prstTxWarp>
                        <a:noAutofit/>
                      </wps:bodyPr>
                    </wps:wsp>
                    <wps:wsp>
                      <wps:cNvPr id="110" name="Graphic 61"/>
                      <wps:cNvSpPr/>
                      <wps:spPr>
                        <a:xfrm>
                          <a:off x="1132358" y="4530242"/>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BEC794"/>
                        </a:solidFill>
                      </wps:spPr>
                      <wps:bodyPr wrap="square" lIns="0" tIns="0" rIns="0" bIns="0" rtlCol="0">
                        <a:prstTxWarp prst="textNoShape">
                          <a:avLst/>
                        </a:prstTxWarp>
                        <a:noAutofit/>
                      </wps:bodyPr>
                    </wps:wsp>
                    <wps:wsp>
                      <wps:cNvPr id="111" name="Graphic 62"/>
                      <wps:cNvSpPr/>
                      <wps:spPr>
                        <a:xfrm>
                          <a:off x="5029696" y="2265133"/>
                          <a:ext cx="123825" cy="1132840"/>
                        </a:xfrm>
                        <a:custGeom>
                          <a:avLst/>
                          <a:gdLst/>
                          <a:ahLst/>
                          <a:cxnLst/>
                          <a:rect l="l" t="t" r="r" b="b"/>
                          <a:pathLst>
                            <a:path w="123825" h="1132840">
                              <a:moveTo>
                                <a:pt x="123317" y="923442"/>
                              </a:moveTo>
                              <a:lnTo>
                                <a:pt x="0" y="923442"/>
                              </a:lnTo>
                              <a:lnTo>
                                <a:pt x="0" y="1132484"/>
                              </a:lnTo>
                              <a:lnTo>
                                <a:pt x="123317" y="1132484"/>
                              </a:lnTo>
                              <a:lnTo>
                                <a:pt x="123317" y="923442"/>
                              </a:lnTo>
                              <a:close/>
                            </a:path>
                            <a:path w="123825" h="1132840">
                              <a:moveTo>
                                <a:pt x="123317" y="357200"/>
                              </a:moveTo>
                              <a:lnTo>
                                <a:pt x="0" y="357200"/>
                              </a:lnTo>
                              <a:lnTo>
                                <a:pt x="0" y="775271"/>
                              </a:lnTo>
                              <a:lnTo>
                                <a:pt x="123317" y="775271"/>
                              </a:lnTo>
                              <a:lnTo>
                                <a:pt x="123317" y="357200"/>
                              </a:lnTo>
                              <a:close/>
                            </a:path>
                            <a:path w="123825" h="1132840">
                              <a:moveTo>
                                <a:pt x="123317" y="0"/>
                              </a:moveTo>
                              <a:lnTo>
                                <a:pt x="0" y="0"/>
                              </a:lnTo>
                              <a:lnTo>
                                <a:pt x="0" y="209016"/>
                              </a:lnTo>
                              <a:lnTo>
                                <a:pt x="123317" y="209016"/>
                              </a:lnTo>
                              <a:lnTo>
                                <a:pt x="123317" y="0"/>
                              </a:lnTo>
                              <a:close/>
                            </a:path>
                          </a:pathLst>
                        </a:custGeom>
                        <a:solidFill>
                          <a:srgbClr val="FFFFFF"/>
                        </a:solidFill>
                      </wps:spPr>
                      <wps:bodyPr wrap="square" lIns="0" tIns="0" rIns="0" bIns="0" rtlCol="0">
                        <a:prstTxWarp prst="textNoShape">
                          <a:avLst/>
                        </a:prstTxWarp>
                        <a:noAutofit/>
                      </wps:bodyPr>
                    </wps:wsp>
                    <wps:wsp>
                      <wps:cNvPr id="112" name="Graphic 63"/>
                      <wps:cNvSpPr/>
                      <wps:spPr>
                        <a:xfrm>
                          <a:off x="3019985" y="2265375"/>
                          <a:ext cx="377825" cy="1132840"/>
                        </a:xfrm>
                        <a:custGeom>
                          <a:avLst/>
                          <a:gdLst/>
                          <a:ahLst/>
                          <a:cxnLst/>
                          <a:rect l="l" t="t" r="r" b="b"/>
                          <a:pathLst>
                            <a:path w="377825" h="1132840">
                              <a:moveTo>
                                <a:pt x="377507" y="0"/>
                              </a:moveTo>
                              <a:lnTo>
                                <a:pt x="0" y="0"/>
                              </a:lnTo>
                              <a:lnTo>
                                <a:pt x="0" y="1132243"/>
                              </a:lnTo>
                              <a:lnTo>
                                <a:pt x="377507" y="1132243"/>
                              </a:lnTo>
                              <a:lnTo>
                                <a:pt x="377507" y="0"/>
                              </a:lnTo>
                              <a:close/>
                            </a:path>
                          </a:pathLst>
                        </a:custGeom>
                        <a:solidFill>
                          <a:srgbClr val="06372B"/>
                        </a:solidFill>
                      </wps:spPr>
                      <wps:bodyPr wrap="square" lIns="0" tIns="0" rIns="0" bIns="0" rtlCol="0">
                        <a:prstTxWarp prst="textNoShape">
                          <a:avLst/>
                        </a:prstTxWarp>
                        <a:noAutofit/>
                      </wps:bodyPr>
                    </wps:wsp>
                    <wps:wsp>
                      <wps:cNvPr id="113" name="Graphic 64"/>
                      <wps:cNvSpPr/>
                      <wps:spPr>
                        <a:xfrm>
                          <a:off x="2642477" y="2642882"/>
                          <a:ext cx="377825" cy="755015"/>
                        </a:xfrm>
                        <a:custGeom>
                          <a:avLst/>
                          <a:gdLst/>
                          <a:ahLst/>
                          <a:cxnLst/>
                          <a:rect l="l" t="t" r="r" b="b"/>
                          <a:pathLst>
                            <a:path w="377825" h="755015">
                              <a:moveTo>
                                <a:pt x="377507" y="0"/>
                              </a:moveTo>
                              <a:lnTo>
                                <a:pt x="0" y="0"/>
                              </a:lnTo>
                              <a:lnTo>
                                <a:pt x="0" y="754735"/>
                              </a:lnTo>
                              <a:lnTo>
                                <a:pt x="377507" y="754735"/>
                              </a:lnTo>
                              <a:lnTo>
                                <a:pt x="377507" y="0"/>
                              </a:lnTo>
                              <a:close/>
                            </a:path>
                          </a:pathLst>
                        </a:custGeom>
                        <a:solidFill>
                          <a:srgbClr val="065048"/>
                        </a:solidFill>
                      </wps:spPr>
                      <wps:bodyPr wrap="square" lIns="0" tIns="0" rIns="0" bIns="0" rtlCol="0">
                        <a:prstTxWarp prst="textNoShape">
                          <a:avLst/>
                        </a:prstTxWarp>
                        <a:noAutofit/>
                      </wps:bodyPr>
                    </wps:wsp>
                    <wps:wsp>
                      <wps:cNvPr id="114" name="Graphic 65"/>
                      <wps:cNvSpPr/>
                      <wps:spPr>
                        <a:xfrm>
                          <a:off x="2264995" y="3020110"/>
                          <a:ext cx="377825" cy="377825"/>
                        </a:xfrm>
                        <a:custGeom>
                          <a:avLst/>
                          <a:gdLst/>
                          <a:ahLst/>
                          <a:cxnLst/>
                          <a:rect l="l" t="t" r="r" b="b"/>
                          <a:pathLst>
                            <a:path w="377825" h="377825">
                              <a:moveTo>
                                <a:pt x="377494" y="0"/>
                              </a:moveTo>
                              <a:lnTo>
                                <a:pt x="0" y="0"/>
                              </a:lnTo>
                              <a:lnTo>
                                <a:pt x="0" y="377507"/>
                              </a:lnTo>
                              <a:lnTo>
                                <a:pt x="377494" y="377507"/>
                              </a:lnTo>
                              <a:lnTo>
                                <a:pt x="377494" y="0"/>
                              </a:lnTo>
                              <a:close/>
                            </a:path>
                          </a:pathLst>
                        </a:custGeom>
                        <a:solidFill>
                          <a:srgbClr val="327960"/>
                        </a:solidFill>
                      </wps:spPr>
                      <wps:bodyPr wrap="square" lIns="0" tIns="0" rIns="0" bIns="0" rtlCol="0">
                        <a:prstTxWarp prst="textNoShape">
                          <a:avLst/>
                        </a:prstTxWarp>
                        <a:noAutofit/>
                      </wps:bodyPr>
                    </wps:wsp>
                    <wps:wsp>
                      <wps:cNvPr id="115" name="Graphic 66"/>
                      <wps:cNvSpPr/>
                      <wps:spPr>
                        <a:xfrm>
                          <a:off x="1296836" y="2429459"/>
                          <a:ext cx="803910" cy="803910"/>
                        </a:xfrm>
                        <a:custGeom>
                          <a:avLst/>
                          <a:gdLst/>
                          <a:ahLst/>
                          <a:cxnLst/>
                          <a:rect l="l" t="t" r="r" b="b"/>
                          <a:pathLst>
                            <a:path w="803910" h="803910">
                              <a:moveTo>
                                <a:pt x="401904" y="0"/>
                              </a:moveTo>
                              <a:lnTo>
                                <a:pt x="355032" y="2703"/>
                              </a:lnTo>
                              <a:lnTo>
                                <a:pt x="309749" y="10614"/>
                              </a:lnTo>
                              <a:lnTo>
                                <a:pt x="266356" y="23429"/>
                              </a:lnTo>
                              <a:lnTo>
                                <a:pt x="225154" y="40849"/>
                              </a:lnTo>
                              <a:lnTo>
                                <a:pt x="186445" y="62570"/>
                              </a:lnTo>
                              <a:lnTo>
                                <a:pt x="150531" y="88292"/>
                              </a:lnTo>
                              <a:lnTo>
                                <a:pt x="117713" y="117713"/>
                              </a:lnTo>
                              <a:lnTo>
                                <a:pt x="88292" y="150531"/>
                              </a:lnTo>
                              <a:lnTo>
                                <a:pt x="62570" y="186445"/>
                              </a:lnTo>
                              <a:lnTo>
                                <a:pt x="40849" y="225154"/>
                              </a:lnTo>
                              <a:lnTo>
                                <a:pt x="23429" y="266356"/>
                              </a:lnTo>
                              <a:lnTo>
                                <a:pt x="10614" y="309749"/>
                              </a:lnTo>
                              <a:lnTo>
                                <a:pt x="2703" y="355032"/>
                              </a:lnTo>
                              <a:lnTo>
                                <a:pt x="0" y="401904"/>
                              </a:lnTo>
                              <a:lnTo>
                                <a:pt x="2703" y="448773"/>
                              </a:lnTo>
                              <a:lnTo>
                                <a:pt x="10614" y="494054"/>
                              </a:lnTo>
                              <a:lnTo>
                                <a:pt x="23429" y="537446"/>
                              </a:lnTo>
                              <a:lnTo>
                                <a:pt x="40849" y="578648"/>
                              </a:lnTo>
                              <a:lnTo>
                                <a:pt x="62570" y="617356"/>
                              </a:lnTo>
                              <a:lnTo>
                                <a:pt x="88292" y="653271"/>
                              </a:lnTo>
                              <a:lnTo>
                                <a:pt x="117713" y="686090"/>
                              </a:lnTo>
                              <a:lnTo>
                                <a:pt x="150531" y="715512"/>
                              </a:lnTo>
                              <a:lnTo>
                                <a:pt x="186445" y="741234"/>
                              </a:lnTo>
                              <a:lnTo>
                                <a:pt x="225154" y="762957"/>
                              </a:lnTo>
                              <a:lnTo>
                                <a:pt x="266356" y="780377"/>
                              </a:lnTo>
                              <a:lnTo>
                                <a:pt x="309749" y="793193"/>
                              </a:lnTo>
                              <a:lnTo>
                                <a:pt x="355032" y="801104"/>
                              </a:lnTo>
                              <a:lnTo>
                                <a:pt x="401904" y="803808"/>
                              </a:lnTo>
                              <a:lnTo>
                                <a:pt x="448773" y="801104"/>
                              </a:lnTo>
                              <a:lnTo>
                                <a:pt x="494054" y="793193"/>
                              </a:lnTo>
                              <a:lnTo>
                                <a:pt x="537445" y="780377"/>
                              </a:lnTo>
                              <a:lnTo>
                                <a:pt x="578645" y="762957"/>
                              </a:lnTo>
                              <a:lnTo>
                                <a:pt x="617353" y="741234"/>
                              </a:lnTo>
                              <a:lnTo>
                                <a:pt x="653266" y="715512"/>
                              </a:lnTo>
                              <a:lnTo>
                                <a:pt x="686084" y="686090"/>
                              </a:lnTo>
                              <a:lnTo>
                                <a:pt x="715504" y="653271"/>
                              </a:lnTo>
                              <a:lnTo>
                                <a:pt x="741225" y="617356"/>
                              </a:lnTo>
                              <a:lnTo>
                                <a:pt x="762946" y="578648"/>
                              </a:lnTo>
                              <a:lnTo>
                                <a:pt x="780365" y="537446"/>
                              </a:lnTo>
                              <a:lnTo>
                                <a:pt x="793181" y="494054"/>
                              </a:lnTo>
                              <a:lnTo>
                                <a:pt x="801091" y="448773"/>
                              </a:lnTo>
                              <a:lnTo>
                                <a:pt x="803795" y="401904"/>
                              </a:lnTo>
                              <a:lnTo>
                                <a:pt x="801091" y="355032"/>
                              </a:lnTo>
                              <a:lnTo>
                                <a:pt x="793181" y="309749"/>
                              </a:lnTo>
                              <a:lnTo>
                                <a:pt x="780365" y="266356"/>
                              </a:lnTo>
                              <a:lnTo>
                                <a:pt x="762946" y="225154"/>
                              </a:lnTo>
                              <a:lnTo>
                                <a:pt x="741225" y="186445"/>
                              </a:lnTo>
                              <a:lnTo>
                                <a:pt x="715504" y="150531"/>
                              </a:lnTo>
                              <a:lnTo>
                                <a:pt x="686084" y="117713"/>
                              </a:lnTo>
                              <a:lnTo>
                                <a:pt x="653266" y="88292"/>
                              </a:lnTo>
                              <a:lnTo>
                                <a:pt x="617353" y="62570"/>
                              </a:lnTo>
                              <a:lnTo>
                                <a:pt x="578645" y="40849"/>
                              </a:lnTo>
                              <a:lnTo>
                                <a:pt x="537445" y="23429"/>
                              </a:lnTo>
                              <a:lnTo>
                                <a:pt x="494054" y="10614"/>
                              </a:lnTo>
                              <a:lnTo>
                                <a:pt x="448773" y="2703"/>
                              </a:lnTo>
                              <a:lnTo>
                                <a:pt x="401904" y="0"/>
                              </a:lnTo>
                              <a:close/>
                            </a:path>
                          </a:pathLst>
                        </a:custGeom>
                        <a:solidFill>
                          <a:srgbClr val="F15B2B"/>
                        </a:solidFill>
                      </wps:spPr>
                      <wps:bodyPr wrap="square" lIns="0" tIns="0" rIns="0" bIns="0" rtlCol="0">
                        <a:prstTxWarp prst="textNoShape">
                          <a:avLst/>
                        </a:prstTxWarp>
                        <a:noAutofit/>
                      </wps:bodyPr>
                    </wps:wsp>
                    <wps:wsp>
                      <wps:cNvPr id="116" name="Graphic 67"/>
                      <wps:cNvSpPr/>
                      <wps:spPr>
                        <a:xfrm>
                          <a:off x="-11" y="1189189"/>
                          <a:ext cx="4358005" cy="2208530"/>
                        </a:xfrm>
                        <a:custGeom>
                          <a:avLst/>
                          <a:gdLst/>
                          <a:ahLst/>
                          <a:cxnLst/>
                          <a:rect l="l" t="t" r="r" b="b"/>
                          <a:pathLst>
                            <a:path w="4358005" h="2208530">
                              <a:moveTo>
                                <a:pt x="1132497" y="1075931"/>
                              </a:moveTo>
                              <a:lnTo>
                                <a:pt x="0" y="1075931"/>
                              </a:lnTo>
                              <a:lnTo>
                                <a:pt x="0" y="2208428"/>
                              </a:lnTo>
                              <a:lnTo>
                                <a:pt x="1132497" y="1075931"/>
                              </a:lnTo>
                              <a:close/>
                            </a:path>
                            <a:path w="4358005" h="2208530">
                              <a:moveTo>
                                <a:pt x="4357459" y="487387"/>
                              </a:moveTo>
                              <a:lnTo>
                                <a:pt x="4307344" y="475411"/>
                              </a:lnTo>
                              <a:lnTo>
                                <a:pt x="4258437" y="460502"/>
                              </a:lnTo>
                              <a:lnTo>
                                <a:pt x="4210850" y="442772"/>
                              </a:lnTo>
                              <a:lnTo>
                                <a:pt x="4164673" y="422313"/>
                              </a:lnTo>
                              <a:lnTo>
                                <a:pt x="4119981" y="399224"/>
                              </a:lnTo>
                              <a:lnTo>
                                <a:pt x="4076903" y="373608"/>
                              </a:lnTo>
                              <a:lnTo>
                                <a:pt x="4035514" y="345554"/>
                              </a:lnTo>
                              <a:lnTo>
                                <a:pt x="3995928" y="315175"/>
                              </a:lnTo>
                              <a:lnTo>
                                <a:pt x="3958221" y="282549"/>
                              </a:lnTo>
                              <a:lnTo>
                                <a:pt x="3922509" y="247802"/>
                              </a:lnTo>
                              <a:lnTo>
                                <a:pt x="3888879" y="211023"/>
                              </a:lnTo>
                              <a:lnTo>
                                <a:pt x="3857421" y="172300"/>
                              </a:lnTo>
                              <a:lnTo>
                                <a:pt x="3828250" y="131737"/>
                              </a:lnTo>
                              <a:lnTo>
                                <a:pt x="3801453" y="89433"/>
                              </a:lnTo>
                              <a:lnTo>
                                <a:pt x="3777119" y="45491"/>
                              </a:lnTo>
                              <a:lnTo>
                                <a:pt x="3755364" y="0"/>
                              </a:lnTo>
                              <a:lnTo>
                                <a:pt x="3715842" y="26174"/>
                              </a:lnTo>
                              <a:lnTo>
                                <a:pt x="3679647" y="56553"/>
                              </a:lnTo>
                              <a:lnTo>
                                <a:pt x="3647148" y="90792"/>
                              </a:lnTo>
                              <a:lnTo>
                                <a:pt x="3618674" y="128536"/>
                              </a:lnTo>
                              <a:lnTo>
                                <a:pt x="3594582" y="169456"/>
                              </a:lnTo>
                              <a:lnTo>
                                <a:pt x="3575240" y="213207"/>
                              </a:lnTo>
                              <a:lnTo>
                                <a:pt x="3560978" y="259448"/>
                              </a:lnTo>
                              <a:lnTo>
                                <a:pt x="3552164" y="307835"/>
                              </a:lnTo>
                              <a:lnTo>
                                <a:pt x="3549154" y="358013"/>
                              </a:lnTo>
                              <a:lnTo>
                                <a:pt x="3551936" y="406374"/>
                              </a:lnTo>
                              <a:lnTo>
                                <a:pt x="3560102" y="453085"/>
                              </a:lnTo>
                              <a:lnTo>
                                <a:pt x="3573322" y="497852"/>
                              </a:lnTo>
                              <a:lnTo>
                                <a:pt x="3591280" y="540346"/>
                              </a:lnTo>
                              <a:lnTo>
                                <a:pt x="3613696" y="580275"/>
                              </a:lnTo>
                              <a:lnTo>
                                <a:pt x="3640226" y="617334"/>
                              </a:lnTo>
                              <a:lnTo>
                                <a:pt x="3670579" y="651179"/>
                              </a:lnTo>
                              <a:lnTo>
                                <a:pt x="3704425" y="681532"/>
                              </a:lnTo>
                              <a:lnTo>
                                <a:pt x="3741470" y="708063"/>
                              </a:lnTo>
                              <a:lnTo>
                                <a:pt x="3781399" y="730478"/>
                              </a:lnTo>
                              <a:lnTo>
                                <a:pt x="3823906" y="748436"/>
                              </a:lnTo>
                              <a:lnTo>
                                <a:pt x="3868661" y="761657"/>
                              </a:lnTo>
                              <a:lnTo>
                                <a:pt x="3915372" y="769823"/>
                              </a:lnTo>
                              <a:lnTo>
                                <a:pt x="3963733" y="772604"/>
                              </a:lnTo>
                              <a:lnTo>
                                <a:pt x="4013085" y="769696"/>
                              </a:lnTo>
                              <a:lnTo>
                                <a:pt x="4060723" y="761187"/>
                              </a:lnTo>
                              <a:lnTo>
                                <a:pt x="4106303" y="747407"/>
                              </a:lnTo>
                              <a:lnTo>
                                <a:pt x="4149496" y="728687"/>
                              </a:lnTo>
                              <a:lnTo>
                                <a:pt x="4189984" y="705370"/>
                              </a:lnTo>
                              <a:lnTo>
                                <a:pt x="4227423" y="677786"/>
                              </a:lnTo>
                              <a:lnTo>
                                <a:pt x="4261497" y="646252"/>
                              </a:lnTo>
                              <a:lnTo>
                                <a:pt x="4291863" y="611124"/>
                              </a:lnTo>
                              <a:lnTo>
                                <a:pt x="4318190" y="572706"/>
                              </a:lnTo>
                              <a:lnTo>
                                <a:pt x="4340161" y="531355"/>
                              </a:lnTo>
                              <a:lnTo>
                                <a:pt x="4357459" y="487387"/>
                              </a:lnTo>
                              <a:close/>
                            </a:path>
                          </a:pathLst>
                        </a:custGeom>
                        <a:solidFill>
                          <a:srgbClr val="678159"/>
                        </a:solidFill>
                      </wps:spPr>
                      <wps:bodyPr wrap="square" lIns="0" tIns="0" rIns="0" bIns="0" rtlCol="0">
                        <a:prstTxWarp prst="textNoShape">
                          <a:avLst/>
                        </a:prstTxWarp>
                        <a:noAutofit/>
                      </wps:bodyPr>
                    </wps:wsp>
                    <wps:wsp>
                      <wps:cNvPr id="117" name="Graphic 68"/>
                      <wps:cNvSpPr/>
                      <wps:spPr>
                        <a:xfrm>
                          <a:off x="3682848" y="0"/>
                          <a:ext cx="1694814" cy="1694814"/>
                        </a:xfrm>
                        <a:custGeom>
                          <a:avLst/>
                          <a:gdLst/>
                          <a:ahLst/>
                          <a:cxnLst/>
                          <a:rect l="l" t="t" r="r" b="b"/>
                          <a:pathLst>
                            <a:path w="1694814" h="1694814">
                              <a:moveTo>
                                <a:pt x="847128" y="0"/>
                              </a:moveTo>
                              <a:lnTo>
                                <a:pt x="799055" y="1341"/>
                              </a:lnTo>
                              <a:lnTo>
                                <a:pt x="751687" y="5316"/>
                              </a:lnTo>
                              <a:lnTo>
                                <a:pt x="705094" y="11854"/>
                              </a:lnTo>
                              <a:lnTo>
                                <a:pt x="659347" y="20884"/>
                              </a:lnTo>
                              <a:lnTo>
                                <a:pt x="614519" y="32333"/>
                              </a:lnTo>
                              <a:lnTo>
                                <a:pt x="570680" y="46131"/>
                              </a:lnTo>
                              <a:lnTo>
                                <a:pt x="527902" y="62205"/>
                              </a:lnTo>
                              <a:lnTo>
                                <a:pt x="486257" y="80485"/>
                              </a:lnTo>
                              <a:lnTo>
                                <a:pt x="445817" y="100898"/>
                              </a:lnTo>
                              <a:lnTo>
                                <a:pt x="406652" y="123374"/>
                              </a:lnTo>
                              <a:lnTo>
                                <a:pt x="368834" y="147841"/>
                              </a:lnTo>
                              <a:lnTo>
                                <a:pt x="332435" y="174226"/>
                              </a:lnTo>
                              <a:lnTo>
                                <a:pt x="297526" y="202460"/>
                              </a:lnTo>
                              <a:lnTo>
                                <a:pt x="264179" y="232469"/>
                              </a:lnTo>
                              <a:lnTo>
                                <a:pt x="232465" y="264184"/>
                              </a:lnTo>
                              <a:lnTo>
                                <a:pt x="202455" y="297531"/>
                              </a:lnTo>
                              <a:lnTo>
                                <a:pt x="174222" y="332440"/>
                              </a:lnTo>
                              <a:lnTo>
                                <a:pt x="147837" y="368839"/>
                              </a:lnTo>
                              <a:lnTo>
                                <a:pt x="123371" y="406657"/>
                              </a:lnTo>
                              <a:lnTo>
                                <a:pt x="100896" y="445822"/>
                              </a:lnTo>
                              <a:lnTo>
                                <a:pt x="80483" y="486263"/>
                              </a:lnTo>
                              <a:lnTo>
                                <a:pt x="62203" y="527908"/>
                              </a:lnTo>
                              <a:lnTo>
                                <a:pt x="46129" y="570685"/>
                              </a:lnTo>
                              <a:lnTo>
                                <a:pt x="32332" y="614523"/>
                              </a:lnTo>
                              <a:lnTo>
                                <a:pt x="20883" y="659351"/>
                              </a:lnTo>
                              <a:lnTo>
                                <a:pt x="11854" y="705097"/>
                              </a:lnTo>
                              <a:lnTo>
                                <a:pt x="5316" y="751689"/>
                              </a:lnTo>
                              <a:lnTo>
                                <a:pt x="1340" y="799057"/>
                              </a:lnTo>
                              <a:lnTo>
                                <a:pt x="0" y="847128"/>
                              </a:lnTo>
                              <a:lnTo>
                                <a:pt x="1586" y="898943"/>
                              </a:lnTo>
                              <a:lnTo>
                                <a:pt x="6274" y="949911"/>
                              </a:lnTo>
                              <a:lnTo>
                                <a:pt x="13956" y="999949"/>
                              </a:lnTo>
                              <a:lnTo>
                                <a:pt x="24527" y="1048977"/>
                              </a:lnTo>
                              <a:lnTo>
                                <a:pt x="37880" y="1096916"/>
                              </a:lnTo>
                              <a:lnTo>
                                <a:pt x="53908" y="1143684"/>
                              </a:lnTo>
                              <a:lnTo>
                                <a:pt x="72504" y="1189202"/>
                              </a:lnTo>
                              <a:lnTo>
                                <a:pt x="94265" y="1234686"/>
                              </a:lnTo>
                              <a:lnTo>
                                <a:pt x="118595" y="1278628"/>
                              </a:lnTo>
                              <a:lnTo>
                                <a:pt x="145395" y="1320929"/>
                              </a:lnTo>
                              <a:lnTo>
                                <a:pt x="174570" y="1361490"/>
                              </a:lnTo>
                              <a:lnTo>
                                <a:pt x="206021" y="1400212"/>
                              </a:lnTo>
                              <a:lnTo>
                                <a:pt x="239653" y="1436998"/>
                              </a:lnTo>
                              <a:lnTo>
                                <a:pt x="275369" y="1471747"/>
                              </a:lnTo>
                              <a:lnTo>
                                <a:pt x="313072" y="1504362"/>
                              </a:lnTo>
                              <a:lnTo>
                                <a:pt x="352665" y="1534744"/>
                              </a:lnTo>
                              <a:lnTo>
                                <a:pt x="394050" y="1562793"/>
                              </a:lnTo>
                              <a:lnTo>
                                <a:pt x="437132" y="1588412"/>
                              </a:lnTo>
                              <a:lnTo>
                                <a:pt x="481814" y="1611501"/>
                              </a:lnTo>
                              <a:lnTo>
                                <a:pt x="527998" y="1631962"/>
                              </a:lnTo>
                              <a:lnTo>
                                <a:pt x="575588" y="1649697"/>
                              </a:lnTo>
                              <a:lnTo>
                                <a:pt x="624487" y="1664606"/>
                              </a:lnTo>
                              <a:lnTo>
                                <a:pt x="674598" y="1676590"/>
                              </a:lnTo>
                              <a:lnTo>
                                <a:pt x="716745" y="1684215"/>
                              </a:lnTo>
                              <a:lnTo>
                                <a:pt x="759582" y="1689747"/>
                              </a:lnTo>
                              <a:lnTo>
                                <a:pt x="803059" y="1693117"/>
                              </a:lnTo>
                              <a:lnTo>
                                <a:pt x="847128" y="1694256"/>
                              </a:lnTo>
                              <a:lnTo>
                                <a:pt x="895199" y="1692915"/>
                              </a:lnTo>
                              <a:lnTo>
                                <a:pt x="942566" y="1688939"/>
                              </a:lnTo>
                              <a:lnTo>
                                <a:pt x="989158" y="1682401"/>
                              </a:lnTo>
                              <a:lnTo>
                                <a:pt x="1034904" y="1673372"/>
                              </a:lnTo>
                              <a:lnTo>
                                <a:pt x="1079732" y="1661922"/>
                              </a:lnTo>
                              <a:lnTo>
                                <a:pt x="1123570" y="1648125"/>
                              </a:lnTo>
                              <a:lnTo>
                                <a:pt x="1166348" y="1632050"/>
                              </a:lnTo>
                              <a:lnTo>
                                <a:pt x="1207992" y="1613770"/>
                              </a:lnTo>
                              <a:lnTo>
                                <a:pt x="1248433" y="1593357"/>
                              </a:lnTo>
                              <a:lnTo>
                                <a:pt x="1287598" y="1570881"/>
                              </a:lnTo>
                              <a:lnTo>
                                <a:pt x="1325416" y="1546415"/>
                              </a:lnTo>
                              <a:lnTo>
                                <a:pt x="1361815" y="1520029"/>
                              </a:lnTo>
                              <a:lnTo>
                                <a:pt x="1396724" y="1491796"/>
                              </a:lnTo>
                              <a:lnTo>
                                <a:pt x="1430072" y="1461786"/>
                              </a:lnTo>
                              <a:lnTo>
                                <a:pt x="1461786" y="1430072"/>
                              </a:lnTo>
                              <a:lnTo>
                                <a:pt x="1491796" y="1396724"/>
                              </a:lnTo>
                              <a:lnTo>
                                <a:pt x="1520029" y="1361815"/>
                              </a:lnTo>
                              <a:lnTo>
                                <a:pt x="1546415" y="1325416"/>
                              </a:lnTo>
                              <a:lnTo>
                                <a:pt x="1570881" y="1287598"/>
                              </a:lnTo>
                              <a:lnTo>
                                <a:pt x="1593357" y="1248433"/>
                              </a:lnTo>
                              <a:lnTo>
                                <a:pt x="1613770" y="1207992"/>
                              </a:lnTo>
                              <a:lnTo>
                                <a:pt x="1632050" y="1166348"/>
                              </a:lnTo>
                              <a:lnTo>
                                <a:pt x="1648125" y="1123570"/>
                              </a:lnTo>
                              <a:lnTo>
                                <a:pt x="1661922" y="1079732"/>
                              </a:lnTo>
                              <a:lnTo>
                                <a:pt x="1673372" y="1034904"/>
                              </a:lnTo>
                              <a:lnTo>
                                <a:pt x="1682401" y="989158"/>
                              </a:lnTo>
                              <a:lnTo>
                                <a:pt x="1688939" y="942566"/>
                              </a:lnTo>
                              <a:lnTo>
                                <a:pt x="1692915" y="895199"/>
                              </a:lnTo>
                              <a:lnTo>
                                <a:pt x="1694256" y="847128"/>
                              </a:lnTo>
                              <a:lnTo>
                                <a:pt x="1692915" y="799057"/>
                              </a:lnTo>
                              <a:lnTo>
                                <a:pt x="1688939" y="751689"/>
                              </a:lnTo>
                              <a:lnTo>
                                <a:pt x="1682401" y="705097"/>
                              </a:lnTo>
                              <a:lnTo>
                                <a:pt x="1673372" y="659351"/>
                              </a:lnTo>
                              <a:lnTo>
                                <a:pt x="1661922" y="614523"/>
                              </a:lnTo>
                              <a:lnTo>
                                <a:pt x="1648125" y="570685"/>
                              </a:lnTo>
                              <a:lnTo>
                                <a:pt x="1632050" y="527908"/>
                              </a:lnTo>
                              <a:lnTo>
                                <a:pt x="1613770" y="486263"/>
                              </a:lnTo>
                              <a:lnTo>
                                <a:pt x="1593357" y="445822"/>
                              </a:lnTo>
                              <a:lnTo>
                                <a:pt x="1570881" y="406657"/>
                              </a:lnTo>
                              <a:lnTo>
                                <a:pt x="1546415" y="368839"/>
                              </a:lnTo>
                              <a:lnTo>
                                <a:pt x="1520029" y="332440"/>
                              </a:lnTo>
                              <a:lnTo>
                                <a:pt x="1491796" y="297531"/>
                              </a:lnTo>
                              <a:lnTo>
                                <a:pt x="1461786" y="264184"/>
                              </a:lnTo>
                              <a:lnTo>
                                <a:pt x="1430072" y="232469"/>
                              </a:lnTo>
                              <a:lnTo>
                                <a:pt x="1396724" y="202460"/>
                              </a:lnTo>
                              <a:lnTo>
                                <a:pt x="1361815" y="174226"/>
                              </a:lnTo>
                              <a:lnTo>
                                <a:pt x="1325416" y="147841"/>
                              </a:lnTo>
                              <a:lnTo>
                                <a:pt x="1287598" y="123374"/>
                              </a:lnTo>
                              <a:lnTo>
                                <a:pt x="1248433" y="100898"/>
                              </a:lnTo>
                              <a:lnTo>
                                <a:pt x="1207992" y="80485"/>
                              </a:lnTo>
                              <a:lnTo>
                                <a:pt x="1166348" y="62205"/>
                              </a:lnTo>
                              <a:lnTo>
                                <a:pt x="1123570" y="46131"/>
                              </a:lnTo>
                              <a:lnTo>
                                <a:pt x="1079732" y="32333"/>
                              </a:lnTo>
                              <a:lnTo>
                                <a:pt x="1034904" y="20884"/>
                              </a:lnTo>
                              <a:lnTo>
                                <a:pt x="989158" y="11854"/>
                              </a:lnTo>
                              <a:lnTo>
                                <a:pt x="942566" y="5316"/>
                              </a:lnTo>
                              <a:lnTo>
                                <a:pt x="895199" y="1341"/>
                              </a:lnTo>
                              <a:lnTo>
                                <a:pt x="847128" y="0"/>
                              </a:lnTo>
                              <a:close/>
                            </a:path>
                          </a:pathLst>
                        </a:custGeom>
                        <a:solidFill>
                          <a:srgbClr val="86A179"/>
                        </a:solidFill>
                      </wps:spPr>
                      <wps:bodyPr wrap="square" lIns="0" tIns="0" rIns="0" bIns="0" rtlCol="0">
                        <a:prstTxWarp prst="textNoShape">
                          <a:avLst/>
                        </a:prstTxWarp>
                        <a:noAutofit/>
                      </wps:bodyPr>
                    </wps:wsp>
                    <wps:wsp>
                      <wps:cNvPr id="118" name="Graphic 69"/>
                      <wps:cNvSpPr/>
                      <wps:spPr>
                        <a:xfrm>
                          <a:off x="4359250" y="1132560"/>
                          <a:ext cx="341630" cy="1132840"/>
                        </a:xfrm>
                        <a:custGeom>
                          <a:avLst/>
                          <a:gdLst/>
                          <a:ahLst/>
                          <a:cxnLst/>
                          <a:rect l="l" t="t" r="r" b="b"/>
                          <a:pathLst>
                            <a:path w="341630" h="1132840">
                              <a:moveTo>
                                <a:pt x="341464" y="0"/>
                              </a:moveTo>
                              <a:lnTo>
                                <a:pt x="0" y="0"/>
                              </a:lnTo>
                              <a:lnTo>
                                <a:pt x="0" y="1132560"/>
                              </a:lnTo>
                              <a:lnTo>
                                <a:pt x="341464" y="1132560"/>
                              </a:lnTo>
                              <a:lnTo>
                                <a:pt x="341464" y="0"/>
                              </a:lnTo>
                              <a:close/>
                            </a:path>
                          </a:pathLst>
                        </a:custGeom>
                        <a:solidFill>
                          <a:srgbClr val="1F1D1E"/>
                        </a:solidFill>
                      </wps:spPr>
                      <wps:bodyPr wrap="square" lIns="0" tIns="0" rIns="0" bIns="0" rtlCol="0">
                        <a:prstTxWarp prst="textNoShape">
                          <a:avLst/>
                        </a:prstTxWarp>
                        <a:noAutofit/>
                      </wps:bodyPr>
                    </wps:wsp>
                    <wps:wsp>
                      <wps:cNvPr id="119" name="Graphic 70"/>
                      <wps:cNvSpPr/>
                      <wps:spPr>
                        <a:xfrm>
                          <a:off x="2264982" y="3397618"/>
                          <a:ext cx="1132840" cy="2265045"/>
                        </a:xfrm>
                        <a:custGeom>
                          <a:avLst/>
                          <a:gdLst/>
                          <a:ahLst/>
                          <a:cxnLst/>
                          <a:rect l="l" t="t" r="r" b="b"/>
                          <a:pathLst>
                            <a:path w="1132840" h="2265045">
                              <a:moveTo>
                                <a:pt x="1132497" y="0"/>
                              </a:moveTo>
                              <a:lnTo>
                                <a:pt x="0" y="0"/>
                              </a:lnTo>
                              <a:lnTo>
                                <a:pt x="0" y="2264981"/>
                              </a:lnTo>
                              <a:lnTo>
                                <a:pt x="1132497" y="2264981"/>
                              </a:lnTo>
                              <a:lnTo>
                                <a:pt x="1132497" y="0"/>
                              </a:lnTo>
                              <a:close/>
                            </a:path>
                          </a:pathLst>
                        </a:custGeom>
                        <a:solidFill>
                          <a:srgbClr val="E7E7EB"/>
                        </a:solidFill>
                      </wps:spPr>
                      <wps:bodyPr wrap="square" lIns="0" tIns="0" rIns="0" bIns="0" rtlCol="0">
                        <a:prstTxWarp prst="textNoShape">
                          <a:avLst/>
                        </a:prstTxWarp>
                        <a:noAutofit/>
                      </wps:bodyPr>
                    </wps:wsp>
                    <wps:wsp>
                      <wps:cNvPr id="120" name="Graphic 71"/>
                      <wps:cNvSpPr/>
                      <wps:spPr>
                        <a:xfrm>
                          <a:off x="2512239" y="3644874"/>
                          <a:ext cx="638175" cy="2018030"/>
                        </a:xfrm>
                        <a:custGeom>
                          <a:avLst/>
                          <a:gdLst/>
                          <a:ahLst/>
                          <a:cxnLst/>
                          <a:rect l="l" t="t" r="r" b="b"/>
                          <a:pathLst>
                            <a:path w="638175" h="2018030">
                              <a:moveTo>
                                <a:pt x="205308" y="1565160"/>
                              </a:moveTo>
                              <a:lnTo>
                                <a:pt x="0" y="1565160"/>
                              </a:lnTo>
                              <a:lnTo>
                                <a:pt x="0" y="2017725"/>
                              </a:lnTo>
                              <a:lnTo>
                                <a:pt x="205308" y="2017725"/>
                              </a:lnTo>
                              <a:lnTo>
                                <a:pt x="205308" y="1565160"/>
                              </a:lnTo>
                              <a:close/>
                            </a:path>
                            <a:path w="638175" h="2018030">
                              <a:moveTo>
                                <a:pt x="205308" y="1173886"/>
                              </a:moveTo>
                              <a:lnTo>
                                <a:pt x="0" y="1173886"/>
                              </a:lnTo>
                              <a:lnTo>
                                <a:pt x="0" y="1379181"/>
                              </a:lnTo>
                              <a:lnTo>
                                <a:pt x="205308" y="1379181"/>
                              </a:lnTo>
                              <a:lnTo>
                                <a:pt x="205308" y="1173886"/>
                              </a:lnTo>
                              <a:close/>
                            </a:path>
                            <a:path w="638175" h="2018030">
                              <a:moveTo>
                                <a:pt x="205308" y="782586"/>
                              </a:moveTo>
                              <a:lnTo>
                                <a:pt x="0" y="782586"/>
                              </a:lnTo>
                              <a:lnTo>
                                <a:pt x="0" y="987882"/>
                              </a:lnTo>
                              <a:lnTo>
                                <a:pt x="205308" y="987882"/>
                              </a:lnTo>
                              <a:lnTo>
                                <a:pt x="205308" y="782586"/>
                              </a:lnTo>
                              <a:close/>
                            </a:path>
                            <a:path w="638175" h="2018030">
                              <a:moveTo>
                                <a:pt x="205308" y="391299"/>
                              </a:moveTo>
                              <a:lnTo>
                                <a:pt x="0" y="391299"/>
                              </a:lnTo>
                              <a:lnTo>
                                <a:pt x="0" y="596595"/>
                              </a:lnTo>
                              <a:lnTo>
                                <a:pt x="205308" y="596595"/>
                              </a:lnTo>
                              <a:lnTo>
                                <a:pt x="205308" y="391299"/>
                              </a:lnTo>
                              <a:close/>
                            </a:path>
                            <a:path w="638175" h="2018030">
                              <a:moveTo>
                                <a:pt x="205308" y="0"/>
                              </a:moveTo>
                              <a:lnTo>
                                <a:pt x="0" y="0"/>
                              </a:lnTo>
                              <a:lnTo>
                                <a:pt x="0" y="205295"/>
                              </a:lnTo>
                              <a:lnTo>
                                <a:pt x="205308" y="205295"/>
                              </a:lnTo>
                              <a:lnTo>
                                <a:pt x="205308" y="0"/>
                              </a:lnTo>
                              <a:close/>
                            </a:path>
                            <a:path w="638175" h="2018030">
                              <a:moveTo>
                                <a:pt x="637984" y="1565160"/>
                              </a:moveTo>
                              <a:lnTo>
                                <a:pt x="432676" y="1565160"/>
                              </a:lnTo>
                              <a:lnTo>
                                <a:pt x="432676" y="1770468"/>
                              </a:lnTo>
                              <a:lnTo>
                                <a:pt x="637984" y="1770468"/>
                              </a:lnTo>
                              <a:lnTo>
                                <a:pt x="637984" y="1565160"/>
                              </a:lnTo>
                              <a:close/>
                            </a:path>
                            <a:path w="638175" h="2018030">
                              <a:moveTo>
                                <a:pt x="637984" y="1173886"/>
                              </a:moveTo>
                              <a:lnTo>
                                <a:pt x="432676" y="1173886"/>
                              </a:lnTo>
                              <a:lnTo>
                                <a:pt x="432676" y="1379181"/>
                              </a:lnTo>
                              <a:lnTo>
                                <a:pt x="637984" y="1379181"/>
                              </a:lnTo>
                              <a:lnTo>
                                <a:pt x="637984" y="1173886"/>
                              </a:lnTo>
                              <a:close/>
                            </a:path>
                            <a:path w="638175" h="2018030">
                              <a:moveTo>
                                <a:pt x="637984" y="782586"/>
                              </a:moveTo>
                              <a:lnTo>
                                <a:pt x="432676" y="782586"/>
                              </a:lnTo>
                              <a:lnTo>
                                <a:pt x="432676" y="987882"/>
                              </a:lnTo>
                              <a:lnTo>
                                <a:pt x="637984" y="987882"/>
                              </a:lnTo>
                              <a:lnTo>
                                <a:pt x="637984" y="782586"/>
                              </a:lnTo>
                              <a:close/>
                            </a:path>
                            <a:path w="638175" h="2018030">
                              <a:moveTo>
                                <a:pt x="637984" y="391299"/>
                              </a:moveTo>
                              <a:lnTo>
                                <a:pt x="432676" y="391299"/>
                              </a:lnTo>
                              <a:lnTo>
                                <a:pt x="432676" y="596595"/>
                              </a:lnTo>
                              <a:lnTo>
                                <a:pt x="637984" y="596595"/>
                              </a:lnTo>
                              <a:lnTo>
                                <a:pt x="637984" y="391299"/>
                              </a:lnTo>
                              <a:close/>
                            </a:path>
                            <a:path w="638175" h="2018030">
                              <a:moveTo>
                                <a:pt x="637984" y="0"/>
                              </a:moveTo>
                              <a:lnTo>
                                <a:pt x="432676" y="0"/>
                              </a:lnTo>
                              <a:lnTo>
                                <a:pt x="432676" y="205295"/>
                              </a:lnTo>
                              <a:lnTo>
                                <a:pt x="637984" y="205295"/>
                              </a:lnTo>
                              <a:lnTo>
                                <a:pt x="637984" y="0"/>
                              </a:lnTo>
                              <a:close/>
                            </a:path>
                          </a:pathLst>
                        </a:custGeom>
                        <a:solidFill>
                          <a:srgbClr val="495143"/>
                        </a:solidFill>
                      </wps:spPr>
                      <wps:bodyPr wrap="square" lIns="0" tIns="0" rIns="0" bIns="0" rtlCol="0">
                        <a:prstTxWarp prst="textNoShape">
                          <a:avLst/>
                        </a:prstTxWarp>
                        <a:noAutofit/>
                      </wps:bodyPr>
                    </wps:wsp>
                    <wps:wsp>
                      <wps:cNvPr id="121" name="Graphic 72"/>
                      <wps:cNvSpPr/>
                      <wps:spPr>
                        <a:xfrm>
                          <a:off x="3397479" y="4528565"/>
                          <a:ext cx="1132840" cy="1132840"/>
                        </a:xfrm>
                        <a:custGeom>
                          <a:avLst/>
                          <a:gdLst/>
                          <a:ahLst/>
                          <a:cxnLst/>
                          <a:rect l="l" t="t" r="r" b="b"/>
                          <a:pathLst>
                            <a:path w="1132840" h="1132840">
                              <a:moveTo>
                                <a:pt x="1132497" y="0"/>
                              </a:moveTo>
                              <a:lnTo>
                                <a:pt x="0" y="0"/>
                              </a:lnTo>
                              <a:lnTo>
                                <a:pt x="0" y="1132497"/>
                              </a:lnTo>
                              <a:lnTo>
                                <a:pt x="1132497" y="1132497"/>
                              </a:lnTo>
                              <a:lnTo>
                                <a:pt x="1132497" y="0"/>
                              </a:lnTo>
                              <a:close/>
                            </a:path>
                          </a:pathLst>
                        </a:custGeom>
                        <a:solidFill>
                          <a:srgbClr val="F3C5B8"/>
                        </a:solidFill>
                      </wps:spPr>
                      <wps:bodyPr wrap="square" lIns="0" tIns="0" rIns="0" bIns="0" rtlCol="0">
                        <a:prstTxWarp prst="textNoShape">
                          <a:avLst/>
                        </a:prstTxWarp>
                        <a:noAutofit/>
                      </wps:bodyPr>
                    </wps:wsp>
                    <wps:wsp>
                      <wps:cNvPr id="122" name="Graphic 73"/>
                      <wps:cNvSpPr/>
                      <wps:spPr>
                        <a:xfrm>
                          <a:off x="1137057" y="3397618"/>
                          <a:ext cx="1125855" cy="1125855"/>
                        </a:xfrm>
                        <a:custGeom>
                          <a:avLst/>
                          <a:gdLst/>
                          <a:ahLst/>
                          <a:cxnLst/>
                          <a:rect l="l" t="t" r="r" b="b"/>
                          <a:pathLst>
                            <a:path w="1125855" h="1125855">
                              <a:moveTo>
                                <a:pt x="562622" y="562622"/>
                              </a:moveTo>
                              <a:lnTo>
                                <a:pt x="558939" y="517004"/>
                              </a:lnTo>
                              <a:lnTo>
                                <a:pt x="548271" y="473710"/>
                              </a:lnTo>
                              <a:lnTo>
                                <a:pt x="531215" y="433349"/>
                              </a:lnTo>
                              <a:lnTo>
                                <a:pt x="508342" y="396494"/>
                              </a:lnTo>
                              <a:lnTo>
                                <a:pt x="480225" y="363715"/>
                              </a:lnTo>
                              <a:lnTo>
                                <a:pt x="447446" y="335597"/>
                              </a:lnTo>
                              <a:lnTo>
                                <a:pt x="410591" y="312712"/>
                              </a:lnTo>
                              <a:lnTo>
                                <a:pt x="370230" y="295656"/>
                              </a:lnTo>
                              <a:lnTo>
                                <a:pt x="326936" y="284988"/>
                              </a:lnTo>
                              <a:lnTo>
                                <a:pt x="281317" y="281305"/>
                              </a:lnTo>
                              <a:lnTo>
                                <a:pt x="235673" y="284988"/>
                              </a:lnTo>
                              <a:lnTo>
                                <a:pt x="192392" y="295656"/>
                              </a:lnTo>
                              <a:lnTo>
                                <a:pt x="152031" y="312712"/>
                              </a:lnTo>
                              <a:lnTo>
                                <a:pt x="115163" y="335597"/>
                              </a:lnTo>
                              <a:lnTo>
                                <a:pt x="82384" y="363715"/>
                              </a:lnTo>
                              <a:lnTo>
                                <a:pt x="54267" y="396494"/>
                              </a:lnTo>
                              <a:lnTo>
                                <a:pt x="31394" y="433349"/>
                              </a:lnTo>
                              <a:lnTo>
                                <a:pt x="14338" y="473710"/>
                              </a:lnTo>
                              <a:lnTo>
                                <a:pt x="3670" y="517004"/>
                              </a:lnTo>
                              <a:lnTo>
                                <a:pt x="0" y="562622"/>
                              </a:lnTo>
                              <a:lnTo>
                                <a:pt x="562622" y="562622"/>
                              </a:lnTo>
                              <a:close/>
                            </a:path>
                            <a:path w="1125855" h="1125855">
                              <a:moveTo>
                                <a:pt x="562622" y="562622"/>
                              </a:moveTo>
                              <a:lnTo>
                                <a:pt x="516991" y="566305"/>
                              </a:lnTo>
                              <a:lnTo>
                                <a:pt x="473697" y="576973"/>
                              </a:lnTo>
                              <a:lnTo>
                                <a:pt x="433336" y="594029"/>
                              </a:lnTo>
                              <a:lnTo>
                                <a:pt x="396481" y="616902"/>
                              </a:lnTo>
                              <a:lnTo>
                                <a:pt x="363702" y="645020"/>
                              </a:lnTo>
                              <a:lnTo>
                                <a:pt x="335584" y="677799"/>
                              </a:lnTo>
                              <a:lnTo>
                                <a:pt x="312712" y="714654"/>
                              </a:lnTo>
                              <a:lnTo>
                                <a:pt x="295656" y="755015"/>
                              </a:lnTo>
                              <a:lnTo>
                                <a:pt x="284988" y="798309"/>
                              </a:lnTo>
                              <a:lnTo>
                                <a:pt x="281317" y="843927"/>
                              </a:lnTo>
                              <a:lnTo>
                                <a:pt x="284988" y="889571"/>
                              </a:lnTo>
                              <a:lnTo>
                                <a:pt x="295656" y="932853"/>
                              </a:lnTo>
                              <a:lnTo>
                                <a:pt x="312712" y="973213"/>
                              </a:lnTo>
                              <a:lnTo>
                                <a:pt x="335584" y="1010081"/>
                              </a:lnTo>
                              <a:lnTo>
                                <a:pt x="363702" y="1042860"/>
                              </a:lnTo>
                              <a:lnTo>
                                <a:pt x="396481" y="1070978"/>
                              </a:lnTo>
                              <a:lnTo>
                                <a:pt x="433336" y="1093851"/>
                              </a:lnTo>
                              <a:lnTo>
                                <a:pt x="473697" y="1110907"/>
                              </a:lnTo>
                              <a:lnTo>
                                <a:pt x="516991" y="1121575"/>
                              </a:lnTo>
                              <a:lnTo>
                                <a:pt x="562622" y="1125245"/>
                              </a:lnTo>
                              <a:lnTo>
                                <a:pt x="562622" y="562622"/>
                              </a:lnTo>
                              <a:close/>
                            </a:path>
                            <a:path w="1125855" h="1125855">
                              <a:moveTo>
                                <a:pt x="843927" y="281305"/>
                              </a:moveTo>
                              <a:lnTo>
                                <a:pt x="840244" y="235686"/>
                              </a:lnTo>
                              <a:lnTo>
                                <a:pt x="829576" y="192392"/>
                              </a:lnTo>
                              <a:lnTo>
                                <a:pt x="812520" y="152031"/>
                              </a:lnTo>
                              <a:lnTo>
                                <a:pt x="789647" y="115176"/>
                              </a:lnTo>
                              <a:lnTo>
                                <a:pt x="761530" y="82397"/>
                              </a:lnTo>
                              <a:lnTo>
                                <a:pt x="728751" y="54279"/>
                              </a:lnTo>
                              <a:lnTo>
                                <a:pt x="691896" y="31407"/>
                              </a:lnTo>
                              <a:lnTo>
                                <a:pt x="651535" y="14351"/>
                              </a:lnTo>
                              <a:lnTo>
                                <a:pt x="608241" y="3683"/>
                              </a:lnTo>
                              <a:lnTo>
                                <a:pt x="562622" y="0"/>
                              </a:lnTo>
                              <a:lnTo>
                                <a:pt x="562622" y="562622"/>
                              </a:lnTo>
                              <a:lnTo>
                                <a:pt x="608241" y="558952"/>
                              </a:lnTo>
                              <a:lnTo>
                                <a:pt x="651535" y="548284"/>
                              </a:lnTo>
                              <a:lnTo>
                                <a:pt x="691896" y="531228"/>
                              </a:lnTo>
                              <a:lnTo>
                                <a:pt x="728751" y="508355"/>
                              </a:lnTo>
                              <a:lnTo>
                                <a:pt x="761530" y="480237"/>
                              </a:lnTo>
                              <a:lnTo>
                                <a:pt x="789647" y="447459"/>
                              </a:lnTo>
                              <a:lnTo>
                                <a:pt x="812520" y="410591"/>
                              </a:lnTo>
                              <a:lnTo>
                                <a:pt x="829576" y="370230"/>
                              </a:lnTo>
                              <a:lnTo>
                                <a:pt x="840244" y="326948"/>
                              </a:lnTo>
                              <a:lnTo>
                                <a:pt x="843927" y="281305"/>
                              </a:lnTo>
                              <a:close/>
                            </a:path>
                            <a:path w="1125855" h="1125855">
                              <a:moveTo>
                                <a:pt x="1125245" y="562622"/>
                              </a:moveTo>
                              <a:lnTo>
                                <a:pt x="562622" y="562622"/>
                              </a:lnTo>
                              <a:lnTo>
                                <a:pt x="566293" y="608253"/>
                              </a:lnTo>
                              <a:lnTo>
                                <a:pt x="576961" y="651548"/>
                              </a:lnTo>
                              <a:lnTo>
                                <a:pt x="594017" y="691908"/>
                              </a:lnTo>
                              <a:lnTo>
                                <a:pt x="616889" y="728764"/>
                              </a:lnTo>
                              <a:lnTo>
                                <a:pt x="645007" y="761542"/>
                              </a:lnTo>
                              <a:lnTo>
                                <a:pt x="677786" y="789660"/>
                              </a:lnTo>
                              <a:lnTo>
                                <a:pt x="714641" y="812533"/>
                              </a:lnTo>
                              <a:lnTo>
                                <a:pt x="755002" y="829589"/>
                              </a:lnTo>
                              <a:lnTo>
                                <a:pt x="798296" y="840257"/>
                              </a:lnTo>
                              <a:lnTo>
                                <a:pt x="843927" y="843927"/>
                              </a:lnTo>
                              <a:lnTo>
                                <a:pt x="889558" y="840257"/>
                              </a:lnTo>
                              <a:lnTo>
                                <a:pt x="932840" y="829589"/>
                              </a:lnTo>
                              <a:lnTo>
                                <a:pt x="973201" y="812533"/>
                              </a:lnTo>
                              <a:lnTo>
                                <a:pt x="1010069" y="789660"/>
                              </a:lnTo>
                              <a:lnTo>
                                <a:pt x="1042847" y="761542"/>
                              </a:lnTo>
                              <a:lnTo>
                                <a:pt x="1070965" y="728764"/>
                              </a:lnTo>
                              <a:lnTo>
                                <a:pt x="1093838" y="691908"/>
                              </a:lnTo>
                              <a:lnTo>
                                <a:pt x="1110894" y="651548"/>
                              </a:lnTo>
                              <a:lnTo>
                                <a:pt x="1121562" y="608253"/>
                              </a:lnTo>
                              <a:lnTo>
                                <a:pt x="1125245" y="562622"/>
                              </a:lnTo>
                              <a:close/>
                            </a:path>
                          </a:pathLst>
                        </a:custGeom>
                        <a:solidFill>
                          <a:srgbClr val="678159"/>
                        </a:solidFill>
                      </wps:spPr>
                      <wps:bodyPr wrap="square" lIns="0" tIns="0" rIns="0" bIns="0" rtlCol="0">
                        <a:prstTxWarp prst="textNoShape">
                          <a:avLst/>
                        </a:prstTxWarp>
                        <a:noAutofit/>
                      </wps:bodyPr>
                    </wps:wsp>
                    <wps:wsp>
                      <wps:cNvPr id="123" name="Graphic 74"/>
                      <wps:cNvSpPr/>
                      <wps:spPr>
                        <a:xfrm>
                          <a:off x="566243" y="2831363"/>
                          <a:ext cx="566420" cy="566420"/>
                        </a:xfrm>
                        <a:custGeom>
                          <a:avLst/>
                          <a:gdLst/>
                          <a:ahLst/>
                          <a:cxnLst/>
                          <a:rect l="l" t="t" r="r" b="b"/>
                          <a:pathLst>
                            <a:path w="566420" h="566420">
                              <a:moveTo>
                                <a:pt x="566254" y="0"/>
                              </a:moveTo>
                              <a:lnTo>
                                <a:pt x="0" y="0"/>
                              </a:lnTo>
                              <a:lnTo>
                                <a:pt x="0" y="566242"/>
                              </a:lnTo>
                              <a:lnTo>
                                <a:pt x="566254" y="566242"/>
                              </a:lnTo>
                              <a:lnTo>
                                <a:pt x="566254" y="0"/>
                              </a:lnTo>
                              <a:close/>
                            </a:path>
                          </a:pathLst>
                        </a:custGeom>
                        <a:solidFill>
                          <a:srgbClr val="BDB080"/>
                        </a:solidFill>
                      </wps:spPr>
                      <wps:bodyPr wrap="square" lIns="0" tIns="0" rIns="0" bIns="0" rtlCol="0">
                        <a:prstTxWarp prst="textNoShape">
                          <a:avLst/>
                        </a:prstTxWarp>
                        <a:noAutofit/>
                      </wps:bodyPr>
                    </wps:wsp>
                    <wps:wsp>
                      <wps:cNvPr id="124" name="Graphic 75"/>
                      <wps:cNvSpPr/>
                      <wps:spPr>
                        <a:xfrm>
                          <a:off x="4529977" y="3398125"/>
                          <a:ext cx="1132840" cy="2265045"/>
                        </a:xfrm>
                        <a:custGeom>
                          <a:avLst/>
                          <a:gdLst/>
                          <a:ahLst/>
                          <a:cxnLst/>
                          <a:rect l="l" t="t" r="r" b="b"/>
                          <a:pathLst>
                            <a:path w="1132840" h="2265045">
                              <a:moveTo>
                                <a:pt x="566115" y="0"/>
                              </a:moveTo>
                              <a:lnTo>
                                <a:pt x="517258" y="2082"/>
                              </a:lnTo>
                              <a:lnTo>
                                <a:pt x="469569" y="8204"/>
                              </a:lnTo>
                              <a:lnTo>
                                <a:pt x="423202" y="18199"/>
                              </a:lnTo>
                              <a:lnTo>
                                <a:pt x="378320" y="31889"/>
                              </a:lnTo>
                              <a:lnTo>
                                <a:pt x="335114" y="49123"/>
                              </a:lnTo>
                              <a:lnTo>
                                <a:pt x="293738" y="69723"/>
                              </a:lnTo>
                              <a:lnTo>
                                <a:pt x="254355" y="93497"/>
                              </a:lnTo>
                              <a:lnTo>
                                <a:pt x="217157" y="120307"/>
                              </a:lnTo>
                              <a:lnTo>
                                <a:pt x="182295" y="149974"/>
                              </a:lnTo>
                              <a:lnTo>
                                <a:pt x="149961" y="182321"/>
                              </a:lnTo>
                              <a:lnTo>
                                <a:pt x="120294" y="217170"/>
                              </a:lnTo>
                              <a:lnTo>
                                <a:pt x="93484" y="254381"/>
                              </a:lnTo>
                              <a:lnTo>
                                <a:pt x="69697" y="293751"/>
                              </a:lnTo>
                              <a:lnTo>
                                <a:pt x="49110" y="335127"/>
                              </a:lnTo>
                              <a:lnTo>
                                <a:pt x="31877" y="378345"/>
                              </a:lnTo>
                              <a:lnTo>
                                <a:pt x="18186" y="423214"/>
                              </a:lnTo>
                              <a:lnTo>
                                <a:pt x="8191" y="469582"/>
                              </a:lnTo>
                              <a:lnTo>
                                <a:pt x="2070" y="517271"/>
                              </a:lnTo>
                              <a:lnTo>
                                <a:pt x="0" y="566115"/>
                              </a:lnTo>
                              <a:lnTo>
                                <a:pt x="2070" y="614972"/>
                              </a:lnTo>
                              <a:lnTo>
                                <a:pt x="8191" y="662660"/>
                              </a:lnTo>
                              <a:lnTo>
                                <a:pt x="18186" y="709028"/>
                              </a:lnTo>
                              <a:lnTo>
                                <a:pt x="31877" y="753910"/>
                              </a:lnTo>
                              <a:lnTo>
                                <a:pt x="49110" y="797115"/>
                              </a:lnTo>
                              <a:lnTo>
                                <a:pt x="69697" y="838492"/>
                              </a:lnTo>
                              <a:lnTo>
                                <a:pt x="93484" y="877874"/>
                              </a:lnTo>
                              <a:lnTo>
                                <a:pt x="120294" y="915073"/>
                              </a:lnTo>
                              <a:lnTo>
                                <a:pt x="149961" y="949934"/>
                              </a:lnTo>
                              <a:lnTo>
                                <a:pt x="182295" y="982268"/>
                              </a:lnTo>
                              <a:lnTo>
                                <a:pt x="217157" y="1011936"/>
                              </a:lnTo>
                              <a:lnTo>
                                <a:pt x="254355" y="1038745"/>
                              </a:lnTo>
                              <a:lnTo>
                                <a:pt x="293738" y="1062532"/>
                              </a:lnTo>
                              <a:lnTo>
                                <a:pt x="335114" y="1083119"/>
                              </a:lnTo>
                              <a:lnTo>
                                <a:pt x="378320" y="1100353"/>
                              </a:lnTo>
                              <a:lnTo>
                                <a:pt x="423202" y="1114044"/>
                              </a:lnTo>
                              <a:lnTo>
                                <a:pt x="469569" y="1124038"/>
                              </a:lnTo>
                              <a:lnTo>
                                <a:pt x="517258" y="1130160"/>
                              </a:lnTo>
                              <a:lnTo>
                                <a:pt x="566115" y="1132230"/>
                              </a:lnTo>
                              <a:lnTo>
                                <a:pt x="566115" y="0"/>
                              </a:lnTo>
                              <a:close/>
                            </a:path>
                            <a:path w="1132840" h="2265045">
                              <a:moveTo>
                                <a:pt x="1132230" y="1698358"/>
                              </a:moveTo>
                              <a:lnTo>
                                <a:pt x="1130147" y="1649514"/>
                              </a:lnTo>
                              <a:lnTo>
                                <a:pt x="1124026" y="1601825"/>
                              </a:lnTo>
                              <a:lnTo>
                                <a:pt x="1114031" y="1555457"/>
                              </a:lnTo>
                              <a:lnTo>
                                <a:pt x="1100340" y="1510588"/>
                              </a:lnTo>
                              <a:lnTo>
                                <a:pt x="1083106" y="1467370"/>
                              </a:lnTo>
                              <a:lnTo>
                                <a:pt x="1062520" y="1425994"/>
                              </a:lnTo>
                              <a:lnTo>
                                <a:pt x="1038733" y="1386624"/>
                              </a:lnTo>
                              <a:lnTo>
                                <a:pt x="1011923" y="1349413"/>
                              </a:lnTo>
                              <a:lnTo>
                                <a:pt x="982256" y="1314564"/>
                              </a:lnTo>
                              <a:lnTo>
                                <a:pt x="949921" y="1282217"/>
                              </a:lnTo>
                              <a:lnTo>
                                <a:pt x="915060" y="1252550"/>
                              </a:lnTo>
                              <a:lnTo>
                                <a:pt x="877862" y="1225740"/>
                              </a:lnTo>
                              <a:lnTo>
                                <a:pt x="838479" y="1201966"/>
                              </a:lnTo>
                              <a:lnTo>
                                <a:pt x="797102" y="1181366"/>
                              </a:lnTo>
                              <a:lnTo>
                                <a:pt x="753897" y="1164132"/>
                              </a:lnTo>
                              <a:lnTo>
                                <a:pt x="709015" y="1150442"/>
                              </a:lnTo>
                              <a:lnTo>
                                <a:pt x="662647" y="1140447"/>
                              </a:lnTo>
                              <a:lnTo>
                                <a:pt x="614959" y="1134325"/>
                              </a:lnTo>
                              <a:lnTo>
                                <a:pt x="566115" y="1132243"/>
                              </a:lnTo>
                              <a:lnTo>
                                <a:pt x="566115" y="2264473"/>
                              </a:lnTo>
                              <a:lnTo>
                                <a:pt x="614959" y="2262403"/>
                              </a:lnTo>
                              <a:lnTo>
                                <a:pt x="662647" y="2256282"/>
                              </a:lnTo>
                              <a:lnTo>
                                <a:pt x="709015" y="2246287"/>
                              </a:lnTo>
                              <a:lnTo>
                                <a:pt x="753897" y="2232596"/>
                              </a:lnTo>
                              <a:lnTo>
                                <a:pt x="797102" y="2215362"/>
                              </a:lnTo>
                              <a:lnTo>
                                <a:pt x="838479" y="2194776"/>
                              </a:lnTo>
                              <a:lnTo>
                                <a:pt x="877862" y="2170988"/>
                              </a:lnTo>
                              <a:lnTo>
                                <a:pt x="915060" y="2144179"/>
                              </a:lnTo>
                              <a:lnTo>
                                <a:pt x="949921" y="2114512"/>
                              </a:lnTo>
                              <a:lnTo>
                                <a:pt x="982256" y="2082177"/>
                              </a:lnTo>
                              <a:lnTo>
                                <a:pt x="1011923" y="2047316"/>
                              </a:lnTo>
                              <a:lnTo>
                                <a:pt x="1038733" y="2010117"/>
                              </a:lnTo>
                              <a:lnTo>
                                <a:pt x="1062520" y="1970735"/>
                              </a:lnTo>
                              <a:lnTo>
                                <a:pt x="1083106" y="1929358"/>
                              </a:lnTo>
                              <a:lnTo>
                                <a:pt x="1100340" y="1886153"/>
                              </a:lnTo>
                              <a:lnTo>
                                <a:pt x="1114031" y="1841271"/>
                              </a:lnTo>
                              <a:lnTo>
                                <a:pt x="1124026" y="1794903"/>
                              </a:lnTo>
                              <a:lnTo>
                                <a:pt x="1130147" y="1747215"/>
                              </a:lnTo>
                              <a:lnTo>
                                <a:pt x="1132230" y="1698358"/>
                              </a:lnTo>
                              <a:close/>
                            </a:path>
                          </a:pathLst>
                        </a:custGeom>
                        <a:solidFill>
                          <a:srgbClr val="065048"/>
                        </a:solidFill>
                      </wps:spPr>
                      <wps:bodyPr wrap="square" lIns="0" tIns="0" rIns="0" bIns="0" rtlCol="0">
                        <a:prstTxWarp prst="textNoShape">
                          <a:avLst/>
                        </a:prstTxWarp>
                        <a:noAutofit/>
                      </wps:bodyPr>
                    </wps:wsp>
                    <wps:wsp>
                      <wps:cNvPr id="125" name="Graphic 76"/>
                      <wps:cNvSpPr/>
                      <wps:spPr>
                        <a:xfrm>
                          <a:off x="4529976" y="5096484"/>
                          <a:ext cx="566420" cy="566420"/>
                        </a:xfrm>
                        <a:custGeom>
                          <a:avLst/>
                          <a:gdLst/>
                          <a:ahLst/>
                          <a:cxnLst/>
                          <a:rect l="l" t="t" r="r" b="b"/>
                          <a:pathLst>
                            <a:path w="566420" h="566420">
                              <a:moveTo>
                                <a:pt x="566115" y="0"/>
                              </a:moveTo>
                              <a:lnTo>
                                <a:pt x="0" y="0"/>
                              </a:lnTo>
                              <a:lnTo>
                                <a:pt x="2077" y="48847"/>
                              </a:lnTo>
                              <a:lnTo>
                                <a:pt x="8198" y="96540"/>
                              </a:lnTo>
                              <a:lnTo>
                                <a:pt x="18191" y="142909"/>
                              </a:lnTo>
                              <a:lnTo>
                                <a:pt x="31887" y="187785"/>
                              </a:lnTo>
                              <a:lnTo>
                                <a:pt x="49116" y="230997"/>
                              </a:lnTo>
                              <a:lnTo>
                                <a:pt x="69708" y="272375"/>
                              </a:lnTo>
                              <a:lnTo>
                                <a:pt x="93493" y="311749"/>
                              </a:lnTo>
                              <a:lnTo>
                                <a:pt x="120301" y="348950"/>
                              </a:lnTo>
                              <a:lnTo>
                                <a:pt x="149962" y="383808"/>
                              </a:lnTo>
                              <a:lnTo>
                                <a:pt x="182306" y="416152"/>
                              </a:lnTo>
                              <a:lnTo>
                                <a:pt x="217164" y="445814"/>
                              </a:lnTo>
                              <a:lnTo>
                                <a:pt x="254365" y="472621"/>
                              </a:lnTo>
                              <a:lnTo>
                                <a:pt x="293739" y="496406"/>
                              </a:lnTo>
                              <a:lnTo>
                                <a:pt x="335118" y="516998"/>
                              </a:lnTo>
                              <a:lnTo>
                                <a:pt x="378329" y="534227"/>
                              </a:lnTo>
                              <a:lnTo>
                                <a:pt x="423205" y="547923"/>
                              </a:lnTo>
                              <a:lnTo>
                                <a:pt x="469574" y="557916"/>
                              </a:lnTo>
                              <a:lnTo>
                                <a:pt x="517267" y="564037"/>
                              </a:lnTo>
                              <a:lnTo>
                                <a:pt x="566115" y="566115"/>
                              </a:lnTo>
                              <a:lnTo>
                                <a:pt x="566115" y="0"/>
                              </a:lnTo>
                              <a:close/>
                            </a:path>
                          </a:pathLst>
                        </a:custGeom>
                        <a:solidFill>
                          <a:srgbClr val="F15B2B"/>
                        </a:solidFill>
                      </wps:spPr>
                      <wps:bodyPr wrap="square" lIns="0" tIns="0" rIns="0" bIns="0" rtlCol="0">
                        <a:prstTxWarp prst="textNoShape">
                          <a:avLst/>
                        </a:prstTxWarp>
                        <a:noAutofit/>
                      </wps:bodyPr>
                    </wps:wsp>
                    <wps:wsp>
                      <wps:cNvPr id="126" name="Graphic 77"/>
                      <wps:cNvSpPr/>
                      <wps:spPr>
                        <a:xfrm>
                          <a:off x="5096104" y="3963987"/>
                          <a:ext cx="566420" cy="566420"/>
                        </a:xfrm>
                        <a:custGeom>
                          <a:avLst/>
                          <a:gdLst/>
                          <a:ahLst/>
                          <a:cxnLst/>
                          <a:rect l="l" t="t" r="r" b="b"/>
                          <a:pathLst>
                            <a:path w="566420" h="566420">
                              <a:moveTo>
                                <a:pt x="0" y="0"/>
                              </a:moveTo>
                              <a:lnTo>
                                <a:pt x="0" y="566115"/>
                              </a:lnTo>
                              <a:lnTo>
                                <a:pt x="566115" y="566115"/>
                              </a:lnTo>
                              <a:lnTo>
                                <a:pt x="564037" y="517269"/>
                              </a:lnTo>
                              <a:lnTo>
                                <a:pt x="557916" y="469577"/>
                              </a:lnTo>
                              <a:lnTo>
                                <a:pt x="547923" y="423209"/>
                              </a:lnTo>
                              <a:lnTo>
                                <a:pt x="534227" y="378334"/>
                              </a:lnTo>
                              <a:lnTo>
                                <a:pt x="516998" y="335123"/>
                              </a:lnTo>
                              <a:lnTo>
                                <a:pt x="496406" y="293745"/>
                              </a:lnTo>
                              <a:lnTo>
                                <a:pt x="472621" y="254370"/>
                              </a:lnTo>
                              <a:lnTo>
                                <a:pt x="445814" y="217169"/>
                              </a:lnTo>
                              <a:lnTo>
                                <a:pt x="416152" y="182311"/>
                              </a:lnTo>
                              <a:lnTo>
                                <a:pt x="383808" y="149966"/>
                              </a:lnTo>
                              <a:lnTo>
                                <a:pt x="348950" y="120305"/>
                              </a:lnTo>
                              <a:lnTo>
                                <a:pt x="311749" y="93496"/>
                              </a:lnTo>
                              <a:lnTo>
                                <a:pt x="272375" y="69711"/>
                              </a:lnTo>
                              <a:lnTo>
                                <a:pt x="230997" y="49118"/>
                              </a:lnTo>
                              <a:lnTo>
                                <a:pt x="187785" y="31889"/>
                              </a:lnTo>
                              <a:lnTo>
                                <a:pt x="142909" y="18192"/>
                              </a:lnTo>
                              <a:lnTo>
                                <a:pt x="96540" y="8198"/>
                              </a:lnTo>
                              <a:lnTo>
                                <a:pt x="48847" y="2078"/>
                              </a:lnTo>
                              <a:lnTo>
                                <a:pt x="0" y="0"/>
                              </a:lnTo>
                              <a:close/>
                            </a:path>
                          </a:pathLst>
                        </a:custGeom>
                        <a:solidFill>
                          <a:srgbClr val="678159"/>
                        </a:solidFill>
                      </wps:spPr>
                      <wps:bodyPr wrap="square" lIns="0" tIns="0" rIns="0" bIns="0" rtlCol="0">
                        <a:prstTxWarp prst="textNoShape">
                          <a:avLst/>
                        </a:prstTxWarp>
                        <a:noAutofit/>
                      </wps:bodyPr>
                    </wps:wsp>
                    <wps:wsp>
                      <wps:cNvPr id="127" name="Graphic 78"/>
                      <wps:cNvSpPr/>
                      <wps:spPr>
                        <a:xfrm>
                          <a:off x="3397479" y="2265641"/>
                          <a:ext cx="1132840" cy="566420"/>
                        </a:xfrm>
                        <a:custGeom>
                          <a:avLst/>
                          <a:gdLst/>
                          <a:ahLst/>
                          <a:cxnLst/>
                          <a:rect l="l" t="t" r="r" b="b"/>
                          <a:pathLst>
                            <a:path w="1132840" h="566420">
                              <a:moveTo>
                                <a:pt x="566242" y="0"/>
                              </a:moveTo>
                              <a:lnTo>
                                <a:pt x="0" y="566242"/>
                              </a:lnTo>
                              <a:lnTo>
                                <a:pt x="1132497" y="566242"/>
                              </a:lnTo>
                              <a:lnTo>
                                <a:pt x="566242" y="0"/>
                              </a:lnTo>
                              <a:close/>
                            </a:path>
                          </a:pathLst>
                        </a:custGeom>
                        <a:solidFill>
                          <a:srgbClr val="F15B2B"/>
                        </a:solidFill>
                      </wps:spPr>
                      <wps:bodyPr wrap="square" lIns="0" tIns="0" rIns="0" bIns="0" rtlCol="0">
                        <a:prstTxWarp prst="textNoShape">
                          <a:avLst/>
                        </a:prstTxWarp>
                        <a:noAutofit/>
                      </wps:bodyPr>
                    </wps:wsp>
                    <wps:wsp>
                      <wps:cNvPr id="128" name="Graphic 79"/>
                      <wps:cNvSpPr/>
                      <wps:spPr>
                        <a:xfrm>
                          <a:off x="3397479" y="2831884"/>
                          <a:ext cx="1132840" cy="566420"/>
                        </a:xfrm>
                        <a:custGeom>
                          <a:avLst/>
                          <a:gdLst/>
                          <a:ahLst/>
                          <a:cxnLst/>
                          <a:rect l="l" t="t" r="r" b="b"/>
                          <a:pathLst>
                            <a:path w="1132840" h="566420">
                              <a:moveTo>
                                <a:pt x="1132497" y="0"/>
                              </a:moveTo>
                              <a:lnTo>
                                <a:pt x="0" y="0"/>
                              </a:lnTo>
                              <a:lnTo>
                                <a:pt x="0" y="566242"/>
                              </a:lnTo>
                              <a:lnTo>
                                <a:pt x="1132497" y="566242"/>
                              </a:lnTo>
                              <a:lnTo>
                                <a:pt x="1132497" y="0"/>
                              </a:lnTo>
                              <a:close/>
                            </a:path>
                          </a:pathLst>
                        </a:custGeom>
                        <a:solidFill>
                          <a:srgbClr val="BDB080"/>
                        </a:solidFill>
                      </wps:spPr>
                      <wps:bodyPr wrap="square" lIns="0" tIns="0" rIns="0" bIns="0" rtlCol="0">
                        <a:prstTxWarp prst="textNoShape">
                          <a:avLst/>
                        </a:prstTxWarp>
                        <a:noAutofit/>
                      </wps:bodyPr>
                    </wps:wsp>
                    <wps:wsp>
                      <wps:cNvPr id="129" name="Graphic 80"/>
                      <wps:cNvSpPr/>
                      <wps:spPr>
                        <a:xfrm>
                          <a:off x="3644736" y="3108998"/>
                          <a:ext cx="205740" cy="289560"/>
                        </a:xfrm>
                        <a:custGeom>
                          <a:avLst/>
                          <a:gdLst/>
                          <a:ahLst/>
                          <a:cxnLst/>
                          <a:rect l="l" t="t" r="r" b="b"/>
                          <a:pathLst>
                            <a:path w="205740" h="289560">
                              <a:moveTo>
                                <a:pt x="205308" y="0"/>
                              </a:moveTo>
                              <a:lnTo>
                                <a:pt x="0" y="0"/>
                              </a:lnTo>
                              <a:lnTo>
                                <a:pt x="0" y="289128"/>
                              </a:lnTo>
                              <a:lnTo>
                                <a:pt x="205308" y="289128"/>
                              </a:lnTo>
                              <a:lnTo>
                                <a:pt x="205308" y="0"/>
                              </a:lnTo>
                              <a:close/>
                            </a:path>
                          </a:pathLst>
                        </a:custGeom>
                        <a:solidFill>
                          <a:srgbClr val="495143"/>
                        </a:solidFill>
                      </wps:spPr>
                      <wps:bodyPr wrap="square" lIns="0" tIns="0" rIns="0" bIns="0" rtlCol="0">
                        <a:prstTxWarp prst="textNoShape">
                          <a:avLst/>
                        </a:prstTxWarp>
                        <a:noAutofit/>
                      </wps:bodyPr>
                    </wps:wsp>
                    <wps:wsp>
                      <wps:cNvPr id="130" name="Graphic 81"/>
                      <wps:cNvSpPr/>
                      <wps:spPr>
                        <a:xfrm>
                          <a:off x="3397480" y="3497693"/>
                          <a:ext cx="1132840" cy="1033144"/>
                        </a:xfrm>
                        <a:custGeom>
                          <a:avLst/>
                          <a:gdLst/>
                          <a:ahLst/>
                          <a:cxnLst/>
                          <a:rect l="l" t="t" r="r" b="b"/>
                          <a:pathLst>
                            <a:path w="1132840" h="1033144">
                              <a:moveTo>
                                <a:pt x="1132497" y="785660"/>
                              </a:moveTo>
                              <a:lnTo>
                                <a:pt x="0" y="785660"/>
                              </a:lnTo>
                              <a:lnTo>
                                <a:pt x="0" y="1032929"/>
                              </a:lnTo>
                              <a:lnTo>
                                <a:pt x="1132497" y="1032929"/>
                              </a:lnTo>
                              <a:lnTo>
                                <a:pt x="1132497" y="785660"/>
                              </a:lnTo>
                              <a:close/>
                            </a:path>
                            <a:path w="1132840" h="1033144">
                              <a:moveTo>
                                <a:pt x="1132497" y="394385"/>
                              </a:moveTo>
                              <a:lnTo>
                                <a:pt x="0" y="394385"/>
                              </a:lnTo>
                              <a:lnTo>
                                <a:pt x="0" y="580364"/>
                              </a:lnTo>
                              <a:lnTo>
                                <a:pt x="1132497" y="580364"/>
                              </a:lnTo>
                              <a:lnTo>
                                <a:pt x="1132497" y="394385"/>
                              </a:lnTo>
                              <a:close/>
                            </a:path>
                            <a:path w="1132840" h="1033144">
                              <a:moveTo>
                                <a:pt x="1132497" y="0"/>
                              </a:moveTo>
                              <a:lnTo>
                                <a:pt x="0" y="0"/>
                              </a:lnTo>
                              <a:lnTo>
                                <a:pt x="0" y="189077"/>
                              </a:lnTo>
                              <a:lnTo>
                                <a:pt x="1132497" y="189077"/>
                              </a:lnTo>
                              <a:lnTo>
                                <a:pt x="1132497" y="0"/>
                              </a:lnTo>
                              <a:close/>
                            </a:path>
                          </a:pathLst>
                        </a:custGeom>
                        <a:solidFill>
                          <a:srgbClr val="86A179"/>
                        </a:solidFill>
                      </wps:spPr>
                      <wps:bodyPr wrap="square" lIns="0" tIns="0" rIns="0" bIns="0" rtlCol="0">
                        <a:prstTxWarp prst="textNoShape">
                          <a:avLst/>
                        </a:prstTxWarp>
                        <a:noAutofit/>
                      </wps:bodyPr>
                    </wps:wsp>
                    <wps:wsp>
                      <wps:cNvPr id="131" name="Graphic 82"/>
                      <wps:cNvSpPr/>
                      <wps:spPr>
                        <a:xfrm>
                          <a:off x="3397480" y="3398125"/>
                          <a:ext cx="1132840" cy="885825"/>
                        </a:xfrm>
                        <a:custGeom>
                          <a:avLst/>
                          <a:gdLst/>
                          <a:ahLst/>
                          <a:cxnLst/>
                          <a:rect l="l" t="t" r="r" b="b"/>
                          <a:pathLst>
                            <a:path w="1132840" h="885825">
                              <a:moveTo>
                                <a:pt x="1132497" y="679932"/>
                              </a:moveTo>
                              <a:lnTo>
                                <a:pt x="0" y="679932"/>
                              </a:lnTo>
                              <a:lnTo>
                                <a:pt x="0" y="885228"/>
                              </a:lnTo>
                              <a:lnTo>
                                <a:pt x="1132497" y="885228"/>
                              </a:lnTo>
                              <a:lnTo>
                                <a:pt x="1132497" y="679932"/>
                              </a:lnTo>
                              <a:close/>
                            </a:path>
                            <a:path w="1132840" h="885825">
                              <a:moveTo>
                                <a:pt x="1132497" y="288645"/>
                              </a:moveTo>
                              <a:lnTo>
                                <a:pt x="0" y="288645"/>
                              </a:lnTo>
                              <a:lnTo>
                                <a:pt x="0" y="493953"/>
                              </a:lnTo>
                              <a:lnTo>
                                <a:pt x="1132497" y="493953"/>
                              </a:lnTo>
                              <a:lnTo>
                                <a:pt x="1132497" y="288645"/>
                              </a:lnTo>
                              <a:close/>
                            </a:path>
                            <a:path w="1132840" h="885825">
                              <a:moveTo>
                                <a:pt x="1132497" y="0"/>
                              </a:moveTo>
                              <a:lnTo>
                                <a:pt x="0" y="0"/>
                              </a:lnTo>
                              <a:lnTo>
                                <a:pt x="0" y="99568"/>
                              </a:lnTo>
                              <a:lnTo>
                                <a:pt x="1132497" y="99568"/>
                              </a:lnTo>
                              <a:lnTo>
                                <a:pt x="1132497" y="0"/>
                              </a:lnTo>
                              <a:close/>
                            </a:path>
                          </a:pathLst>
                        </a:custGeom>
                        <a:solidFill>
                          <a:srgbClr val="678159"/>
                        </a:solidFill>
                      </wps:spPr>
                      <wps:bodyPr wrap="square" lIns="0" tIns="0" rIns="0" bIns="0" rtlCol="0">
                        <a:prstTxWarp prst="textNoShape">
                          <a:avLst/>
                        </a:prstTxWarp>
                        <a:noAutofit/>
                      </wps:bodyPr>
                    </wps:wsp>
                    <wps:wsp>
                      <wps:cNvPr id="132" name="Graphic 83"/>
                      <wps:cNvSpPr/>
                      <wps:spPr>
                        <a:xfrm>
                          <a:off x="1" y="1132624"/>
                          <a:ext cx="1132840" cy="1132840"/>
                        </a:xfrm>
                        <a:custGeom>
                          <a:avLst/>
                          <a:gdLst/>
                          <a:ahLst/>
                          <a:cxnLst/>
                          <a:rect l="l" t="t" r="r" b="b"/>
                          <a:pathLst>
                            <a:path w="1132840" h="1132840">
                              <a:moveTo>
                                <a:pt x="1132497" y="0"/>
                              </a:moveTo>
                              <a:lnTo>
                                <a:pt x="0" y="0"/>
                              </a:lnTo>
                              <a:lnTo>
                                <a:pt x="993" y="47872"/>
                              </a:lnTo>
                              <a:lnTo>
                                <a:pt x="3947" y="95238"/>
                              </a:lnTo>
                              <a:lnTo>
                                <a:pt x="8823" y="142058"/>
                              </a:lnTo>
                              <a:lnTo>
                                <a:pt x="15581" y="188293"/>
                              </a:lnTo>
                              <a:lnTo>
                                <a:pt x="24182" y="233903"/>
                              </a:lnTo>
                              <a:lnTo>
                                <a:pt x="34587" y="278850"/>
                              </a:lnTo>
                              <a:lnTo>
                                <a:pt x="46756" y="323094"/>
                              </a:lnTo>
                              <a:lnTo>
                                <a:pt x="60650" y="366596"/>
                              </a:lnTo>
                              <a:lnTo>
                                <a:pt x="76229" y="409316"/>
                              </a:lnTo>
                              <a:lnTo>
                                <a:pt x="93455" y="451215"/>
                              </a:lnTo>
                              <a:lnTo>
                                <a:pt x="112288" y="492253"/>
                              </a:lnTo>
                              <a:lnTo>
                                <a:pt x="132689" y="532393"/>
                              </a:lnTo>
                              <a:lnTo>
                                <a:pt x="154618" y="571593"/>
                              </a:lnTo>
                              <a:lnTo>
                                <a:pt x="178037" y="609815"/>
                              </a:lnTo>
                              <a:lnTo>
                                <a:pt x="202905" y="647020"/>
                              </a:lnTo>
                              <a:lnTo>
                                <a:pt x="229184" y="683168"/>
                              </a:lnTo>
                              <a:lnTo>
                                <a:pt x="256834" y="718220"/>
                              </a:lnTo>
                              <a:lnTo>
                                <a:pt x="285815" y="752136"/>
                              </a:lnTo>
                              <a:lnTo>
                                <a:pt x="316090" y="784878"/>
                              </a:lnTo>
                              <a:lnTo>
                                <a:pt x="347618" y="816406"/>
                              </a:lnTo>
                              <a:lnTo>
                                <a:pt x="380360" y="846681"/>
                              </a:lnTo>
                              <a:lnTo>
                                <a:pt x="414276" y="875663"/>
                              </a:lnTo>
                              <a:lnTo>
                                <a:pt x="449328" y="903313"/>
                              </a:lnTo>
                              <a:lnTo>
                                <a:pt x="485476" y="929591"/>
                              </a:lnTo>
                              <a:lnTo>
                                <a:pt x="522681" y="954459"/>
                              </a:lnTo>
                              <a:lnTo>
                                <a:pt x="560903" y="977878"/>
                              </a:lnTo>
                              <a:lnTo>
                                <a:pt x="600103" y="999807"/>
                              </a:lnTo>
                              <a:lnTo>
                                <a:pt x="640243" y="1020208"/>
                              </a:lnTo>
                              <a:lnTo>
                                <a:pt x="681281" y="1039041"/>
                              </a:lnTo>
                              <a:lnTo>
                                <a:pt x="723180" y="1056267"/>
                              </a:lnTo>
                              <a:lnTo>
                                <a:pt x="765900" y="1071846"/>
                              </a:lnTo>
                              <a:lnTo>
                                <a:pt x="809402" y="1085740"/>
                              </a:lnTo>
                              <a:lnTo>
                                <a:pt x="853646" y="1097909"/>
                              </a:lnTo>
                              <a:lnTo>
                                <a:pt x="898593" y="1108314"/>
                              </a:lnTo>
                              <a:lnTo>
                                <a:pt x="944203" y="1116915"/>
                              </a:lnTo>
                              <a:lnTo>
                                <a:pt x="990438" y="1123673"/>
                              </a:lnTo>
                              <a:lnTo>
                                <a:pt x="1037258" y="1128549"/>
                              </a:lnTo>
                              <a:lnTo>
                                <a:pt x="1084624" y="1131503"/>
                              </a:lnTo>
                              <a:lnTo>
                                <a:pt x="1132497" y="1132497"/>
                              </a:lnTo>
                              <a:lnTo>
                                <a:pt x="1132497" y="0"/>
                              </a:lnTo>
                              <a:close/>
                            </a:path>
                          </a:pathLst>
                        </a:custGeom>
                        <a:solidFill>
                          <a:srgbClr val="E7E7EB"/>
                        </a:solidFill>
                      </wps:spPr>
                      <wps:bodyPr wrap="square" lIns="0" tIns="0" rIns="0" bIns="0" rtlCol="0">
                        <a:prstTxWarp prst="textNoShape">
                          <a:avLst/>
                        </a:prstTxWarp>
                        <a:noAutofit/>
                      </wps:bodyPr>
                    </wps:wsp>
                    <wps:wsp>
                      <wps:cNvPr id="133" name="Graphic 84"/>
                      <wps:cNvSpPr/>
                      <wps:spPr>
                        <a:xfrm>
                          <a:off x="1132498" y="126"/>
                          <a:ext cx="801370" cy="1132840"/>
                        </a:xfrm>
                        <a:custGeom>
                          <a:avLst/>
                          <a:gdLst/>
                          <a:ahLst/>
                          <a:cxnLst/>
                          <a:rect l="l" t="t" r="r" b="b"/>
                          <a:pathLst>
                            <a:path w="801370" h="1132840">
                              <a:moveTo>
                                <a:pt x="0" y="0"/>
                              </a:moveTo>
                              <a:lnTo>
                                <a:pt x="0" y="1132497"/>
                              </a:lnTo>
                              <a:lnTo>
                                <a:pt x="800798" y="331698"/>
                              </a:lnTo>
                              <a:lnTo>
                                <a:pt x="765924" y="298274"/>
                              </a:lnTo>
                              <a:lnTo>
                                <a:pt x="729652" y="266347"/>
                              </a:lnTo>
                              <a:lnTo>
                                <a:pt x="692032" y="235968"/>
                              </a:lnTo>
                              <a:lnTo>
                                <a:pt x="653115" y="207187"/>
                              </a:lnTo>
                              <a:lnTo>
                                <a:pt x="612951" y="180054"/>
                              </a:lnTo>
                              <a:lnTo>
                                <a:pt x="571588" y="154618"/>
                              </a:lnTo>
                              <a:lnTo>
                                <a:pt x="529078" y="130930"/>
                              </a:lnTo>
                              <a:lnTo>
                                <a:pt x="485469" y="109039"/>
                              </a:lnTo>
                              <a:lnTo>
                                <a:pt x="440813" y="88996"/>
                              </a:lnTo>
                              <a:lnTo>
                                <a:pt x="395159" y="70851"/>
                              </a:lnTo>
                              <a:lnTo>
                                <a:pt x="348558" y="54653"/>
                              </a:lnTo>
                              <a:lnTo>
                                <a:pt x="301058" y="40453"/>
                              </a:lnTo>
                              <a:lnTo>
                                <a:pt x="252710" y="28301"/>
                              </a:lnTo>
                              <a:lnTo>
                                <a:pt x="203564" y="18245"/>
                              </a:lnTo>
                              <a:lnTo>
                                <a:pt x="153670" y="10338"/>
                              </a:lnTo>
                              <a:lnTo>
                                <a:pt x="103078" y="4628"/>
                              </a:lnTo>
                              <a:lnTo>
                                <a:pt x="51838" y="1165"/>
                              </a:lnTo>
                              <a:lnTo>
                                <a:pt x="0" y="0"/>
                              </a:lnTo>
                              <a:close/>
                            </a:path>
                          </a:pathLst>
                        </a:custGeom>
                        <a:solidFill>
                          <a:srgbClr val="065048"/>
                        </a:solidFill>
                      </wps:spPr>
                      <wps:bodyPr wrap="square" lIns="0" tIns="0" rIns="0" bIns="0" rtlCol="0">
                        <a:prstTxWarp prst="textNoShape">
                          <a:avLst/>
                        </a:prstTxWarp>
                        <a:noAutofit/>
                      </wps:bodyPr>
                    </wps:wsp>
                    <wps:wsp>
                      <wps:cNvPr id="134" name="Graphic 85"/>
                      <wps:cNvSpPr/>
                      <wps:spPr>
                        <a:xfrm>
                          <a:off x="1132485" y="331825"/>
                          <a:ext cx="1132840" cy="801370"/>
                        </a:xfrm>
                        <a:custGeom>
                          <a:avLst/>
                          <a:gdLst/>
                          <a:ahLst/>
                          <a:cxnLst/>
                          <a:rect l="l" t="t" r="r" b="b"/>
                          <a:pathLst>
                            <a:path w="1132840" h="801370">
                              <a:moveTo>
                                <a:pt x="800798" y="0"/>
                              </a:moveTo>
                              <a:lnTo>
                                <a:pt x="0" y="800798"/>
                              </a:lnTo>
                              <a:lnTo>
                                <a:pt x="1132497" y="800798"/>
                              </a:lnTo>
                              <a:lnTo>
                                <a:pt x="1131331" y="748960"/>
                              </a:lnTo>
                              <a:lnTo>
                                <a:pt x="1127868" y="697719"/>
                              </a:lnTo>
                              <a:lnTo>
                                <a:pt x="1122158" y="647127"/>
                              </a:lnTo>
                              <a:lnTo>
                                <a:pt x="1114251" y="597232"/>
                              </a:lnTo>
                              <a:lnTo>
                                <a:pt x="1104195" y="548085"/>
                              </a:lnTo>
                              <a:lnTo>
                                <a:pt x="1092043" y="499737"/>
                              </a:lnTo>
                              <a:lnTo>
                                <a:pt x="1077843" y="452236"/>
                              </a:lnTo>
                              <a:lnTo>
                                <a:pt x="1061645" y="405634"/>
                              </a:lnTo>
                              <a:lnTo>
                                <a:pt x="1043500" y="359979"/>
                              </a:lnTo>
                              <a:lnTo>
                                <a:pt x="1023457" y="315323"/>
                              </a:lnTo>
                              <a:lnTo>
                                <a:pt x="1001566" y="271714"/>
                              </a:lnTo>
                              <a:lnTo>
                                <a:pt x="977878" y="229204"/>
                              </a:lnTo>
                              <a:lnTo>
                                <a:pt x="952443" y="187841"/>
                              </a:lnTo>
                              <a:lnTo>
                                <a:pt x="925309" y="147677"/>
                              </a:lnTo>
                              <a:lnTo>
                                <a:pt x="896528" y="108761"/>
                              </a:lnTo>
                              <a:lnTo>
                                <a:pt x="866149" y="71142"/>
                              </a:lnTo>
                              <a:lnTo>
                                <a:pt x="834222" y="34872"/>
                              </a:lnTo>
                              <a:lnTo>
                                <a:pt x="800798" y="0"/>
                              </a:lnTo>
                              <a:close/>
                            </a:path>
                          </a:pathLst>
                        </a:custGeom>
                        <a:solidFill>
                          <a:srgbClr val="06372B"/>
                        </a:solidFill>
                      </wps:spPr>
                      <wps:bodyPr wrap="square" lIns="0" tIns="0" rIns="0" bIns="0" rtlCol="0">
                        <a:prstTxWarp prst="textNoShape">
                          <a:avLst/>
                        </a:prstTxWarp>
                        <a:noAutofit/>
                      </wps:bodyPr>
                    </wps:wsp>
                    <wps:wsp>
                      <wps:cNvPr id="135" name="Graphic 86"/>
                      <wps:cNvSpPr/>
                      <wps:spPr>
                        <a:xfrm>
                          <a:off x="1" y="4530369"/>
                          <a:ext cx="1132840" cy="1132840"/>
                        </a:xfrm>
                        <a:custGeom>
                          <a:avLst/>
                          <a:gdLst/>
                          <a:ahLst/>
                          <a:cxnLst/>
                          <a:rect l="l" t="t" r="r" b="b"/>
                          <a:pathLst>
                            <a:path w="1132840" h="1132840">
                              <a:moveTo>
                                <a:pt x="1132357" y="0"/>
                              </a:moveTo>
                              <a:lnTo>
                                <a:pt x="0" y="0"/>
                              </a:lnTo>
                              <a:lnTo>
                                <a:pt x="0" y="1132370"/>
                              </a:lnTo>
                              <a:lnTo>
                                <a:pt x="1132357" y="1132370"/>
                              </a:lnTo>
                              <a:lnTo>
                                <a:pt x="1132357" y="0"/>
                              </a:lnTo>
                              <a:close/>
                            </a:path>
                          </a:pathLst>
                        </a:custGeom>
                        <a:solidFill>
                          <a:srgbClr val="678159"/>
                        </a:solidFill>
                      </wps:spPr>
                      <wps:bodyPr wrap="square" lIns="0" tIns="0" rIns="0" bIns="0" rtlCol="0">
                        <a:prstTxWarp prst="textNoShape">
                          <a:avLst/>
                        </a:prstTxWarp>
                        <a:noAutofit/>
                      </wps:bodyPr>
                    </wps:wsp>
                    <wps:wsp>
                      <wps:cNvPr id="136" name="Graphic 87"/>
                      <wps:cNvSpPr/>
                      <wps:spPr>
                        <a:xfrm>
                          <a:off x="-11" y="5019471"/>
                          <a:ext cx="1132840" cy="370840"/>
                        </a:xfrm>
                        <a:custGeom>
                          <a:avLst/>
                          <a:gdLst/>
                          <a:ahLst/>
                          <a:cxnLst/>
                          <a:rect l="l" t="t" r="r" b="b"/>
                          <a:pathLst>
                            <a:path w="1132840" h="370840">
                              <a:moveTo>
                                <a:pt x="370293" y="185153"/>
                              </a:moveTo>
                              <a:lnTo>
                                <a:pt x="363689" y="135940"/>
                              </a:lnTo>
                              <a:lnTo>
                                <a:pt x="345020" y="91706"/>
                              </a:lnTo>
                              <a:lnTo>
                                <a:pt x="316064" y="54229"/>
                              </a:lnTo>
                              <a:lnTo>
                                <a:pt x="278599" y="25285"/>
                              </a:lnTo>
                              <a:lnTo>
                                <a:pt x="234365" y="6616"/>
                              </a:lnTo>
                              <a:lnTo>
                                <a:pt x="185140" y="0"/>
                              </a:lnTo>
                              <a:lnTo>
                                <a:pt x="135928" y="6616"/>
                              </a:lnTo>
                              <a:lnTo>
                                <a:pt x="91694" y="25285"/>
                              </a:lnTo>
                              <a:lnTo>
                                <a:pt x="54229" y="54229"/>
                              </a:lnTo>
                              <a:lnTo>
                                <a:pt x="25285" y="91706"/>
                              </a:lnTo>
                              <a:lnTo>
                                <a:pt x="6616" y="135940"/>
                              </a:lnTo>
                              <a:lnTo>
                                <a:pt x="0" y="185153"/>
                              </a:lnTo>
                              <a:lnTo>
                                <a:pt x="6616" y="234378"/>
                              </a:lnTo>
                              <a:lnTo>
                                <a:pt x="25285" y="278612"/>
                              </a:lnTo>
                              <a:lnTo>
                                <a:pt x="54229" y="316077"/>
                              </a:lnTo>
                              <a:lnTo>
                                <a:pt x="91694" y="345020"/>
                              </a:lnTo>
                              <a:lnTo>
                                <a:pt x="135928" y="363689"/>
                              </a:lnTo>
                              <a:lnTo>
                                <a:pt x="185140" y="370293"/>
                              </a:lnTo>
                              <a:lnTo>
                                <a:pt x="234365" y="363689"/>
                              </a:lnTo>
                              <a:lnTo>
                                <a:pt x="278599" y="345020"/>
                              </a:lnTo>
                              <a:lnTo>
                                <a:pt x="316064" y="316077"/>
                              </a:lnTo>
                              <a:lnTo>
                                <a:pt x="345020" y="278612"/>
                              </a:lnTo>
                              <a:lnTo>
                                <a:pt x="363689" y="234378"/>
                              </a:lnTo>
                              <a:lnTo>
                                <a:pt x="370293" y="185153"/>
                              </a:lnTo>
                              <a:close/>
                            </a:path>
                            <a:path w="1132840" h="370840">
                              <a:moveTo>
                                <a:pt x="1132370" y="185343"/>
                              </a:moveTo>
                              <a:lnTo>
                                <a:pt x="1125753" y="136131"/>
                              </a:lnTo>
                              <a:lnTo>
                                <a:pt x="1107084" y="91909"/>
                              </a:lnTo>
                              <a:lnTo>
                                <a:pt x="1078141" y="54432"/>
                              </a:lnTo>
                              <a:lnTo>
                                <a:pt x="1040663" y="25488"/>
                              </a:lnTo>
                              <a:lnTo>
                                <a:pt x="996442" y="6819"/>
                              </a:lnTo>
                              <a:lnTo>
                                <a:pt x="947229" y="203"/>
                              </a:lnTo>
                              <a:lnTo>
                                <a:pt x="898004" y="6819"/>
                              </a:lnTo>
                              <a:lnTo>
                                <a:pt x="853770" y="25488"/>
                              </a:lnTo>
                              <a:lnTo>
                                <a:pt x="816305" y="54432"/>
                              </a:lnTo>
                              <a:lnTo>
                                <a:pt x="787349" y="91909"/>
                              </a:lnTo>
                              <a:lnTo>
                                <a:pt x="768680" y="136131"/>
                              </a:lnTo>
                              <a:lnTo>
                                <a:pt x="762076" y="185343"/>
                              </a:lnTo>
                              <a:lnTo>
                                <a:pt x="768680" y="234569"/>
                              </a:lnTo>
                              <a:lnTo>
                                <a:pt x="787349" y="278803"/>
                              </a:lnTo>
                              <a:lnTo>
                                <a:pt x="816305" y="316268"/>
                              </a:lnTo>
                              <a:lnTo>
                                <a:pt x="853770" y="345224"/>
                              </a:lnTo>
                              <a:lnTo>
                                <a:pt x="898004" y="363893"/>
                              </a:lnTo>
                              <a:lnTo>
                                <a:pt x="947229" y="370497"/>
                              </a:lnTo>
                              <a:lnTo>
                                <a:pt x="996442" y="363893"/>
                              </a:lnTo>
                              <a:lnTo>
                                <a:pt x="1040663" y="345224"/>
                              </a:lnTo>
                              <a:lnTo>
                                <a:pt x="1078141" y="316268"/>
                              </a:lnTo>
                              <a:lnTo>
                                <a:pt x="1107084" y="278803"/>
                              </a:lnTo>
                              <a:lnTo>
                                <a:pt x="1125753" y="234569"/>
                              </a:lnTo>
                              <a:lnTo>
                                <a:pt x="1132370" y="185343"/>
                              </a:lnTo>
                              <a:close/>
                            </a:path>
                          </a:pathLst>
                        </a:custGeom>
                        <a:solidFill>
                          <a:srgbClr val="E7E7EB"/>
                        </a:solidFill>
                      </wps:spPr>
                      <wps:bodyPr wrap="square" lIns="0" tIns="0" rIns="0" bIns="0" rtlCol="0">
                        <a:prstTxWarp prst="textNoShape">
                          <a:avLst/>
                        </a:prstTxWarp>
                        <a:noAutofit/>
                      </wps:bodyPr>
                    </wps:wsp>
                    <wps:wsp>
                      <wps:cNvPr id="137" name="Graphic 88"/>
                      <wps:cNvSpPr/>
                      <wps:spPr>
                        <a:xfrm>
                          <a:off x="319342" y="4997145"/>
                          <a:ext cx="494030" cy="266700"/>
                        </a:xfrm>
                        <a:custGeom>
                          <a:avLst/>
                          <a:gdLst/>
                          <a:ahLst/>
                          <a:cxnLst/>
                          <a:rect l="l" t="t" r="r" b="b"/>
                          <a:pathLst>
                            <a:path w="494030" h="266700">
                              <a:moveTo>
                                <a:pt x="493674" y="0"/>
                              </a:moveTo>
                              <a:lnTo>
                                <a:pt x="246837" y="266522"/>
                              </a:lnTo>
                              <a:lnTo>
                                <a:pt x="0" y="0"/>
                              </a:lnTo>
                              <a:lnTo>
                                <a:pt x="493674" y="0"/>
                              </a:lnTo>
                              <a:close/>
                            </a:path>
                          </a:pathLst>
                        </a:custGeom>
                        <a:ln w="59651">
                          <a:solidFill>
                            <a:srgbClr val="E7E7EB"/>
                          </a:solidFill>
                          <a:prstDash val="solid"/>
                        </a:ln>
                      </wps:spPr>
                      <wps:bodyPr wrap="square" lIns="0" tIns="0" rIns="0" bIns="0" rtlCol="0">
                        <a:prstTxWarp prst="textNoShape">
                          <a:avLst/>
                        </a:prstTxWarp>
                        <a:noAutofit/>
                      </wps:bodyPr>
                    </wps:wsp>
                    <wps:wsp>
                      <wps:cNvPr id="138" name="Graphic 89"/>
                      <wps:cNvSpPr/>
                      <wps:spPr>
                        <a:xfrm>
                          <a:off x="780060" y="4743932"/>
                          <a:ext cx="167640" cy="461009"/>
                        </a:xfrm>
                        <a:custGeom>
                          <a:avLst/>
                          <a:gdLst/>
                          <a:ahLst/>
                          <a:cxnLst/>
                          <a:rect l="l" t="t" r="r" b="b"/>
                          <a:pathLst>
                            <a:path w="167640" h="461009">
                              <a:moveTo>
                                <a:pt x="167157" y="460883"/>
                              </a:moveTo>
                              <a:lnTo>
                                <a:pt x="0" y="84950"/>
                              </a:lnTo>
                              <a:lnTo>
                                <a:pt x="86601" y="0"/>
                              </a:lnTo>
                            </a:path>
                          </a:pathLst>
                        </a:custGeom>
                        <a:ln w="59651">
                          <a:solidFill>
                            <a:srgbClr val="E7E7EB"/>
                          </a:solidFill>
                          <a:prstDash val="solid"/>
                        </a:ln>
                      </wps:spPr>
                      <wps:bodyPr wrap="square" lIns="0" tIns="0" rIns="0" bIns="0" rtlCol="0">
                        <a:prstTxWarp prst="textNoShape">
                          <a:avLst/>
                        </a:prstTxWarp>
                        <a:noAutofit/>
                      </wps:bodyPr>
                    </wps:wsp>
                    <wps:wsp>
                      <wps:cNvPr id="139" name="Graphic 90"/>
                      <wps:cNvSpPr/>
                      <wps:spPr>
                        <a:xfrm>
                          <a:off x="238672" y="4902936"/>
                          <a:ext cx="181610" cy="1270"/>
                        </a:xfrm>
                        <a:custGeom>
                          <a:avLst/>
                          <a:gdLst/>
                          <a:ahLst/>
                          <a:cxnLst/>
                          <a:rect l="l" t="t" r="r" b="b"/>
                          <a:pathLst>
                            <a:path w="181610">
                              <a:moveTo>
                                <a:pt x="0" y="0"/>
                              </a:moveTo>
                              <a:lnTo>
                                <a:pt x="181279" y="0"/>
                              </a:lnTo>
                            </a:path>
                          </a:pathLst>
                        </a:custGeom>
                        <a:ln w="59651">
                          <a:solidFill>
                            <a:srgbClr val="E7E7EB"/>
                          </a:solidFill>
                          <a:prstDash val="solid"/>
                        </a:ln>
                      </wps:spPr>
                      <wps:bodyPr wrap="square" lIns="0" tIns="0" rIns="0" bIns="0" rtlCol="0">
                        <a:prstTxWarp prst="textNoShape">
                          <a:avLst/>
                        </a:prstTxWarp>
                        <a:noAutofit/>
                      </wps:bodyPr>
                    </wps:wsp>
                    <wps:wsp>
                      <wps:cNvPr id="140" name="Graphic 91"/>
                      <wps:cNvSpPr/>
                      <wps:spPr>
                        <a:xfrm>
                          <a:off x="3878352" y="1698993"/>
                          <a:ext cx="170815" cy="566420"/>
                        </a:xfrm>
                        <a:custGeom>
                          <a:avLst/>
                          <a:gdLst/>
                          <a:ahLst/>
                          <a:cxnLst/>
                          <a:rect l="l" t="t" r="r" b="b"/>
                          <a:pathLst>
                            <a:path w="170815" h="566420">
                              <a:moveTo>
                                <a:pt x="170751" y="0"/>
                              </a:moveTo>
                              <a:lnTo>
                                <a:pt x="0" y="0"/>
                              </a:lnTo>
                              <a:lnTo>
                                <a:pt x="0" y="566381"/>
                              </a:lnTo>
                              <a:lnTo>
                                <a:pt x="170751" y="566381"/>
                              </a:lnTo>
                              <a:lnTo>
                                <a:pt x="170751" y="0"/>
                              </a:lnTo>
                              <a:close/>
                            </a:path>
                          </a:pathLst>
                        </a:custGeom>
                        <a:solidFill>
                          <a:srgbClr val="1F1D1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ABFC6" id="Group 103" o:spid="_x0000_s1026" style="position:absolute;margin-left:3.3pt;margin-top:-6.9pt;width:35.8pt;height:35.8pt;z-index:-251657216;mso-width-relative:margin;mso-height-relative:margin" coordorigin="" coordsize="56628,5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gnrycAAOH2AAAOAAAAZHJzL2Uyb0RvYy54bWzsnVuPG0eSqN8PsP+h0e9jsa4sNiwvxvZ4&#10;sMBgzgAzB/tMtVoXbKvZS7Ytzb8/X2REsJJsMrIo05IN0AZclBVMRkXGPSMiv/3PTx/ur365W2/e&#10;rx5eXlffzK6v7h5uV6/fP7x9ef3//vXTn4brq83T8uH18n71cPfy+t93m+v//O4//s+3Hx9v7urV&#10;u9X967v1FYs8bG4+Pr68fvf09Hjz4sXm9t3dh+Xmm9Xj3QN/+Wa1/rB84o/rty9er5cfWf3D/Yt6&#10;NutffFytXz+uV7d3mw3/90f9y+vv0vpv3tzdPv3fN282d09X9y+vwe0p/Xed/vtK/vviu2+XN2/X&#10;y8d3728NjeVnYPFh+f6BH90u9ePyaXn18/r9s6U+vL9drzarN0/f3K4+vFi9efP+9i69A29Tzfbe&#10;5q/r1c+P6V3e3nx8+7glE6Tdo9NnL3v791/+sb56/5q9mzXXVw/LD2xS+t0r+R+Q5+Pj2xug/rp+&#10;/OfjP9b6jnz82+r2fzZXD6sf3i0f3t79efMIqVlEvvFi/yvy57fj9z+9WX+QdXj7q09pK/693Yq7&#10;T09Xt/zPtmv7ng275a/sc9qq23fsp3zrT1V1fTV+7/bdX+ybXd/XQw3byVf5Q1PPFgmr5Y3+cEJv&#10;i87HRxhvM9J28+to+893y8e7tGUbodqWtu1IW+W1rlPiJjChbCL15mZjRN4jUl337WKo0ytXdS/f&#10;Xd44sfjLbtZ2+spV1dRDmzj7hb/y8ub2583TX+9Wie7LX/62eUoLvH3tn5bv/NPtpwf/uGZPRXDu&#10;k+A8XV8hOOvrKwTnlSLwuHyS7wku8vHq48vrLS7v4AZDRf7+w+qXu3+tEuST7F96oQVk8T0E2RHm&#10;/iGHhQ8yKP87fz6m9RRGfrFdzAU71nMIfypk/sunwjtZfcXb+9XmTn9MCJB+dUsUMMjJvlndv3/9&#10;0/v7eyHCZv321Q/366tfltD3p+aH7vvBkM7A4FRnCPn0avX63zDUR7TVy+vN//68XN9dX93/1wMs&#10;K6rNP6z9wyv/sH66/2GVFGCi/3rz9K9P/71cP1498vHl9RN89PeVc+7yxvkD/AVAYeWbD6s///y0&#10;evNemCfhphjZH5Ai0RZfRJzgdVdVJk5JJOTXkbqyOLVdXS9mKk5mBFyYYAkEzYRJuLkffNddJvNd&#10;dWKh+s8vTFtcECZHRTZiFBRlaYHr5plCPIswyS9Wtar0Y8KU//Kp8E7W8wrTX+b8+/1FmJ67Ey7h&#10;JiVb29Q/E6akQCcLk/LdM6sEayRDlAyx/0F15dcQJMWlYJUETbEfub0Zhc0Z1YRuNrR9rRZssUi+&#10;0lGbgy81rzucEuxYs2hjA7VYzNpGYYehjhdetG0tjhvrVl03xMI6LIYORAW4biu8ichMDl3Tt7CG&#10;YNx2Q4zyMFu0pk7bft4lZXyUGPO+W8zUXvczPJcQjXndVChgQWPeo7RD4H6oamggwAuQTi7WUTR6&#10;MG6NdFVdD26AfZf9qbvdzxAog27qfogR6frZwqHxZKt4bYwRmCe0q/kAq4Qv2Q5dO9eNqWdYsfgt&#10;23aBGKa1oV41tPHaVVv72hi+JoZuwFWcdOGnAeaLMWnAGkIkhqqEPiEmjYIkaP1ixKz28wlakQqh&#10;9dUEutUXDqGVbAlaiRlC65YkaN2oCNq2W6CNCUJoZaUErQwWQiubCrQxbwitIpCgVTAiaJWuBKwi&#10;FwGr3AqwCXMErBohAauaiIBV1wiwKaAIWLVYAlbVFgGrfkzAqjQjYNW8AmzqOAJOKj3BqpqPYJOp&#10;EFi3HxGw2CCFVbsUwarQurWLIB0mrTwhusrh9yX8PNHSvF78uFUel2gpy34dc/DwZ/aipWSPpjt4&#10;su9zQiLhRD73zxMQ89kgVlpyLhUxQ4VhVa764q6eRCEpGVJw9YBrF79JAmLexW5Y/stCzlPgfxuR&#10;ahfduGMXkZogUvgxeyKVHMLTRGqh3lBFjrLTpNWxnF7dSEri9yBRismhJAR5VnyfpCScS4+FTmp+&#10;HModbX+qw20mqm6aKvaHs9+tToLe//1n5ulIVvM4CebzjjBzEgka8jUEVaJS9/HYpUMGOOH1MgxO&#10;g95H4tcTo2raqmumMUTkNeySY1GnwK5MtwxwAiVyBKaAZ+92IvhvQOjFbD63+NFXPyZ5VTss+r0E&#10;hxPYn5beyCCnvGKGxIngjrP//q9nvWRhJ1KknnUkRXbZ1DHxp1Ikh5zwijkSJ4IXKUJS4zOOGX6S&#10;f8yKXKz8BCsPV+xaebIdGOHJVp5jhgUxb9LysINn00crL2pHDuv+aDlScVlzFXxM3Zxg6CXGKJzc&#10;ubPsccgp8L+NSF0cZ6m/OFS7cCQWreCIPZFKwdJkkRIeaCyT3nYNKdyUxr6I1PMDc/dpSukdF+ZT&#10;4X8bkfr+Lz/MCcsV6YuVKlspKYTZE6kkEpNFqiNs6xd2oiBWqknJm0ykNOL5XRgpQ6WQ3DF/SwyF&#10;xAGqI3CaYju1A+q+nz93olIxVoWjlAyFJFjTwQ+iETjF/FIqWJhOE2JKiudMxmKa7IA6LfyZ00Qi&#10;T0oQQmWj4bnsymnQB5E4K0WmEcOh/P39mdNB0hFVfACascZp0Pu//4wEl7jgS5QfVRQO7WncpDEn&#10;a9xmVi04VtrGBQ3JdQRn1LgNAb3XIIn2+IoFfY5KQbsA1s1281mxYtnn5UOyJK8uZ/SRUsl++ETw&#10;fQzOI02znlKPS/3RgXLmYyEB8fGeNCX3b7I0cZDD8ZTynnzmhPW4NM27brYtVPjih1OZMBkihzLp&#10;GUs7j/56WZpTNdL4GYILmz/VgGW/exq0Y+nLnUuSOMjzyplLJDAhEuDoYU+S0oZPl6R0Jqp2idB6&#10;VhGuH7VLxsuqm7+mJBkiRySpPfsZr4lJwSj5754G/dtIEmfMC01d4iBeJGmCJCEDe5J0WoF5RUg9&#10;NBZTt/Wi7dL58OjhUaW2kGSYVEzY568kSY4JDp59PCRJLS7rbOrRZjdrtLa+nmsTEWzntsGfZnJm&#10;i3mrhy/VrK887+NA/lTgmm4eakslfiSoL9SC1nVXdYpwS6VuXK9ZDX0rDTSs3NfdfF8Kd9GoulnX&#10;aP4bV2ORnI2jL1hV83llhVn6MdIbup6gYT8SASumCVjRj4CVBol0SpgIWKmbgJXkEbDumwA3upkR&#10;cGKIBIsfBpNEsHp4YIwXAW4XbdthPo/DhRFbFPQMBgkXTlwm6HbNvKUaOgIeKdzN2Q93XJx3/Kms&#10;PO5dX+GWxSuPXNF3qPJCkmVkuH4oltlmvDynjJHINnrFTEzmLVmMAvVGCaQElAaVcO1MuFMNdAxt&#10;rCZbM180VaH8vlFmE+hBnJoY70zVoRCHWbyTxnNT11amm4h34jpVSxNoktjOoMv0TnynimnCXgrj&#10;9ap6J/CJMJ7VwUzgQVnQTMsE/hZkJTXCXk4QHWE862KYIJVC5F7XniDwwnhWZDBBl8B4s4VajQlq&#10;CkTmC8VkggLM1jZWj6Q4w3uCxs5oYiIarj3S2wxwCD3upamWEHrkkynWceRBs8HR2hl/l216Jjpl&#10;byGTyrIfkgl82cMxphNJKPtOmZoqOmWZAtz3hM4T2f9Udd9fcmSnHJujevfikWQfJ0f23i5fVQNN&#10;QHuxSMuB+ow+ohSM1PWM1i/f9y8e129xIRxxVA7FI+lMzQrZqtmcEi53i+JU2S6sO2X+VOdMHU/5&#10;dZKJodNyHAtf8ZnAjEWlU18VuLnEjyLoOLjNthfv2Ju2zWzOoad+gUweJ8SR7mvpTGxpOkvr9zOO&#10;gwvgFRxizjntYvMCeEUbIU55Wr2mmy/2z0GWoxG1k81iQfo/RmY2773TrpnTjRbvVzvDPhJlCjJS&#10;R1rw/0GgW1j3XFN1lR7THI31aMIeahqmZXVmUHSFoLPh7TqGUyTwFjsbE7IZ+Gdu4Dixhc7QZoBr&#10;DJmKIrTtea9zpj8tEGdmBtgkZCpKrgtNiLjFFeU3CXxYtFoxcJwwc4LgyjgYssT8yGmYNGiltV0P&#10;ObL+NKRxHZFRpSBWOeaVpicLRu+t0Lvr+Y2Qs8BgTrVsgqa2tRDmN7Q29vy+rE0PKvjHi3dkhHyc&#10;R8/nEjiH61ImKIzFmRgHbZFAE08SiSvqdBZg+gvgXY2QptXRHEPplEA20DIrYjgKAi0Ct7BMWCuH&#10;Y4VNAnd4OyEj9V2cksavOm84I1Rw3rkryFC3YHeUkB3KoBDSs6uNV8bwpnTqxMhISzG9UbJN4iMW&#10;4mP4cdaZQFN1U/ExfNX5jEIWi3xoti1kTyB01ZLJEmTozoLyhdUHhkioiM6bGeooBqcxfTGzgJBS&#10;mBK/D8SBvWpGuoD7Qi6A1CiesO4q+r3UBN8sYCtUUHrVed2X4/vEVwmc7aX0KaI7TDvzIl5wl66N&#10;EBxfvLHe73k7bwuyyiYtWiu+mteQqbT6gHlUWYV7mkKqsq1rjIBSpkcJD4VXrUnBmlOF1a4L0kQK&#10;Fq1nq1f0/cWi3Uq4TOem0J0CpDnsExKyIQ4xniHfih4pgB/xktxkPPPEMFenF9H3dFpoLp+vX45S&#10;JhylYHD3QpekWiaHLk2Pa2KGOLkD4yFKhekcxJ1Lfaf2B+WpLx64bHGRQhlD5VDgMuBWmEvpzs0x&#10;P37OJBC4XuRFmqlC9qeIV3RHki1mJ8Sw+Ph2Koo6K/jAdOEzuSEtTEBUqGJEfWDtEzBl2gWvkHMW&#10;ma0kKDMiYxu/ubz6U109igt9YFNPZFbQBYPkZdLKAyUEBWA8MVoME5VnM2akhLTDGvSoxQTNG5a8&#10;mX6QIRoJGpNa2EM8GWI9hUZta5f1Uaea1pLOnA3mgLTb812nmz+Vfpzsi4MhmNT8TB/7GglEMZEv&#10;FnZdft74VJAq7CRuem0em7zwdlSd4+tPxRsfZrDYFEUw0KgV2QyprLQ5WGmjYmNayXarD8PpH6Fb&#10;uLZwktq6FvYquFPCowqcGLfAUz3HxWlrkkjE7CpypfwnwlYIAkVizT4jxoW+dNUFwiF4FgQQITXY&#10;ZfP+RPEUdgVLnl4vKbR4XQU0JRludYczI8gisQSgIbI9XlCCxdVaFLIhMkpNF17wTyGEh+9rVx30&#10;S1KEFqHczNOQBHDmKKBfFLQ0vbNkM5LqoDm/L8gg46XsDEVSfEhkiMmipc5f1ybPjG8eQgtj2GFE&#10;VeNDlpJixG0OLtM3Cwf16AM5cU8vSsDVbmd7uCLwpyky3HFPa7QzPsZvSphCbl9Xh4o4z+GrEuIB&#10;ZOBzUCvsaEXAbNYA+jd9jEyDwna6d1hVcnQhv8hhoVGmg4cLp5zk8MgNKO4dlrpAGTyn5DsJOxLW&#10;UBYZIiN6bBxYUC0Kr9qRxGGkVtpVBm1Iz3H0qgxSI7Vp4IQehdiAVEu3RSbNEwtXn1fyBVudhNG2&#10;ANRZy5/KYmSTx+QMUl1gAs7qZpaexfFrCORDZDIHUPzEupD7GZjNYXE54ERcsXlIC6r+Qi8P0tkc&#10;0R3dSQrNKUOOKWYC5hAhn+bQkNWVID1anmz7Yu48SQKAjGcMjwHfKgNqKKrt1AvfIX+ad1BRn2Kx&#10;gYzREHEJ8SF1RlLZ3reiNq8EL7kNUx9YUJArrD/APEZPXmQgkx3iw+SP1gwpOTVcrXh3SUchtMbJ&#10;HT08Jd2K9pvbjEI0Kx5gQdNzdLBVaDjlpYRBZTBJzO274fsaDqrsFbcQ3t7RjUNpxpzTUOGVtvH6&#10;ukcJvta9i+GVBxReeSOEJ64RHlN45b0YXnk4wRtvx/AqIwqvshPDqwwmeJPNGF5lXOFV9mP4IekQ&#10;gTfVUgBPGiqBiyYscKfpPwE3tRivrto1gWvUXQBP2lXAJziqrl0T+AQfmCyGaNcEXnavMVhJuQq4&#10;ROAl1910awIvhwVk+5NqFfAJIYdr1gQucXjsQ+FNbJl+QqhEOi3pVVl9QhhWmVpN4BKMFzSyaVUB&#10;nxJAZgpnUnSqOlVWnxL6ZupyQlyN27/VxhOCdiKXrbKfkBHYsSXldAOu5WiqyrkMclyjJSwnSsgd&#10;j4a2nIWpMjtezvBUmZdQTh6Rx976IOW8VO7hlFNeuf9UzqblzlkxT5c5fik2j1Rd7lOWEouZu7rv&#10;K50noz70fx6Pvi4Z9QkZdfzLvYx6cvInZ9RJMi62Z/0i15o7HPPq8ARnWL+LqTSOSqn9lHO0vZKB&#10;Y1l19cb2eXk3rjCPbaTN0Sws+PkPSzGQkXIK+D4G55Gm6qfqx+ovFnRcpGmCNJHt2ZUmjQknS5PO&#10;+dKYsmkWacg1yneUJuGL7ZAnGQMl40lVPX/5UyrHJZXXKSqHTqnywjZn1F8vUEqqQkgMhn4GfSq8&#10;Y+rCfB6RutwoceKQpxr1uSdSac+nixSNKCRuU7BEHRaZwZQoHUWqbziyIw0i5760qUoG7mtJlKMi&#10;AmWYHBIoUlMUnWgigOIzptsbwrFUVTuwztf+1CSYGit+nFJMVywO4U/PnW+ROBH8MB7P5Gssbv0M&#10;slAxNWxPIgpk2YH1l/RnThZCUYpUYpWT782J4AfxOCtZZBDIRKrsgDox/JkTZTFwEhVnYjOanAZ9&#10;EImzUoTqsJqMuFrQmE92QJ0S/swp0nFKxJlVFDRlFDkN+iASZ6XINF3iUP7+/szpwEvSqTeVDqdB&#10;7//+rycBZX9eDLeroI5xRUsXm91vsvsFp4U/lSY5OGlcDkpDyuTonAh+UM2fl0A7qmoKgXa+4ITx&#10;53MCTdCcOYFOBD+IzFkJtKO4JtBnB97J4s9n5JmgRDPqnAZ9EJOz0mZHhU2gzQ6808Sfz2gzQZ1m&#10;tDkN+iAmZ6WNq7UJZHFQp4Q/n1FkgmLNKHIa9D4Sz4hB8uL0utjLJNxTgyTOgvaCpOSRTQ6SJNfQ&#10;WkkfZUgDJkSs0xgk7eQd/A+/g7yDo3IoTPpt8g6+auTeOYwc5fjnqfC/jUhdroU9VaRIwu2JVKoL&#10;nCxS7Lu05Gje4XAqj2BMSl3toqP0h68mUoZLSo3r50MiReUYh17pneyjInzMXlG35fch0PE4KzTT&#10;dO0gE0nSaSxNgzow7Gj6m5MpKb5K0JSHF6oruxnF05ZYpXNvOxXazaY/zXzSoGXtUQ3GsVBJ00r1&#10;ndZJcfps1+8cxbutqPDSt+QNKOAP4wCYiH7L9JYEU9wgHEPXFI0pJqSJF4V7KLnfUi7ESQfOfCwU&#10;wnOS6b23E9amPIue1Kl4VxyV2xikCTShwJAzpbT2BHrT8WVNThO2sqOY1WS2zCU0ElnrA3VdJQbk&#10;AN4uYmV2Yom3pZ0vvd8EqTFAlczIyhwTXmf9Z87bmIHjHFt11bn1A2WIJgsU7JQ4EML5fTMdrXyF&#10;6UyyJyYL9K2Wqtuod6COJdGcnkJpD4lIKZxkjaV9S5P7vtF2kqo2ESY1FpTGuW2+yaH8adCqFEQq&#10;aRruCy01phQSdD6O1Nf0p65tgpugFwMTW8K3zPQDBRULqtMjmmRrUysqV4iH0KrMBBO5VLbUQD3S&#10;RGpAS23CI70rGoBnhZRttpmMc6JvsrCbI6dQsJGao6MXzdiQSn066WO6ZDxOFyTzv2OiowhdgOSu&#10;RCqlQ6pnKkBEmpaDqeA75t6Z6gwawxhL+EDYbWuDjnkUHH5S3q12BYO0zWY7Sv5UfmekHpoiQZtB&#10;irZK6tjkvEm8djVIEfScfh9rZhODxM+E0D1tyLq2tDvHu0rzrl+kgUEq9HLT/OGdR01VahHmtKjz&#10;tjBKN2JeZAIGd9cmelDuFrfFZJwVi08GeJCndjcwQ0F8yUITcfZ24ksW2lwywokvWehEyfcEX7LQ&#10;QczJvW93iy9ZmICRsZL4ktueYKeFP42pRzY1XzJivEwEzJcMoUfxIr1NR2zI1MeE1/E9g35wNSVC&#10;ucMvxxTEafyF11HbXcfCagUzJF6HdZELqxWoI16HudewWqnSFa8Ds5mETViNAqRon8TrsBH5wmrb&#10;S0mc8v5UjrF2faGhsFrBwInXYWIvGrHQeSuzx80VElYrtO9xxsI02/SWoskLBbcZf01wQMTrsP6T&#10;CWuL12GthBPwFq/DKq4n0CR5Hdb6NYHgyeswUzJhN5PXYa1fE1gleR0WekzgQ/E6aIJMWzSByZPX&#10;Qf+W8NYECToqzs6wz1TGZ2WQL5MVTk13EU7vpbuSApqc7hJFSuessEE9EBhrT/OYQObvW/GtJNll&#10;n1W/ffGyNceEUNY+Hs500favUuD+zDGLo16dQzkj+1M1sMLwe3bH3NHskIDY754Gvf/75xGk73/8&#10;nnk/ZoouJaDlElBpkNsTpBRjTRYkuedTmr9FkjiWSb01SMooSXKgkCxXKlj7Y5SAwsrESOmdnJmO&#10;SRORFLkmVSR4ZKEXxOiJzszsUBeSy4wukk52IauMDoozH3TXA617UIlbFvlipHcqmwNIS2JpisKC&#10;8VL6emSwSsAdMZqSjcEphaCxrshTK9/Q0kIveYh0xYgKb6xnkEFh9gj9nu748kUSMPHaENo8CEGq&#10;0BfLm1lyDMVHLWa4tIzYsow1hCzEr+yGXIuQBIkq0JggDJRyqWPzC4kROIjMg6wsbFW4agBus0MN&#10;2LXA0fQimalADAoptK1NEdGKGHS7aJrIFYvUFlnsUClQGKlAGmxWiJ9H+jIWQa6riDAed46e79Lr&#10;jTwxkOkvDFccuY3ttlrgo8YYOXJGprWdQagh0pmQyGyQwsS+TACJiepCOVgu3Eydl0OeiH4iSaY4&#10;aBPjNQsMMiolJs4R8sU8kik8YgWGFBT046hMkUempsZkzBU1epVBheGrZjaA4II5jHHKIjMvGFKG&#10;wsWMmBkusbtyFBfRPQPfB3zmj+WnK2bRpe7bDPohn9QxSDaMUYZyd7Fic8yYplf0JCWnnjKvNsI/&#10;UdAGQUEaeDRmHIJFKK7ajYnqHdNXCuuz/xZ1kzOdyViPEB9hLxsNSVaCg7N9su662Yl7PYVLEzhD&#10;dwrrIxw+k6FhrGRh7CCBveSR1YvAIreFkwiRbJsAxFEro1ljdERt+DwaRugi9CH2opPg38QOZK5J&#10;xITgovAsUpdrDxgnGYOjTK0kCD3IkJZY5Yiidv8Kw9CUwLuGaSiKOy3kyFaIjBgYcyAxBzK8NAQX&#10;4+Vsn1RITEixiz51hel4tN6Fq2dSnkSyMDEqA5cmJE54wtUzZAAXjRaDj68qvAbbhOAZIZmHDXhM&#10;GWy1bxPKD4GazARwL+OPYmTEXvsguWrBvYvx6hkDIxqzUnlDJh64aGlkXaRrMuGrUWul+2sy0ab7&#10;GnxiQuaag1BlXpqrmMy2aSakD71TWh+77ZpvMcdXiXk4GW7XrIwCGm2Ja1R/agIjWW7X3LTWsLkh&#10;n+1YBpkfVXBmdywPl7bLIPZot3YsG7WLUgpUgE/W+7nt9Pd8ZqA/K/M4kz5IN2qXhMmEhAnx7V7C&#10;JGmBExMmGo0xapAyjmRkx4QJ+vePlnqcmixR4x/bcaI/tbMtc9xiJULwp6kJOpgK3oHkUMzvY3Rz&#10;oZCE2M8HsokOjyVVYj/dTbxtMhOhWJMNsE7ImmRKofpBcihWNoY6LRQMphyKHX4zjrHgW6XYz8oL&#10;sWqlqTbkUEz3Mh2BWoPwHSX2s3kEMtOm4MJL6GeHQ2jFvpCqQfHPrTmWwXrMOQ0xSYGfckgqPHE9&#10;5yrUn2oyUhJNTzQZUMj08HDtFPZprovbhcXJjtS5RH02h7Nj7n1p/CXJFCvrwwXnOqxw7cxfs48R&#10;Jhn0vhyex6L8VF0uOFq/PuGCI4lf9yxK2vDJFkWsiFzsJ74CdYEk4dP3/7gWZddMHEsWTM4nZiw/&#10;SUCSxAkxJflSmBZt0izQScYLoqqaIkFLfj9ORJkWSttKTqqQoDMNl6DJ8JcUkmpPgRadWki4mWZO&#10;0OjrQlbDtH6CFlsQv6VZFIGWXH1hRHGj1ipBS5K/YADUEiZoOWOILbmML8XKCrSY3nhps98CjFEv&#10;YG2egQCLuxDbIUns43MIsDgiMfUq9WYEWFyc2DKrmySwyXOKzIQ6XwKKPxbjuyutblPPY0wuhRGn&#10;FkbgO+8Zk7R7k41J3lonyV0prYJRRmMiKaTteS76VGIV5aQvXhqxRaVcG2G9NI5q0aaU6h7kp31U&#10;D0QogRuIyJOjcF5BuXhdpwoKccGeoCRN+3mCQtrf7gf5IwtKztTOprGkOJQzsz9PrCLKf3iCNOXg&#10;+xicx+5c6ohOFSf8pl1x0jKs6eKUTho0kcIZmlz1tWt36PSXIyCde0WCY3sS+sXNjmMix5+KyKHT&#10;T6B86pXz6K+XJX5PblCKPLfsd0+Ddixdhs8jSZfhCCdKknTd7ElS8sCmS5IMR7DLpaQKixbbXUkS&#10;9bn14Di44aTXz3m/uCxtcUGYHJVD0pSrfKKjsdQnlqkdUGdsf+ZGit+ui7e1ZD7fqfAHEXkmYYdr&#10;LKbShe5e+vVMOcR02QF1evgzpwtXf8p9tJHCybfmRPCDaJyZKq7WYoI4lNPAnzkt6FuTs4mptDgR&#10;fB+DZ2T4rPO9y4TpU9UvZyh76jclVT5P/RYLooeBEkuX2a+qfQ2TkvLlImlakSYpmR1QFyh/5oLF&#10;T5faGXMlcyL4QTSeSddh1TuRKDUVBtsUaqxodkCdGP7MicLZ36JYtDAmIU4EP4jGeYniCi2mh0M5&#10;CfyZk4Kr6Av1pjl7nAa9//vPaPBZaveStzxV7XIYvad2k9c6We3a4T4umhVFHknECKeI8/s7SFk6&#10;KiWV68j+GkFCaacTBW4vKdxbhk+m9Rd0rxeKkxmka7WlJIG3xb0uwf5USabc1uaVkCnjyCl0o2jj&#10;py4wnT6Qjy6UVtH8YNUaXNA4FAofKMq1AlduLJGbgCNvjqv4WE7QoDy0WEvIpCk9PGqZm1E44ed8&#10;yerdpXCvWAuGddQyBtoFSk3fIgHWmE1hfFOgtNwaxnmUvCMjULiOKCQIl6JJNYJA99QzFvCWbgSO&#10;3BJ0y/wZ52NnDH8qg0A9uWw3QZNOLSh8Skf9duG5tCYU1sbLsnJcLg6m2Dd8S36c8t2ECfcWMy86&#10;hm7TtQeC90DdS6kkReIpXXto+77QPsQFG7XNA2HCBhOHQkxafACSQ4IJMkNTawzN7de2NoGvjPiK&#10;RAEHTZBNa3cc8MankiTnRGoTtLStxBTsZxSMGjRpv0InGCT2zl0KuPm3sDgdia54ZuiSwj3UVGVV&#10;ljuh3J9a5TjeS/dv6nbS5g7/xpw1oHG86Hw2lEvaqUi2QW10xXP5WEx1bgMWARaqS1M8aZ1wSxdU&#10;pRvZqX6l1d7DEJdLf6p8ciE76QVbvWbiV8xe7Oi2MZJiWZgtRh6EKe9W+ccwUjRfWD9PxtjniIFz&#10;D3FfWZzH57vclXGqzwev7vl8iWOn+3xp340n9cr40esbZjLR0sdVflWnz1GRHCcoi/t5yOdTPeLM&#10;GXt7zs4Ryw+MXLECWawBDVihOhBVZvJX0yxQ6LCdMxaFOlDRNfRdcp9zuDaXV5JfVWgu4CrYdi6t&#10;9oJiik8oh4nX5kYEGmuT1uONC/PnxMnxu5nV9YkoSG+7VL+ktfEWC910LUrO2rtlElrh+uG2ZdCb&#10;amuKfArVRqQCcM4SIhQQF/qIaVD2wTIgVMgh0FMorru8Ir2LBWBaNmQUZNp1xvHFLgNbLg1kujGl&#10;0W3SfGOtxJLujlkVCN8WaQkK2aOrqBhTJCqdEn20fXZX/tz6ncc4XPosTjUOcM6ecUj+yWnGwevo&#10;cOo0yzraB9fE6UDZNLTqgq+bhlWzdcg+ZPp8mpGwL0Qazu2ISOk08ApbkuSJQ8bF9hDepcWfFvTT&#10;RzWg7WV1qiTnhc5r/ERiYQOXW4tjzS89W7WpfqYYU1AbagJ84rayGRLMQkONxuAzjJaNCKLSlF7e&#10;AjiBjoMTLRViTDp/CRY1OG4JNArFvaDeMLcsERIDSixQQKYmwaCBOq40aYACOM2qlNImvc4AjFLg&#10;oCFdgubQtDDIhDRSa3TBlNNaF6LC5Zwy5lXWrghPC8dtMCDT/xV6xhC6eG36pel7SdAU7BZacmX8&#10;to0Ox54WcmYHJNMF4Vzmg2jqe6PcpU2v3KYnQ0P3zEcKzaebj8QnOETka5KwHbEcbkZ+B6bDUTlk&#10;O+TvuNo5vdQ04+FQzsj+VM2uqiitWugGyH/5VPh9HM4jTJfDmVN9sWcdShqTTRamP9EfISq9Yy4D&#10;dl302BFxImT/nZzOGCaHhIm/khOMZKQIxrZB07GQnemCnpKvsN7b0ycXKX+qaGG5JVcuqy8YGxBn&#10;FCVXbUEWU1U5gIicPZwxfIe0MpFcwf/Bg/DGTOxmjAU3tDO2Ii28L7K77yavbwa7uChdkj6Vq4is&#10;vntisTIV0mrTyJuQTPtc3jdTiTlD+Mv7Uzd4u6iQuJAb130SDMSTLly+MVJB2KLgO43kNYaLOCfb&#10;N2PmEHpkBxOVCDpjtAlrZzw8Ae9MPCaQJJO8CdTOpHrCRh7TGc4az0zb4YKUQCu5cU3syg0F2zEv&#10;x9QS4RYD+E2PNT1J91B7ED+JcjbFVDqMAJjWb1P7BACF2GzGwZndkUJHeGHMEtkymagjL8qhVKzz&#10;sDd+LiunHREjcn4iV/5MWhb6cs1lgi3jy7mg9B7KwpydFUjBcRlVuwlYpnDHbzfnRgE/rirv4Lwn&#10;n6phHhp7ZBDnQX+qmsrWhr9lcGVEvAxtZIdTzhA6owhyWZomlxEbRJgDFK89biMiyoVOIXTGH8hW&#10;aWhlxnkT1iZq33L1BMRzkZlAlVweJ5A8l/YJ+3lUmziTPFNYn1UodTk0O9UXJ4bbC2xTAnyyL94w&#10;jdGUp6S1mBwl8jG640yJkyvltc+mJynvHt0XT4s6JtJno4gccsYpeuhttIZjeszgMUBssPIVFkSR&#10;hJphij974Mc/Rz7uH64+YhvIZlXpZDDL8CxvNuu3r364X1/9srx/eX1MXvAW1punH5ebdwqXVti+&#10;3nffvhD+2Dz+Y/3dt/Lp1er1v/+xvvq4Xj6+vN7878/L9d311f1/PWykP/XqyT+s/cMr/7B+uv9h&#10;BR56gim/+a9P/71cP17Jx5fXT3efnv6++ue75eNdepHlL3/bPKnZGGFlFx9Wf/75afXmffrLESND&#10;9OPmUfHkw9WnD/cPmxtgXl6/e3p6vHnxYnP77u7DcvPNh/e369Vm9ebpm9vVhxerN2/e3969OFWe&#10;SB/uyVMydILT7d9/+SckA3/5k1JveeNywO9dfZIbKmY+1ZC7UKi3Slw1ylPFrdsSG8n4a2qtZluL&#10;7uvc/rx5+uvd6oOQxem1vHn7WinH/3vnn24/PfjH9d3t0xX7cM9uQfbrq/XL6/X11auX169UnLfX&#10;2GZ+pGGCPBkih+QJfH0uc8sNCdt7dI4JlYoJg2wLlXdkX+1GChdTlRQzG+y8Ysobps85WS7yYRL7&#10;FeQDV3RXPiiNM4mYJB8Ukfakz8X5ZUoeeZOUSsjkA19QzpTTtaL1Npn45aVD8TgkEsrizrbHBIH5&#10;G3L3lbyog144fKvRRLq31uJ3ZQFEOe9xeAqEJ1sAZvIy21hZXMpspNZ6x6Uii5fKT7/+ZSKOCSaA&#10;Az8Z3XGI34Hy+9yck48x/a5ouO/jz/ysQMpXC+Wu2e+eBu1Y+u+eJzapfqp+rP4iWwnzZi7ZH9CX&#10;AuW3Nx/f4lXxKm/x+t69v/1x+bTM/5xsy81dvXq3un99t/7u/wsAAAD//wMAUEsDBBQABgAIAAAA&#10;IQB7LLoo3gAAAAcBAAAPAAAAZHJzL2Rvd25yZXYueG1sTI9Ba8JAFITvhf6H5RV6000UY0izEZG2&#10;JylUC6W3NftMgtm3Ibsm8d/39VSPwwwz3+SbybZiwN43jhTE8wgEUulMQ5WCr+PbLAXhgyajW0eo&#10;4IYeNsXjQ64z40b6xOEQKsEl5DOtoA6hy6T0ZY1W+7nrkNg7u97qwLKvpOn1yOW2lYsoSqTVDfFC&#10;rTvc1VheDler4H3U43YZvw77y3l3+zmuPr73MSr1/DRtX0AEnMJ/GP7wGR0KZjq5KxkvWgVJwkEF&#10;s3jJD9hfpwsQJwWrdQqyyOU9f/ELAAD//wMAUEsBAi0AFAAGAAgAAAAhALaDOJL+AAAA4QEAABMA&#10;AAAAAAAAAAAAAAAAAAAAAFtDb250ZW50X1R5cGVzXS54bWxQSwECLQAUAAYACAAAACEAOP0h/9YA&#10;AACUAQAACwAAAAAAAAAAAAAAAAAvAQAAX3JlbHMvLnJlbHNQSwECLQAUAAYACAAAACEAkOZoJ68n&#10;AADh9gAADgAAAAAAAAAAAAAAAAAuAgAAZHJzL2Uyb0RvYy54bWxQSwECLQAUAAYACAAAACEAeyy6&#10;KN4AAAAHAQAADwAAAAAAAAAAAAAAAAAJKgAAZHJzL2Rvd25yZXYueG1sUEsFBgAAAAAEAAQA8wAA&#10;ABQrAAAAAA==&#10;">
              <o:lock v:ext="edit" aspectratio="t"/>
              <v:shape id="Graphic 55" o:spid="_x0000_s1027" style="position:absolute;left:22649;top:1;width:22651;height:11328;visibility:visible;mso-wrap-style:square;v-text-anchor:top" coordsize="226504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RqwwAAANwAAAAPAAAAZHJzL2Rvd25yZXYueG1sRE9ba8Iw&#10;FH4X/A/hCHsRTTuGaNdURNwYDAQv7PnQnDVlyUlpMtv9+2Uw8O18fNdTbkdnxY360HpWkC8zEMS1&#10;1y03Cq6Xl8UaRIjIGq1nUvBDAbbVdFJiof3AJ7qdYyNSCIcCFZgYu0LKUBtyGJa+I07cp+8dxgT7&#10;RuoehxTurHzMspV02HJqMNjR3lD9df52Cmw8Hj42wVxWdT68hvY936/nVqmH2bh7BhFpjHfxv/tN&#10;p/nZE/w9ky6Q1S8AAAD//wMAUEsBAi0AFAAGAAgAAAAhANvh9svuAAAAhQEAABMAAAAAAAAAAAAA&#10;AAAAAAAAAFtDb250ZW50X1R5cGVzXS54bWxQSwECLQAUAAYACAAAACEAWvQsW78AAAAVAQAACwAA&#10;AAAAAAAAAAAAAAAfAQAAX3JlbHMvLnJlbHNQSwECLQAUAAYACAAAACEAIRIkasMAAADcAAAADwAA&#10;AAAAAAAAAAAAAAAHAgAAZHJzL2Rvd25yZXYueG1sUEsFBgAAAAADAAMAtwAAAPcCAAAAAA==&#10;" path="m2264994,l,,,1132497r2264994,l2264994,xe" fillcolor="#f3c5b8" stroked="f">
                <v:path arrowok="t"/>
              </v:shape>
              <v:shape id="Graphic 56" o:spid="_x0000_s1028" style="position:absolute;left:45229;width:11398;height:22656;visibility:visible;mso-wrap-style:square;v-text-anchor:top" coordsize="1139825,226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haBwQAAANwAAAAPAAAAZHJzL2Rvd25yZXYueG1sRE9Li8Iw&#10;EL4L/ocwgrc1VVC0axQfCJVdD+rufWhmm2IzKU3U+u83guBtPr7nzJetrcSNGl86VjAcJCCIc6dL&#10;LhT8nHcfUxA+IGusHJOCB3lYLrqdOaba3flIt1MoRAxhn6ICE0KdSulzQxb9wNXEkftzjcUQYVNI&#10;3eA9httKjpJkIi2WHBsM1rQxlF9OV6tgvR8/ypmhQ+5/txuZVd9fw2yqVL/Xrj5BBGrDW/xyZzrO&#10;T8bwfCZeIBf/AAAA//8DAFBLAQItABQABgAIAAAAIQDb4fbL7gAAAIUBAAATAAAAAAAAAAAAAAAA&#10;AAAAAABbQ29udGVudF9UeXBlc10ueG1sUEsBAi0AFAAGAAgAAAAhAFr0LFu/AAAAFQEAAAsAAAAA&#10;AAAAAAAAAAAAHwEAAF9yZWxzLy5yZWxzUEsBAi0AFAAGAAgAAAAhAHW+FoHBAAAA3AAAAA8AAAAA&#10;AAAAAAAAAAAABwIAAGRycy9kb3ducmV2LnhtbFBLBQYAAAAAAwADALcAAAD1AgAAAAA=&#10;" path="m1139571,l,,,2265121r1139571,l1139571,xe" fillcolor="#e7e7eb" stroked="f">
                <v:path arrowok="t"/>
              </v:shape>
              <v:shape id="Graphic 57" o:spid="_x0000_s1029" style="position:absolute;top:1;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GkwwAAANwAAAAPAAAAZHJzL2Rvd25yZXYueG1sRE9NawIx&#10;EL0L/ocwgjdNdMG2q1Ha0kJpL2oLXsfNuLu4maxJ1O2/N0Kht3m8z1msOtuIC/lQO9YwGSsQxIUz&#10;NZcafr7fR48gQkQ22DgmDb8UYLXs9xaYG3flDV22sRQphEOOGqoY21zKUFRkMYxdS5y4g/MWY4K+&#10;lMbjNYXbRk6VmkmLNaeGClt6rag4bs9Wg1o/+N2e3nbZV7ZZn+JT9rl/ybQeDrrnOYhIXfwX/7k/&#10;TJqvZnB/Jl0glzcAAAD//wMAUEsBAi0AFAAGAAgAAAAhANvh9svuAAAAhQEAABMAAAAAAAAAAAAA&#10;AAAAAAAAAFtDb250ZW50X1R5cGVzXS54bWxQSwECLQAUAAYACAAAACEAWvQsW78AAAAVAQAACwAA&#10;AAAAAAAAAAAAAAAfAQAAX3JlbHMvLnJlbHNQSwECLQAUAAYACAAAACEADLTRpMMAAADcAAAADwAA&#10;AAAAAAAAAAAAAAAHAgAAZHJzL2Rvd25yZXYueG1sUEsFBgAAAAADAAMAtwAAAPcCAAAAAA==&#10;" path="m1132497,r-47873,993l1037258,3947,990438,8823r-46235,6758l898593,24182,853646,34587,809402,46756,765900,60650,723180,76229,681281,93455r-41038,18833l600103,132689r-39200,21929l522681,178037r-37205,24868l449328,229184r-35052,27650l380360,285815r-32742,30275l316090,347618r-30275,32742l256834,414276r-27650,35052l202905,485476r-24868,37205l154618,560903r-21929,39200l112288,640243,93455,681281,76229,723180,60650,765900,46756,809402,34587,853646,24182,898593r-8601,45610l8823,990438r-4876,46820l993,1084624,,1132497r1132497,l1132497,xe" fillcolor="#729d90" stroked="f">
                <v:path arrowok="t"/>
              </v:shape>
              <v:shape id="Graphic 58" o:spid="_x0000_s1030" style="position:absolute;left:11324;top:11326;width:22709;height:11211;visibility:visible;mso-wrap-style:square;v-text-anchor:top" coordsize="226504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6DMvwAAANwAAAAPAAAAZHJzL2Rvd25yZXYueG1sRE/bisIw&#10;EH1f8B/CCL6tibqrUo0igiD74nr5gLEZm2IzKU3U+vdGWNi3OZzrzJetq8SdmlB61jDoKxDEuTcl&#10;FxpOx83nFESIyAYrz6ThSQGWi87HHDPjH7yn+yEWIoVwyFCDjbHOpAy5JYeh72vixF184zAm2BTS&#10;NPhI4a6SQ6XG0mHJqcFiTWtL+fVwcxpGUdkz/vh8F9T6+xzoS91+t1r3uu1qBiJSG//Ff+6tSfPV&#10;BN7PpAvk4gUAAP//AwBQSwECLQAUAAYACAAAACEA2+H2y+4AAACFAQAAEwAAAAAAAAAAAAAAAAAA&#10;AAAAW0NvbnRlbnRfVHlwZXNdLnhtbFBLAQItABQABgAIAAAAIQBa9CxbvwAAABUBAAALAAAAAAAA&#10;AAAAAAAAAB8BAABfcmVscy8ucmVsc1BLAQItABQABgAIAAAAIQC996DMvwAAANwAAAAPAAAAAAAA&#10;AAAAAAAAAAcCAABkcnMvZG93bnJldi54bWxQSwUGAAAAAAMAAwC3AAAA8wIAAAAA&#10;" path="m2264994,l,,,1132751r2264994,l2264994,xe" fillcolor="#495143" stroked="f">
                <v:path arrowok="t"/>
              </v:shape>
              <v:shape id="Graphic 59" o:spid="_x0000_s1031" style="position:absolute;left:11324;top:16325;width:22651;height:1239;visibility:visible;mso-wrap-style:square;v-text-anchor:top" coordsize="226504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vvxgAAANwAAAAPAAAAZHJzL2Rvd25yZXYueG1sRI9Pa8JA&#10;EMXvBb/DMoKXopt6KBJdRZSKaEH8Q9vjkJ0mwexsyK4x/fadg+Bthvfmvd/MFp2rVEtNKD0beBsl&#10;oIgzb0vODVzOH8MJqBCRLVaeycAfBVjMey8zTK2/85HaU8yVhHBI0UARY51qHbKCHIaRr4lF+/WN&#10;wyhrk2vb4F3CXaXHSfKuHZYsDQXWtCoou55uzsDkx16Xu9fvy6Fdn8O23HzF/aczZtDvllNQkbr4&#10;ND+ut1bwE6GVZ2QCPf8HAAD//wMAUEsBAi0AFAAGAAgAAAAhANvh9svuAAAAhQEAABMAAAAAAAAA&#10;AAAAAAAAAAAAAFtDb250ZW50X1R5cGVzXS54bWxQSwECLQAUAAYACAAAACEAWvQsW78AAAAVAQAA&#10;CwAAAAAAAAAAAAAAAAAfAQAAX3JlbHMvLnJlbHNQSwECLQAUAAYACAAAACEAUor778YAAADcAAAA&#10;DwAAAAAAAAAAAAAAAAAHAgAAZHJzL2Rvd25yZXYueG1sUEsFBgAAAAADAAMAtwAAAPoCAAAAAA==&#10;" path="m209029,l,,,123317r209029,l209029,xem775284,l357187,r,123317l775284,123317,775284,xem1341539,l1132497,,923455,r,123317l1132497,123317r209042,l1341539,xem1907781,l1489697,r,123317l1907781,123317,1907781,xem2264981,l2055939,r,123317l2264981,123317,2264981,xe" stroked="f">
                <v:path arrowok="t"/>
              </v:shape>
              <v:shape id="Graphic 60" o:spid="_x0000_s1032" style="position:absolute;left:45297;top:22651;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LlwwAAANwAAAAPAAAAZHJzL2Rvd25yZXYueG1sRE9LawIx&#10;EL4X/A9hhN5qsoJSt0YRqeChPfg49DhsprtbN5NtEjXtr28Eobf5+J4zXybbiQv50DrWUIwUCOLK&#10;mZZrDcfD5ukZRIjIBjvHpOGHAiwXg4c5lsZdeUeXfaxFDuFQooYmxr6UMlQNWQwj1xNn7tN5izFD&#10;X0vj8ZrDbSfHSk2lxZZzQ4M9rRuqTvuz1fBRpGnxHd5Ok3fvfusvs3tV46T14zCtXkBESvFffHdv&#10;TZ6vZnB7Jl8gF38AAAD//wMAUEsBAi0AFAAGAAgAAAAhANvh9svuAAAAhQEAABMAAAAAAAAAAAAA&#10;AAAAAAAAAFtDb250ZW50X1R5cGVzXS54bWxQSwECLQAUAAYACAAAACEAWvQsW78AAAAVAQAACwAA&#10;AAAAAAAAAAAAAAAfAQAAX3JlbHMvLnJlbHNQSwECLQAUAAYACAAAACEAXVES5cMAAADcAAAADwAA&#10;AAAAAAAAAAAAAAAHAgAAZHJzL2Rvd25yZXYueG1sUEsFBgAAAAADAAMAtwAAAPcCAAAAAA==&#10;" path="m1132751,l,,,1132497r1132751,l1132751,xe" fillcolor="#495143" stroked="f">
                <v:path arrowok="t"/>
              </v:shape>
              <v:shape id="Graphic 61" o:spid="_x0000_s1033" style="position:absolute;left:11323;top:45302;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crtxQAAANwAAAAPAAAAZHJzL2Rvd25yZXYueG1sRI9Ba8JA&#10;EIXvBf/DMoKXohs9FImuooIoUqRNvXgbsmMSzM6G7Kqxv75zEHqb4b1575v5snO1ulMbKs8GxqME&#10;FHHubcWFgdPPdjgFFSKyxdozGXhSgOWi9zbH1PoHf9M9i4WSEA4pGihjbFKtQ16SwzDyDbFoF986&#10;jLK2hbYtPiTc1XqSJB/aYcXSUGJDm5Lya3ZzBjp7ONrp73n79X7NduuDzaPPPo0Z9LvVDFSkLv6b&#10;X9d7K/hjwZdnZAK9+AMAAP//AwBQSwECLQAUAAYACAAAACEA2+H2y+4AAACFAQAAEwAAAAAAAAAA&#10;AAAAAAAAAAAAW0NvbnRlbnRfVHlwZXNdLnhtbFBLAQItABQABgAIAAAAIQBa9CxbvwAAABUBAAAL&#10;AAAAAAAAAAAAAAAAAB8BAABfcmVscy8ucmVsc1BLAQItABQABgAIAAAAIQDd0crtxQAAANwAAAAP&#10;AAAAAAAAAAAAAAAAAAcCAABkcnMvZG93bnJldi54bWxQSwUGAAAAAAMAAwC3AAAA+QIAAAAA&#10;" path="m1132751,l,,,1132497r1132751,l1132751,xe" fillcolor="#bec794" stroked="f">
                <v:path arrowok="t"/>
              </v:shape>
              <v:shape id="Graphic 62" o:spid="_x0000_s1034" style="position:absolute;left:50296;top:22651;width:1239;height:11328;visibility:visible;mso-wrap-style:square;v-text-anchor:top" coordsize="12382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lXwgAAANwAAAAPAAAAZHJzL2Rvd25yZXYueG1sRE9Na8JA&#10;EL0X/A/LCL0U3cSDSHSVpkXowYOmPXgcsmMSmp1ddtcY/70rFHqbx/uczW40vRjIh86ygnyegSCu&#10;re64UfDzvZ+tQISIrLG3TAruFGC3nbxssND2xicaqtiIFMKhQAVtjK6QMtQtGQxz64gTd7HeYEzQ&#10;N1J7vKVw08tFli2lwY5TQ4uOPlqqf6urUXB21We5ONqxicPd5eXbgUt/UOp1Or6vQUQa47/4z/2l&#10;0/w8h+cz6QK5fQAAAP//AwBQSwECLQAUAAYACAAAACEA2+H2y+4AAACFAQAAEwAAAAAAAAAAAAAA&#10;AAAAAAAAW0NvbnRlbnRfVHlwZXNdLnhtbFBLAQItABQABgAIAAAAIQBa9CxbvwAAABUBAAALAAAA&#10;AAAAAAAAAAAAAB8BAABfcmVscy8ucmVsc1BLAQItABQABgAIAAAAIQBKGNlXwgAAANwAAAAPAAAA&#10;AAAAAAAAAAAAAAcCAABkcnMvZG93bnJldi54bWxQSwUGAAAAAAMAAwC3AAAA9gIAAAAA&#10;" path="m123317,923442l,923442r,209042l123317,1132484r,-209042xem123317,357200l,357200,,775271r123317,l123317,357200xem123317,l,,,209016r123317,l123317,xe" stroked="f">
                <v:path arrowok="t"/>
              </v:shape>
              <v:shape id="Graphic 63" o:spid="_x0000_s1035" style="position:absolute;left:30199;top:22653;width:3779;height:11329;visibility:visible;mso-wrap-style:square;v-text-anchor:top" coordsize="37782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JtxQAAANwAAAAPAAAAZHJzL2Rvd25yZXYueG1sRI9Ba8JA&#10;EIXvBf/DMkJvzSYebIlZRYVCPVQwLXgds2MS3Z0N2VXjv3cLQm8zvPe9eVMsBmvElXrfOlaQJSkI&#10;4srplmsFvz+fbx8gfEDWaByTgjt5WMxHLwXm2t14R9cy1CKGsM9RQRNCl0vpq4Ys+sR1xFE7ut5i&#10;iGtfS93jLYZbIydpOpUWW44XGuxo3VB1Li821igPabmf2iwLl/f799ZsVufTRqnX8bCcgQg0hH/z&#10;k/7Skcsm8PdMnEDOHwAAAP//AwBQSwECLQAUAAYACAAAACEA2+H2y+4AAACFAQAAEwAAAAAAAAAA&#10;AAAAAAAAAAAAW0NvbnRlbnRfVHlwZXNdLnhtbFBLAQItABQABgAIAAAAIQBa9CxbvwAAABUBAAAL&#10;AAAAAAAAAAAAAAAAAB8BAABfcmVscy8ucmVsc1BLAQItABQABgAIAAAAIQDGqcJtxQAAANwAAAAP&#10;AAAAAAAAAAAAAAAAAAcCAABkcnMvZG93bnJldi54bWxQSwUGAAAAAAMAAwC3AAAA+QIAAAAA&#10;" path="m377507,l,,,1132243r377507,l377507,xe" fillcolor="#06372b" stroked="f">
                <v:path arrowok="t"/>
              </v:shape>
              <v:shape id="Graphic 64" o:spid="_x0000_s1036" style="position:absolute;left:26424;top:26428;width:3779;height:7550;visibility:visible;mso-wrap-style:square;v-text-anchor:top" coordsize="37782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n6wQAAANwAAAAPAAAAZHJzL2Rvd25yZXYueG1sRE9La8JA&#10;EL4L/odlhN7MxhZE0qyilUA9eKgp9DrNjkkwOxuym0f/vSsIvc3H95x0N5lGDNS52rKCVRSDIC6s&#10;rrlU8J1nyw0I55E1NpZJwR852G3nsxQTbUf+ouHiSxFC2CWooPK+TaR0RUUGXWRb4sBdbWfQB9iV&#10;Unc4hnDTyNc4XkuDNYeGClv6qKi4XXqjID/q3zPh8LM58imz44Fyx71SL4tp/w7C0+T/xU/3pw7z&#10;V2/weCZcILd3AAAA//8DAFBLAQItABQABgAIAAAAIQDb4fbL7gAAAIUBAAATAAAAAAAAAAAAAAAA&#10;AAAAAABbQ29udGVudF9UeXBlc10ueG1sUEsBAi0AFAAGAAgAAAAhAFr0LFu/AAAAFQEAAAsAAAAA&#10;AAAAAAAAAAAAHwEAAF9yZWxzLy5yZWxzUEsBAi0AFAAGAAgAAAAhABZ7ufrBAAAA3AAAAA8AAAAA&#10;AAAAAAAAAAAABwIAAGRycy9kb3ducmV2LnhtbFBLBQYAAAAAAwADALcAAAD1AgAAAAA=&#10;" path="m377507,l,,,754735r377507,l377507,xe" fillcolor="#065048" stroked="f">
                <v:path arrowok="t"/>
              </v:shape>
              <v:shape id="Graphic 65" o:spid="_x0000_s1037" style="position:absolute;left:22649;top:30201;width:3779;height:3778;visibility:visible;mso-wrap-style:square;v-text-anchor:top" coordsize="377825,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9zxQAAANwAAAAPAAAAZHJzL2Rvd25yZXYueG1sRE/basJA&#10;EH0v+A/LCH2rm5S2SOoqXtAKDRZtP2DIjtlgdjbNbk3q13eFgm9zONeZzHpbizO1vnKsIB0lIIgL&#10;pysuFXx9rh/GIHxA1lg7JgW/5GE2HdxNMNOu4z2dD6EUMYR9hgpMCE0mpS8MWfQj1xBH7uhaiyHC&#10;tpS6xS6G21o+JsmLtFhxbDDY0NJQcTr8WAXvXfpt8n2xeXvuFquP3SZf7i65UvfDfv4KIlAfbuJ/&#10;91bH+ekTXJ+JF8jpHwAAAP//AwBQSwECLQAUAAYACAAAACEA2+H2y+4AAACFAQAAEwAAAAAAAAAA&#10;AAAAAAAAAAAAW0NvbnRlbnRfVHlwZXNdLnhtbFBLAQItABQABgAIAAAAIQBa9CxbvwAAABUBAAAL&#10;AAAAAAAAAAAAAAAAAB8BAABfcmVscy8ucmVsc1BLAQItABQABgAIAAAAIQBIeM9zxQAAANwAAAAP&#10;AAAAAAAAAAAAAAAAAAcCAABkcnMvZG93bnJldi54bWxQSwUGAAAAAAMAAwC3AAAA+QIAAAAA&#10;" path="m377494,l,,,377507r377494,l377494,xe" fillcolor="#327960" stroked="f">
                <v:path arrowok="t"/>
              </v:shape>
              <v:shape id="Graphic 66" o:spid="_x0000_s1038" style="position:absolute;left:12968;top:24294;width:8039;height:8039;visibility:visible;mso-wrap-style:square;v-text-anchor:top" coordsize="803910,80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wgAAANwAAAAPAAAAZHJzL2Rvd25yZXYueG1sRE9NawIx&#10;EL0L/ocwgjfNrmApq1FKVRChB13xPCTj7rabyZJEXfvrm0Kht3m8z1mue9uKO/nQOFaQTzMQxNqZ&#10;hisF53I3eQURIrLB1jEpeFKA9Wo4WGJh3IOPdD/FSqQQDgUqqGPsCimDrslimLqOOHFX5y3GBH0l&#10;jcdHCretnGXZi7TYcGqosaP3mvTX6WYV3D6OW6/z/eHTz7/9ptSXa1nNlBqP+rcFiEh9/Bf/ufcm&#10;zc/n8PtMukCufgAAAP//AwBQSwECLQAUAAYACAAAACEA2+H2y+4AAACFAQAAEwAAAAAAAAAAAAAA&#10;AAAAAAAAW0NvbnRlbnRfVHlwZXNdLnhtbFBLAQItABQABgAIAAAAIQBa9CxbvwAAABUBAAALAAAA&#10;AAAAAAAAAAAAAB8BAABfcmVscy8ucmVsc1BLAQItABQABgAIAAAAIQC/SxC+wgAAANwAAAAPAAAA&#10;AAAAAAAAAAAAAAcCAABkcnMvZG93bnJldi54bWxQSwUGAAAAAAMAAwC3AAAA9gIAAAAA&#10;" path="m401904,l355032,2703r-45283,7911l266356,23429,225154,40849,186445,62570,150531,88292r-32818,29421l88292,150531,62570,186445,40849,225154,23429,266356,10614,309749,2703,355032,,401904r2703,46869l10614,494054r12815,43392l40849,578648r21721,38708l88292,653271r29421,32819l150531,715512r35914,25722l225154,762957r41202,17420l309749,793193r45283,7911l401904,803808r46869,-2704l494054,793193r43391,-12816l578645,762957r38708,-21723l653266,715512r32818,-29422l715504,653271r25721,-35915l762946,578648r17419,-41202l793181,494054r7910,-45281l803795,401904r-2704,-46872l793181,309749,780365,266356,762946,225154,741225,186445,715504,150531,686084,117713,653266,88292,617353,62570,578645,40849,537445,23429,494054,10614,448773,2703,401904,xe" fillcolor="#f15b2b" stroked="f">
                <v:path arrowok="t"/>
              </v:shape>
              <v:shape id="Graphic 67" o:spid="_x0000_s1039" style="position:absolute;top:11891;width:43579;height:22086;visibility:visible;mso-wrap-style:square;v-text-anchor:top" coordsize="4358005,220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1F8wQAAANwAAAAPAAAAZHJzL2Rvd25yZXYueG1sRE9Ni8Iw&#10;EL0v+B/CCN7W1BVEqlFEEDwsslYv3oZmbKrNpDSxzf77zcLC3ubxPme9jbYRPXW+dqxgNs1AEJdO&#10;11wpuF4O70sQPiBrbByTgm/ysN2M3taYazfwmfoiVCKFsM9RgQmhzaX0pSGLfupa4sTdXWcxJNhV&#10;Unc4pHDbyI8sW0iLNacGgy3tDZXP4mUV+P3LnW5fMQzzT30693UssodRajKOuxWIQDH8i//cR53m&#10;zxbw+0y6QG5+AAAA//8DAFBLAQItABQABgAIAAAAIQDb4fbL7gAAAIUBAAATAAAAAAAAAAAAAAAA&#10;AAAAAABbQ29udGVudF9UeXBlc10ueG1sUEsBAi0AFAAGAAgAAAAhAFr0LFu/AAAAFQEAAAsAAAAA&#10;AAAAAAAAAAAAHwEAAF9yZWxzLy5yZWxzUEsBAi0AFAAGAAgAAAAhAHRHUXzBAAAA3AAAAA8AAAAA&#10;AAAAAAAAAAAABwIAAGRycy9kb3ducmV2LnhtbFBLBQYAAAAAAwADALcAAAD1AgAAAAA=&#10;" path="m1132497,1075931l,1075931,,2208428,1132497,1075931xem4357459,487387r-50115,-11976l4258437,460502r-47587,-17730l4164673,422313r-44692,-23089l4076903,373608r-41389,-28054l3995928,315175r-37707,-32626l3922509,247802r-33630,-36779l3857421,172300r-29171,-40563l3801453,89433,3777119,45491,3755364,r-39522,26174l3679647,56553r-32499,34239l3618674,128536r-24092,40920l3575240,213207r-14262,46241l3552164,307835r-3010,50178l3551936,406374r8166,46711l3573322,497852r17958,42494l3613696,580275r26530,37059l3670579,651179r33846,30353l3741470,708063r39929,22415l3823906,748436r44755,13221l3915372,769823r48361,2781l4013085,769696r47638,-8509l4106303,747407r43193,-18720l4189984,705370r37439,-27584l4261497,646252r30366,-35128l4318190,572706r21971,-41351l4357459,487387xe" fillcolor="#678159" stroked="f">
                <v:path arrowok="t"/>
              </v:shape>
              <v:shape id="Graphic 68" o:spid="_x0000_s1040" style="position:absolute;left:36828;width:16948;height:16948;visibility:visible;mso-wrap-style:square;v-text-anchor:top" coordsize="1694814,16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9BxAAAANwAAAAPAAAAZHJzL2Rvd25yZXYueG1sRE9Na8JA&#10;EL0X+h+WKXirmyioRFexglB6sDTaQ29DdpINZmfD7mrSf98tFHqbx/uczW60nbiTD61jBfk0A0Fc&#10;Od1yo+ByPj6vQISIrLFzTAq+KcBu+/iwwUK7gT/oXsZGpBAOBSowMfaFlKEyZDFMXU+cuNp5izFB&#10;30jtcUjhtpOzLFtIiy2nBoM9HQxV1/JmFXweFsvT7OX9WuemrL/mb7ejH05KTZ7G/RpEpDH+i//c&#10;rzrNz5fw+0y6QG5/AAAA//8DAFBLAQItABQABgAIAAAAIQDb4fbL7gAAAIUBAAATAAAAAAAAAAAA&#10;AAAAAAAAAABbQ29udGVudF9UeXBlc10ueG1sUEsBAi0AFAAGAAgAAAAhAFr0LFu/AAAAFQEAAAsA&#10;AAAAAAAAAAAAAAAAHwEAAF9yZWxzLy5yZWxzUEsBAi0AFAAGAAgAAAAhANm+T0HEAAAA3AAAAA8A&#10;AAAAAAAAAAAAAAAABwIAAGRycy9kb3ducmV2LnhtbFBLBQYAAAAAAwADALcAAAD4AgAAAAA=&#10;" path="m847128,l799055,1341,751687,5316r-46593,6538l659347,20884,614519,32333,570680,46131,527902,62205,486257,80485r-40440,20413l406652,123374r-37818,24467l332435,174226r-34909,28234l264179,232469r-31714,31715l202455,297531r-28233,34909l147837,368839r-24466,37818l100896,445822,80483,486263,62203,527908,46129,570685,32332,614523,20883,659351r-9029,45746l5316,751689,1340,799057,,847128r1586,51815l6274,949911r7682,50038l24527,1048977r13353,47939l53908,1143684r18596,45518l94265,1234686r24330,43942l145395,1320929r29175,40561l206021,1400212r33632,36786l275369,1471747r37703,32615l352665,1534744r41385,28049l437132,1588412r44682,23089l527998,1631962r47590,17735l624487,1664606r50111,11984l716745,1684215r42837,5532l803059,1693117r44069,1139l895199,1692915r47367,-3976l989158,1682401r45746,-9029l1079732,1661922r43838,-13797l1166348,1632050r41644,-18280l1248433,1593357r39165,-22476l1325416,1546415r36399,-26386l1396724,1491796r33348,-30010l1461786,1430072r30010,-33348l1520029,1361815r26386,-36399l1570881,1287598r22476,-39165l1613770,1207992r18280,-41644l1648125,1123570r13797,-43838l1673372,1034904r9029,-45746l1688939,942566r3976,-47367l1694256,847128r-1341,-48071l1688939,751689r-6538,-46592l1673372,659351r-11450,-44828l1648125,570685r-16075,-42777l1613770,486263r-20413,-40441l1570881,406657r-24466,-37818l1520029,332440r-28233,-34909l1461786,264184r-31714,-31715l1396724,202460r-34909,-28234l1325416,147841r-37818,-24467l1248433,100898,1207992,80485,1166348,62205,1123570,46131,1079732,32333,1034904,20884,989158,11854,942566,5316,895199,1341,847128,xe" fillcolor="#86a179" stroked="f">
                <v:path arrowok="t"/>
              </v:shape>
              <v:shape id="Graphic 69" o:spid="_x0000_s1041" style="position:absolute;left:43592;top:11325;width:3416;height:11329;visibility:visible;mso-wrap-style:square;v-text-anchor:top" coordsize="34163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4MxQAAANwAAAAPAAAAZHJzL2Rvd25yZXYueG1sRI9Ba8JA&#10;EIXvhf6HZYReSt0YSivRVUQQvJVYD+1tyI7ZaHY2za4a/33nIHib4b1575v5cvCtulAfm8AGJuMM&#10;FHEVbMO1gf335m0KKiZki21gMnCjCMvF89McCxuuXNJll2olIRwLNOBS6gqtY+XIYxyHjli0Q+g9&#10;Jln7WtserxLuW51n2Yf22LA0OOxo7ag67c7ewOo1/y037z/TLd/yr9Pxs/xr0BnzMhpWM1CJhvQw&#10;36+3VvAnQivPyAR68Q8AAP//AwBQSwECLQAUAAYACAAAACEA2+H2y+4AAACFAQAAEwAAAAAAAAAA&#10;AAAAAAAAAAAAW0NvbnRlbnRfVHlwZXNdLnhtbFBLAQItABQABgAIAAAAIQBa9CxbvwAAABUBAAAL&#10;AAAAAAAAAAAAAAAAAB8BAABfcmVscy8ucmVsc1BLAQItABQABgAIAAAAIQCzBk4MxQAAANwAAAAP&#10;AAAAAAAAAAAAAAAAAAcCAABkcnMvZG93bnJldi54bWxQSwUGAAAAAAMAAwC3AAAA+QIAAAAA&#10;" path="m341464,l,,,1132560r341464,l341464,xe" fillcolor="#1f1d1e" stroked="f">
                <v:path arrowok="t"/>
              </v:shape>
              <v:shape id="Graphic 70" o:spid="_x0000_s1042" style="position:absolute;left:22649;top:33976;width:11329;height:22650;visibility:visible;mso-wrap-style:square;v-text-anchor:top" coordsize="1132840,226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q80wwAAANwAAAAPAAAAZHJzL2Rvd25yZXYueG1sRE/basJA&#10;EH0v+A/LCH2rm7RQNHUNRSytIIIX0MchO01Cs7Mhu4mrX98VCn2bw7nOPA+mEQN1rrasIJ0kIIgL&#10;q2suFRwPH09TEM4ja2wsk4IrOcgXo4c5ZtpeeEfD3pcihrDLUEHlfZtJ6YqKDLqJbYkj9207gz7C&#10;rpS6w0sMN418TpJXabDm2FBhS8uKip99bxSc2Jxvq9vLdkjD9rPfBGfK9VSpx3F4fwPhKfh/8Z/7&#10;S8f56Qzuz8QL5OIXAAD//wMAUEsBAi0AFAAGAAgAAAAhANvh9svuAAAAhQEAABMAAAAAAAAAAAAA&#10;AAAAAAAAAFtDb250ZW50X1R5cGVzXS54bWxQSwECLQAUAAYACAAAACEAWvQsW78AAAAVAQAACwAA&#10;AAAAAAAAAAAAAAAfAQAAX3JlbHMvLnJlbHNQSwECLQAUAAYACAAAACEAu3avNMMAAADcAAAADwAA&#10;AAAAAAAAAAAAAAAHAgAAZHJzL2Rvd25yZXYueG1sUEsFBgAAAAADAAMAtwAAAPcCAAAAAA==&#10;" path="m1132497,l,,,2264981r1132497,l1132497,xe" fillcolor="#e7e7eb" stroked="f">
                <v:path arrowok="t"/>
              </v:shape>
              <v:shape id="Graphic 71" o:spid="_x0000_s1043" style="position:absolute;left:25122;top:36448;width:6382;height:20181;visibility:visible;mso-wrap-style:square;v-text-anchor:top" coordsize="638175,201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2VwwAAANwAAAAPAAAAZHJzL2Rvd25yZXYueG1sRI9Ba8JA&#10;EIXvQv/DMoIXqRuDWEldRRTBa1VyHrLTJJidTbOrSf5951DobYb35r1vtvvBNepFXag9G1guElDE&#10;hbc1lwbut/P7BlSIyBYbz2RgpAD73dtki5n1PX/R6xpLJSEcMjRQxdhmWoeiIodh4Vti0b595zDK&#10;2pXadthLuGt0miRr7bBmaaiwpWNFxeP6dAZWzbL9SFeFfeb9uBmPp3z+c8mNmU2HwyeoSEP8N/9d&#10;X6zgp4Ivz8gEevcLAAD//wMAUEsBAi0AFAAGAAgAAAAhANvh9svuAAAAhQEAABMAAAAAAAAAAAAA&#10;AAAAAAAAAFtDb250ZW50X1R5cGVzXS54bWxQSwECLQAUAAYACAAAACEAWvQsW78AAAAVAQAACwAA&#10;AAAAAAAAAAAAAAAfAQAAX3JlbHMvLnJlbHNQSwECLQAUAAYACAAAACEAkfk9lcMAAADcAAAADwAA&#10;AAAAAAAAAAAAAAAHAgAAZHJzL2Rvd25yZXYueG1sUEsFBgAAAAADAAMAtwAAAPcCAAAAAA==&#10;" path="m205308,1565160l,1565160r,452565l205308,2017725r,-452565xem205308,1173886l,1173886r,205295l205308,1379181r,-205295xem205308,782586l,782586,,987882r205308,l205308,782586xem205308,391299l,391299,,596595r205308,l205308,391299xem205308,l,,,205295r205308,l205308,xem637984,1565160r-205308,l432676,1770468r205308,l637984,1565160xem637984,1173886r-205308,l432676,1379181r205308,l637984,1173886xem637984,782586r-205308,l432676,987882r205308,l637984,782586xem637984,391299r-205308,l432676,596595r205308,l637984,391299xem637984,l432676,r,205295l637984,205295,637984,xe" fillcolor="#495143" stroked="f">
                <v:path arrowok="t"/>
              </v:shape>
              <v:shape id="Graphic 72" o:spid="_x0000_s1044" style="position:absolute;left:33974;top:45285;width:11329;height:11329;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TzwgAAANwAAAAPAAAAZHJzL2Rvd25yZXYueG1sRE/NasJA&#10;EL4XfIdlhF5K3cSDNKmr+FdRPMX2AYbsmA1mZ0N2jenbdwWht/n4fme+HGwjeup87VhBOklAEJdO&#10;11wp+Pn+ev8A4QOyxsYxKfglD8vF6GWOuXZ3Lqg/h0rEEPY5KjAhtLmUvjRk0U9cSxy5i+sshgi7&#10;SuoO7zHcNnKaJDNpsebYYLCljaHyer5ZBZtjOtu+mYyb9e6YFv0pu2X7oNTreFh9ggg0hH/x033Q&#10;cf40hccz8QK5+AMAAP//AwBQSwECLQAUAAYACAAAACEA2+H2y+4AAACFAQAAEwAAAAAAAAAAAAAA&#10;AAAAAAAAW0NvbnRlbnRfVHlwZXNdLnhtbFBLAQItABQABgAIAAAAIQBa9CxbvwAAABUBAAALAAAA&#10;AAAAAAAAAAAAAB8BAABfcmVscy8ucmVsc1BLAQItABQABgAIAAAAIQCVHKTzwgAAANwAAAAPAAAA&#10;AAAAAAAAAAAAAAcCAABkcnMvZG93bnJldi54bWxQSwUGAAAAAAMAAwC3AAAA9gIAAAAA&#10;" path="m1132497,l,,,1132497r1132497,l1132497,xe" fillcolor="#f3c5b8" stroked="f">
                <v:path arrowok="t"/>
              </v:shape>
              <v:shape id="Graphic 73" o:spid="_x0000_s1045" style="position:absolute;left:11370;top:33976;width:11259;height:11258;visibility:visible;mso-wrap-style:square;v-text-anchor:top" coordsize="1125855,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vZvgAAANwAAAAPAAAAZHJzL2Rvd25yZXYueG1sRE/LqsIw&#10;EN0L/kMYwZ2mVihSjSKCcHEhXO0HDM30QZtJSaL2/r0RhLubw3nO7jCaXjzJ+daygtUyAUFcWt1y&#10;raC4nxcbED4ga+wtk4I/8nDYTyc7zLV98S89b6EWMYR9jgqaEIZcSl82ZNAv7UAcuco6gyFCV0vt&#10;8BXDTS/TJMmkwZZjQ4MDnRoqu9vDKMgeRWBzrKrOZffN+uKuRZddlZrPxuMWRKAx/Iu/7h8d56cp&#10;fJ6JF8j9GwAA//8DAFBLAQItABQABgAIAAAAIQDb4fbL7gAAAIUBAAATAAAAAAAAAAAAAAAAAAAA&#10;AABbQ29udGVudF9UeXBlc10ueG1sUEsBAi0AFAAGAAgAAAAhAFr0LFu/AAAAFQEAAAsAAAAAAAAA&#10;AAAAAAAAHwEAAF9yZWxzLy5yZWxzUEsBAi0AFAAGAAgAAAAhAK2Ia9m+AAAA3AAAAA8AAAAAAAAA&#10;AAAAAAAABwIAAGRycy9kb3ducmV2LnhtbFBLBQYAAAAAAwADALcAAADyAgAAAAA=&#10;" path="m562622,562622r-3683,-45618l548271,473710,531215,433349,508342,396494,480225,363715,447446,335597,410591,312712,370230,295656,326936,284988r-45619,-3683l235673,284988r-43281,10668l152031,312712r-36868,22885l82384,363715,54267,396494,31394,433349,14338,473710,3670,517004,,562622r562622,xem562622,562622r-45631,3683l473697,576973r-40361,17056l396481,616902r-32779,28118l335584,677799r-22872,36855l295656,755015r-10668,43294l281317,843927r3671,45644l295656,932853r17056,40360l335584,1010081r28118,32779l396481,1070978r36855,22873l473697,1110907r43294,10668l562622,1125245r,-562623xem843927,281305r-3683,-45619l829576,192392,812520,152031,789647,115176,761530,82397,728751,54279,691896,31407,651535,14351,608241,3683,562622,r,562622l608241,558952r43294,-10668l691896,531228r36855,-22873l761530,480237r28117,-32778l812520,410591r17056,-40361l840244,326948r3683,-45643xem1125245,562622r-562623,l566293,608253r10668,43295l594017,691908r22872,36856l645007,761542r32779,28118l714641,812533r40361,17056l798296,840257r45631,3670l889558,840257r43282,-10668l973201,812533r36868,-22873l1042847,761542r28118,-32778l1093838,691908r17056,-40360l1121562,608253r3683,-45631xe" fillcolor="#678159" stroked="f">
                <v:path arrowok="t"/>
              </v:shape>
              <v:shape id="Graphic 74" o:spid="_x0000_s1046" style="position:absolute;left:5662;top:28313;width:5664;height:5664;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TRxQAAANwAAAAPAAAAZHJzL2Rvd25yZXYueG1sRE9La8JA&#10;EL4L/Q/LFLyUujGCramrSEEQwUejh/Y2ZKdJ2uxsml1N/PeuUPA2H99zpvPOVOJMjSstKxgOIhDE&#10;mdUl5wqOh+XzKwjnkTVWlknBhRzMZw+9KSbatvxB59TnIoSwS1BB4X2dSOmyggy6ga2JA/dtG4M+&#10;wCaXusE2hJtKxlE0lgZLDg0F1vReUPabnoyC7m8b/UyWm5f16LjDz/hp/8Vpq1T/sVu8gfDU+bv4&#10;373SYX48gtsz4QI5uwIAAP//AwBQSwECLQAUAAYACAAAACEA2+H2y+4AAACFAQAAEwAAAAAAAAAA&#10;AAAAAAAAAAAAW0NvbnRlbnRfVHlwZXNdLnhtbFBLAQItABQABgAIAAAAIQBa9CxbvwAAABUBAAAL&#10;AAAAAAAAAAAAAAAAAB8BAABfcmVscy8ucmVsc1BLAQItABQABgAIAAAAIQCbUnTRxQAAANwAAAAP&#10;AAAAAAAAAAAAAAAAAAcCAABkcnMvZG93bnJldi54bWxQSwUGAAAAAAMAAwC3AAAA+QIAAAAA&#10;" path="m566254,l,,,566242r566254,l566254,xe" fillcolor="#bdb080" stroked="f">
                <v:path arrowok="t"/>
              </v:shape>
              <v:shape id="Graphic 75" o:spid="_x0000_s1047" style="position:absolute;left:45299;top:33981;width:11329;height:22650;visibility:visible;mso-wrap-style:square;v-text-anchor:top" coordsize="1132840,226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vLLwwAAANwAAAAPAAAAZHJzL2Rvd25yZXYueG1sRI9Bi8Iw&#10;EIXvgv8hjOBFbGoRWatRRBE8LCy2631oxrbYTEqTav33m4WFvc3w3rzvzXY/mEY8qXO1ZQWLKAZB&#10;XFhdc6ngOz/PP0A4j6yxsUwK3uRgvxuPtphq++IrPTNfihDCLkUFlfdtKqUrKjLoItsSB+1uO4M+&#10;rF0pdYevEG4amcTxShqsORAqbOlYUfHIehO42YK/8uLW351c1qdPP0vyda/UdDIcNiA8Df7f/Hd9&#10;0aF+soTfZ8IEcvcDAAD//wMAUEsBAi0AFAAGAAgAAAAhANvh9svuAAAAhQEAABMAAAAAAAAAAAAA&#10;AAAAAAAAAFtDb250ZW50X1R5cGVzXS54bWxQSwECLQAUAAYACAAAACEAWvQsW78AAAAVAQAACwAA&#10;AAAAAAAAAAAAAAAfAQAAX3JlbHMvLnJlbHNQSwECLQAUAAYACAAAACEAdHLyy8MAAADcAAAADwAA&#10;AAAAAAAAAAAAAAAHAgAAZHJzL2Rvd25yZXYueG1sUEsFBgAAAAADAAMAtwAAAPcCAAAAAA==&#10;" path="m566115,l517258,2082,469569,8204r-46367,9995l378320,31889,335114,49123,293738,69723,254355,93497r-37198,26810l182295,149974r-32334,32347l120294,217170,93484,254381,69697,293751,49110,335127,31877,378345,18186,423214,8191,469582,2070,517271,,566115r2070,48857l8191,662660r9995,46368l31877,753910r17233,43205l69697,838492r23787,39382l120294,915073r29667,34861l182295,982268r34862,29668l254355,1038745r39383,23787l335114,1083119r43206,17234l423202,1114044r46367,9994l517258,1130160r48857,2070l566115,xem1132230,1698358r-2083,-48844l1124026,1601825r-9995,-46368l1100340,1510588r-17234,-43218l1062520,1425994r-23787,-39370l1011923,1349413r-29667,-34849l949921,1282217r-34861,-29667l877862,1225740r-39383,-23774l797102,1181366r-43205,-17234l709015,1150442r-46368,-9995l614959,1134325r-48844,-2082l566115,2264473r48844,-2070l662647,2256282r46368,-9995l753897,2232596r43205,-17234l838479,2194776r39383,-23788l915060,2144179r34861,-29667l982256,2082177r29667,-34861l1038733,2010117r23787,-39382l1083106,1929358r17234,-43205l1114031,1841271r9995,-46368l1130147,1747215r2083,-48857xe" fillcolor="#065048" stroked="f">
                <v:path arrowok="t"/>
              </v:shape>
              <v:shape id="Graphic 76" o:spid="_x0000_s1048" style="position:absolute;left:45299;top:50964;width:5664;height:5665;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PwgAAANwAAAAPAAAAZHJzL2Rvd25yZXYueG1sRE9Na8JA&#10;EL0X+h+WKXhrNkotJXUVEQKth4Cp0OskOybB7GzMbpP4711B6G0e73NWm8m0YqDeNZYVzKMYBHFp&#10;dcOVguNP+voBwnlkja1lUnAlB5v189MKE21HPtCQ+0qEEHYJKqi97xIpXVmTQRfZjjhwJ9sb9AH2&#10;ldQ9jiHctHIRx+/SYMOhocaOdjWV5/zPKNjnRZOmx9/LFH+zLobsTWbaKjV7mbafIDxN/l/8cH/p&#10;MH+xhPsz4QK5vgEAAP//AwBQSwECLQAUAAYACAAAACEA2+H2y+4AAACFAQAAEwAAAAAAAAAAAAAA&#10;AAAAAAAAW0NvbnRlbnRfVHlwZXNdLnhtbFBLAQItABQABgAIAAAAIQBa9CxbvwAAABUBAAALAAAA&#10;AAAAAAAAAAAAAB8BAABfcmVscy8ucmVsc1BLAQItABQABgAIAAAAIQC+vNXPwgAAANwAAAAPAAAA&#10;AAAAAAAAAAAAAAcCAABkcnMvZG93bnJldi54bWxQSwUGAAAAAAMAAwC3AAAA9gIAAAAA&#10;" path="m566115,l,,2077,48847,8198,96540r9993,46369l31887,187785r17229,43212l69708,272375r23785,39374l120301,348950r29661,34858l182306,416152r34858,29662l254365,472621r39374,23785l335118,516998r43211,17229l423205,547923r46369,9993l517267,564037r48848,2078l566115,xe" fillcolor="#f15b2b" stroked="f">
                <v:path arrowok="t"/>
              </v:shape>
              <v:shape id="Graphic 77" o:spid="_x0000_s1049" style="position:absolute;left:50961;top:39639;width:5664;height:5665;visibility:visible;mso-wrap-style:square;v-text-anchor:top" coordsize="56642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8mwQAAANwAAAAPAAAAZHJzL2Rvd25yZXYueG1sRE9Na8JA&#10;EL0X/A/LCN7qRsFUoquIWNtro+h1zI5JMDsbd7cx/vtuodDbPN7nLNe9aURHzteWFUzGCQjiwuqa&#10;SwXHw/vrHIQPyBoby6TgSR7Wq8HLEjNtH/xFXR5KEUPYZ6igCqHNpPRFRQb92LbEkbtaZzBE6Eqp&#10;HT5iuGnkNElSabDm2FBhS9uKilv+bRS8dZf9xzE/u/uzn212zf2U1OleqdGw3yxABOrDv/jP/anj&#10;/GkKv8/EC+TqBwAA//8DAFBLAQItABQABgAIAAAAIQDb4fbL7gAAAIUBAAATAAAAAAAAAAAAAAAA&#10;AAAAAABbQ29udGVudF9UeXBlc10ueG1sUEsBAi0AFAAGAAgAAAAhAFr0LFu/AAAAFQEAAAsAAAAA&#10;AAAAAAAAAAAAHwEAAF9yZWxzLy5yZWxzUEsBAi0AFAAGAAgAAAAhAF1JrybBAAAA3AAAAA8AAAAA&#10;AAAAAAAAAAAABwIAAGRycy9kb3ducmV2LnhtbFBLBQYAAAAAAwADALcAAAD1AgAAAAA=&#10;" path="m,l,566115r566115,l564037,517269r-6121,-47692l547923,423209,534227,378334,516998,335123,496406,293745,472621,254370,445814,217169,416152,182311,383808,149966,348950,120305,311749,93496,272375,69711,230997,49118,187785,31889,142909,18192,96540,8198,48847,2078,,xe" fillcolor="#678159" stroked="f">
                <v:path arrowok="t"/>
              </v:shape>
              <v:shape id="Graphic 78" o:spid="_x0000_s1050" style="position:absolute;left:33974;top:22656;width:11329;height:5664;visibility:visible;mso-wrap-style:square;v-text-anchor:top" coordsize="113284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dGwQAAANwAAAAPAAAAZHJzL2Rvd25yZXYueG1sRE9Li8Iw&#10;EL4L+x/CLHjTtB58VNPiA2GP6+PibWjGtthMahNt/febBcHbfHzPWWW9qcWTWldZVhCPIxDEudUV&#10;FwrOp/1oDsJ5ZI21ZVLwIgdZ+jVYYaJtxwd6Hn0hQgi7BBWU3jeJlC4vyaAb24Y4cFfbGvQBtoXU&#10;LXYh3NRyEkVTabDi0FBiQ9uS8tvxYRSsY7Pb/saL/bXLX/ed3jR3nl2UGn736yUIT73/iN/uHx3m&#10;T2bw/0y4QKZ/AAAA//8DAFBLAQItABQABgAIAAAAIQDb4fbL7gAAAIUBAAATAAAAAAAAAAAAAAAA&#10;AAAAAABbQ29udGVudF9UeXBlc10ueG1sUEsBAi0AFAAGAAgAAAAhAFr0LFu/AAAAFQEAAAsAAAAA&#10;AAAAAAAAAAAAHwEAAF9yZWxzLy5yZWxzUEsBAi0AFAAGAAgAAAAhAER+h0bBAAAA3AAAAA8AAAAA&#10;AAAAAAAAAAAABwIAAGRycy9kb3ducmV2LnhtbFBLBQYAAAAAAwADALcAAAD1AgAAAAA=&#10;" path="m566242,l,566242r1132497,l566242,xe" fillcolor="#f15b2b" stroked="f">
                <v:path arrowok="t"/>
              </v:shape>
              <v:shape id="Graphic 79" o:spid="_x0000_s1051" style="position:absolute;left:33974;top:28318;width:11329;height:5665;visibility:visible;mso-wrap-style:square;v-text-anchor:top" coordsize="1132840,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v5ixAAAANwAAAAPAAAAZHJzL2Rvd25yZXYueG1sRI9Pa8JA&#10;EMXvBb/DMkIvpW60oCG6iggFeyn4p/chOyYh2dmQ3cbtt+8cBG8zvDfv/WazS65TIw2h8WxgPstA&#10;EZfeNlwZuF4+33NQISJb7DyTgT8KsNtOXjZYWH/nE43nWCkJ4VCggTrGvtA6lDU5DDPfE4t284PD&#10;KOtQaTvgXcJdpxdZttQOG5aGGns61FS2519n4Kv8eWs/xtQem/13WnEX8jzLjXmdpv0aVKQUn+bH&#10;9dEK/kJo5RmZQG//AQAA//8DAFBLAQItABQABgAIAAAAIQDb4fbL7gAAAIUBAAATAAAAAAAAAAAA&#10;AAAAAAAAAABbQ29udGVudF9UeXBlc10ueG1sUEsBAi0AFAAGAAgAAAAhAFr0LFu/AAAAFQEAAAsA&#10;AAAAAAAAAAAAAAAAHwEAAF9yZWxzLy5yZWxzUEsBAi0AFAAGAAgAAAAhADy2/mLEAAAA3AAAAA8A&#10;AAAAAAAAAAAAAAAABwIAAGRycy9kb3ducmV2LnhtbFBLBQYAAAAAAwADALcAAAD4AgAAAAA=&#10;" path="m1132497,l,,,566242r1132497,l1132497,xe" fillcolor="#bdb080" stroked="f">
                <v:path arrowok="t"/>
              </v:shape>
              <v:shape id="Graphic 80" o:spid="_x0000_s1052" style="position:absolute;left:36447;top:31089;width:2057;height:2896;visibility:visible;mso-wrap-style:square;v-text-anchor:top" coordsize="20574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4qKwwAAANwAAAAPAAAAZHJzL2Rvd25yZXYueG1sRE9LawIx&#10;EL4X/A9hhN5qVluKrkYRRWgPRXwcPA6bcbO4mYRNXHf765tCobf5+J6zWHW2Fi01oXKsYDzKQBAX&#10;TldcKjifdi9TECEia6wdk4KeAqyWg6cF5to9+EDtMZYihXDIUYGJ0edShsKQxTBynjhxV9dYjAk2&#10;pdQNPlK4reUky96lxYpTg0FPG0PF7Xi3Cnzfr8u3/bbat93n+ctf2H6bV6Weh916DiJSF//Ff+4P&#10;neZPZvD7TLpALn8AAAD//wMAUEsBAi0AFAAGAAgAAAAhANvh9svuAAAAhQEAABMAAAAAAAAAAAAA&#10;AAAAAAAAAFtDb250ZW50X1R5cGVzXS54bWxQSwECLQAUAAYACAAAACEAWvQsW78AAAAVAQAACwAA&#10;AAAAAAAAAAAAAAAfAQAAX3JlbHMvLnJlbHNQSwECLQAUAAYACAAAACEAktOKisMAAADcAAAADwAA&#10;AAAAAAAAAAAAAAAHAgAAZHJzL2Rvd25yZXYueG1sUEsFBgAAAAADAAMAtwAAAPcCAAAAAA==&#10;" path="m205308,l,,,289128r205308,l205308,xe" fillcolor="#495143" stroked="f">
                <v:path arrowok="t"/>
              </v:shape>
              <v:shape id="Graphic 81" o:spid="_x0000_s1053" style="position:absolute;left:33974;top:34976;width:11329;height:10332;visibility:visible;mso-wrap-style:square;v-text-anchor:top" coordsize="1132840,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qWxwAAANwAAAAPAAAAZHJzL2Rvd25yZXYueG1sRI9Ba8JA&#10;EIXvQv/DMoXedFOFEqKrSKG0HnpQmxZvY3ZMgtnZdHer8d93DoXeZnhv3vtmsRpcpy4UYuvZwOMk&#10;A0VcedtybeBj/zLOQcWEbLHzTAZuFGG1vBstsLD+ylu67FKtJIRjgQaalPpC61g15DBOfE8s2skH&#10;h0nWUGsb8CrhrtPTLHvSDluWhgZ7em6oOu9+nIFNX8dbuc/fP6dlHvLj92u5PXwZ83A/rOegEg3p&#10;3/x3/WYFfyb48oxMoJe/AAAA//8DAFBLAQItABQABgAIAAAAIQDb4fbL7gAAAIUBAAATAAAAAAAA&#10;AAAAAAAAAAAAAABbQ29udGVudF9UeXBlc10ueG1sUEsBAi0AFAAGAAgAAAAhAFr0LFu/AAAAFQEA&#10;AAsAAAAAAAAAAAAAAAAAHwEAAF9yZWxzLy5yZWxzUEsBAi0AFAAGAAgAAAAhAAc8apbHAAAA3AAA&#10;AA8AAAAAAAAAAAAAAAAABwIAAGRycy9kb3ducmV2LnhtbFBLBQYAAAAAAwADALcAAAD7AgAAAAA=&#10;" path="m1132497,785660l,785660r,247269l1132497,1032929r,-247269xem1132497,394385l,394385,,580364r1132497,l1132497,394385xem1132497,l,,,189077r1132497,l1132497,xe" fillcolor="#86a179" stroked="f">
                <v:path arrowok="t"/>
              </v:shape>
              <v:shape id="Graphic 82" o:spid="_x0000_s1054" style="position:absolute;left:33974;top:33981;width:11329;height:8858;visibility:visible;mso-wrap-style:square;v-text-anchor:top" coordsize="113284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ecwwAAANwAAAAPAAAAZHJzL2Rvd25yZXYueG1sRE9LawIx&#10;EL4L/Q9hCl5EsyotdWuUoqi9CPUBXodkurt0M1mSuK7/3hQKvc3H95z5srO1aMmHyrGC8SgDQayd&#10;qbhQcD5thm8gQkQ2WDsmBXcKsFw89eaYG3fjA7XHWIgUwiFHBWWMTS5l0CVZDCPXECfu23mLMUFf&#10;SOPxlsJtLSdZ9iotVpwaSmxoVZL+OV6tgoHG3UU27WT91fp6ttX7l9Nhr1T/uft4BxGpi//iP/en&#10;SfOnY/h9Jl0gFw8AAAD//wMAUEsBAi0AFAAGAAgAAAAhANvh9svuAAAAhQEAABMAAAAAAAAAAAAA&#10;AAAAAAAAAFtDb250ZW50X1R5cGVzXS54bWxQSwECLQAUAAYACAAAACEAWvQsW78AAAAVAQAACwAA&#10;AAAAAAAAAAAAAAAfAQAAX3JlbHMvLnJlbHNQSwECLQAUAAYACAAAACEAwbZnnMMAAADcAAAADwAA&#10;AAAAAAAAAAAAAAAHAgAAZHJzL2Rvd25yZXYueG1sUEsFBgAAAAADAAMAtwAAAPcCAAAAAA==&#10;" path="m1132497,679932l,679932,,885228r1132497,l1132497,679932xem1132497,288645l,288645,,493953r1132497,l1132497,288645xem1132497,l,,,99568r1132497,l1132497,xe" fillcolor="#678159" stroked="f">
                <v:path arrowok="t"/>
              </v:shape>
              <v:shape id="Graphic 83" o:spid="_x0000_s1055" style="position:absolute;top:11326;width:11328;height:11328;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0gwgAAANwAAAAPAAAAZHJzL2Rvd25yZXYueG1sRE9NawIx&#10;EL0X/A9hBG81UWmR1SgqLPQglKqIx3Ez7i4mk2WT6tpf3xQK3ubxPme+7JwVN2pD7VnDaKhAEBfe&#10;1FxqOOzz1ymIEJENWs+k4UEBloveyxwz4+/8RbddLEUK4ZChhirGJpMyFBU5DEPfECfu4luHMcG2&#10;lKbFewp3Vo6VepcOa04NFTa0qai47r6dhma9p7e8U/b8c9rm5+PnlW2utB70u9UMRKQuPsX/7g+T&#10;5k/G8PdMukAufgEAAP//AwBQSwECLQAUAAYACAAAACEA2+H2y+4AAACFAQAAEwAAAAAAAAAAAAAA&#10;AAAAAAAAW0NvbnRlbnRfVHlwZXNdLnhtbFBLAQItABQABgAIAAAAIQBa9CxbvwAAABUBAAALAAAA&#10;AAAAAAAAAAAAAB8BAABfcmVscy8ucmVsc1BLAQItABQABgAIAAAAIQBMXv0gwgAAANwAAAAPAAAA&#10;AAAAAAAAAAAAAAcCAABkcnMvZG93bnJldi54bWxQSwUGAAAAAAMAAwC3AAAA9gIAAAAA&#10;" path="m1132497,l,,993,47872,3947,95238r4876,46820l15581,188293r8601,45610l34587,278850r12169,44244l60650,366596r15579,42720l93455,451215r18833,41038l132689,532393r21929,39200l178037,609815r24868,37205l229184,683168r27650,35052l285815,752136r30275,32742l347618,816406r32742,30275l414276,875663r35052,27650l485476,929591r37205,24868l560903,977878r39200,21929l640243,1020208r41038,18833l723180,1056267r42720,15579l809402,1085740r44244,12169l898593,1108314r45610,8601l990438,1123673r46820,4876l1084624,1131503r47873,994l1132497,xe" fillcolor="#e7e7eb" stroked="f">
                <v:path arrowok="t"/>
              </v:shape>
              <v:shape id="Graphic 84" o:spid="_x0000_s1056" style="position:absolute;left:11324;top:1;width:8014;height:11328;visibility:visible;mso-wrap-style:square;v-text-anchor:top" coordsize="80137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93qwwAAANwAAAAPAAAAZHJzL2Rvd25yZXYueG1sRE9Na8JA&#10;EL0L/odlCr0U3dRQ0egmSKGtp0piwOuQnSbB7GzIbk3677uFgrd5vM/ZZ5PpxI0G11pW8LyMQBBX&#10;VrdcKyjPb4sNCOeRNXaWScEPOcjS+WyPibYj53QrfC1CCLsEFTTe94mUrmrIoFvanjhwX3Yw6AMc&#10;aqkHHEO46eQqitbSYMuhocGeXhuqrsW3UYAvebk9fyCV1el6eeqL99Xx0yj1+DAddiA8Tf4u/ncf&#10;dZgfx/D3TLhApr8AAAD//wMAUEsBAi0AFAAGAAgAAAAhANvh9svuAAAAhQEAABMAAAAAAAAAAAAA&#10;AAAAAAAAAFtDb250ZW50X1R5cGVzXS54bWxQSwECLQAUAAYACAAAACEAWvQsW78AAAAVAQAACwAA&#10;AAAAAAAAAAAAAAAfAQAAX3JlbHMvLnJlbHNQSwECLQAUAAYACAAAACEA2+fd6sMAAADcAAAADwAA&#10;AAAAAAAAAAAAAAAHAgAAZHJzL2Rvd25yZXYueG1sUEsFBgAAAAADAAMAtwAAAPcCAAAAAA==&#10;" path="m,l,1132497,800798,331698,765924,298274,729652,266347,692032,235968,653115,207187,612951,180054,571588,154618,529078,130930,485469,109039,440813,88996,395159,70851,348558,54653,301058,40453,252710,28301,203564,18245,153670,10338,103078,4628,51838,1165,,xe" fillcolor="#065048" stroked="f">
                <v:path arrowok="t"/>
              </v:shape>
              <v:shape id="Graphic 85" o:spid="_x0000_s1057" style="position:absolute;left:11324;top:3318;width:11329;height:8013;visibility:visible;mso-wrap-style:square;v-text-anchor:top" coordsize="1132840,8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EiwgAAANwAAAAPAAAAZHJzL2Rvd25yZXYueG1sRE9LSwMx&#10;EL4L/ocwgjeb9YHUbdPSKkIvCm2F9jhsxs3SZLJupm3890YQvM3H95zpPAevTjSkLrKB21EFiriJ&#10;tuPWwMf29WYMKgmyRR+ZDHxTgvns8mKKtY1nXtNpI60qIZxqNOBE+lrr1DgKmEaxJy7cZxwCSoFD&#10;q+2A5xIevL6rqkcdsOPS4LCnZ0fNYXMMBvz+ycu7s7s9fb28hdUhy3GZjbm+yosJKKEs/+I/98qW&#10;+fcP8PtMuUDPfgAAAP//AwBQSwECLQAUAAYACAAAACEA2+H2y+4AAACFAQAAEwAAAAAAAAAAAAAA&#10;AAAAAAAAW0NvbnRlbnRfVHlwZXNdLnhtbFBLAQItABQABgAIAAAAIQBa9CxbvwAAABUBAAALAAAA&#10;AAAAAAAAAAAAAB8BAABfcmVscy8ucmVsc1BLAQItABQABgAIAAAAIQDVt3EiwgAAANwAAAAPAAAA&#10;AAAAAAAAAAAAAAcCAABkcnMvZG93bnJldi54bWxQSwUGAAAAAAMAAwC3AAAA9gIAAAAA&#10;" path="m800798,l,800798r1132497,l1131331,748960r-3463,-51241l1122158,647127r-7907,-49895l1104195,548085r-12152,-48348l1077843,452236r-16198,-46602l1043500,359979r-20043,-44656l1001566,271714,977878,229204,952443,187841,925309,147677,896528,108761,866149,71142,834222,34872,800798,xe" fillcolor="#06372b" stroked="f">
                <v:path arrowok="t"/>
              </v:shape>
              <v:shape id="Graphic 86" o:spid="_x0000_s1058" style="position:absolute;top:45303;width:11328;height:11329;visibility:visible;mso-wrap-style:square;v-text-anchor:top" coordsize="113284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zJwgAAANwAAAAPAAAAZHJzL2Rvd25yZXYueG1sRE9NawIx&#10;EL0L/Q9hCr1pVktLXY2ilkIVL1rR67AZN4ubybKJ7uqvNwXB2zze54ynrS3FhWpfOFbQ7yUgiDOn&#10;C84V7P5+ul8gfEDWWDomBVfyMJ28dMaYatfwhi7bkIsYwj5FBSaEKpXSZ4Ys+p6riCN3dLXFEGGd&#10;S11jE8NtKQdJ8iktFhwbDFa0MJSdtmerIDn2v5vl+XoYrmRh53u/vpHJlHp7bWcjEIHa8BQ/3L86&#10;zn//gP9n4gVycgcAAP//AwBQSwECLQAUAAYACAAAACEA2+H2y+4AAACFAQAAEwAAAAAAAAAAAAAA&#10;AAAAAAAAW0NvbnRlbnRfVHlwZXNdLnhtbFBLAQItABQABgAIAAAAIQBa9CxbvwAAABUBAAALAAAA&#10;AAAAAAAAAAAAAB8BAABfcmVscy8ucmVsc1BLAQItABQABgAIAAAAIQAyV2zJwgAAANwAAAAPAAAA&#10;AAAAAAAAAAAAAAcCAABkcnMvZG93bnJldi54bWxQSwUGAAAAAAMAAwC3AAAA9gIAAAAA&#10;" path="m1132357,l,,,1132370r1132357,l1132357,xe" fillcolor="#678159" stroked="f">
                <v:path arrowok="t"/>
              </v:shape>
              <v:shape id="Graphic 87" o:spid="_x0000_s1059" style="position:absolute;top:50194;width:11328;height:3709;visibility:visible;mso-wrap-style:square;v-text-anchor:top" coordsize="11328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dwwwAAANwAAAAPAAAAZHJzL2Rvd25yZXYueG1sRE/NasJA&#10;EL4X+g7LFLwU3VTBhugqJbSg2IupDzBkx2w0O5tmt0l8e7dQ6G0+vt9Zb0fbiJ46XztW8DJLQBCX&#10;TtdcKTh9fUxTED4ga2wck4IbedhuHh/WmGk38JH6IlQihrDPUIEJoc2k9KUhi37mWuLInV1nMUTY&#10;VVJ3OMRw28h5kiylxZpjg8GWckPltfixCi7P/lvnw+3VHPbvyf6cfoaLTZWaPI1vKxCBxvAv/nPv&#10;dJy/WMLvM/ECubkDAAD//wMAUEsBAi0AFAAGAAgAAAAhANvh9svuAAAAhQEAABMAAAAAAAAAAAAA&#10;AAAAAAAAAFtDb250ZW50X1R5cGVzXS54bWxQSwECLQAUAAYACAAAACEAWvQsW78AAAAVAQAACwAA&#10;AAAAAAAAAAAAAAAfAQAAX3JlbHMvLnJlbHNQSwECLQAUAAYACAAAACEAJ1RncMMAAADcAAAADwAA&#10;AAAAAAAAAAAAAAAHAgAAZHJzL2Rvd25yZXYueG1sUEsFBgAAAAADAAMAtwAAAPcCAAAAAA==&#10;" path="m370293,185153r-6604,-49213l345020,91706,316064,54229,278599,25285,234365,6616,185140,,135928,6616,91694,25285,54229,54229,25285,91706,6616,135940,,185153r6616,49225l25285,278612r28944,37465l91694,345020r44234,18669l185140,370293r49225,-6604l278599,345020r37465,-28943l345020,278612r18669,-44234l370293,185153xem1132370,185343r-6617,-49212l1107084,91909,1078141,54432,1040663,25488,996442,6819,947229,203,898004,6819,853770,25488,816305,54432,787349,91909r-18669,44222l762076,185343r6604,49226l787349,278803r28956,37465l853770,345224r44234,18669l947229,370497r49213,-6604l1040663,345224r37478,-28956l1107084,278803r18669,-44234l1132370,185343xe" fillcolor="#e7e7eb" stroked="f">
                <v:path arrowok="t"/>
              </v:shape>
              <v:shape id="Graphic 88" o:spid="_x0000_s1060" style="position:absolute;left:3193;top:49971;width:4940;height:2667;visibility:visible;mso-wrap-style:square;v-text-anchor:top" coordsize="4940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ZGwwAAANwAAAAPAAAAZHJzL2Rvd25yZXYueG1sRE/bagIx&#10;EH0X/Icwgi+lZrWi3a1RimCpT1LbDxg2sxd2M1mT1F379U2h4NscznU2u8G04krO15YVzGcJCOLc&#10;6ppLBV+fh8dnED4ga2wtk4Ibedhtx6MNZtr2/EHXcyhFDGGfoYIqhC6T0ucVGfQz2xFHrrDOYIjQ&#10;lVI77GO4aeUiSVbSYM2xocKO9hXlzfnbKHDLxKaHE/80x5Us1s1Df3lLS6Wmk+H1BUSgIdzF/+53&#10;Hec/reHvmXiB3P4CAAD//wMAUEsBAi0AFAAGAAgAAAAhANvh9svuAAAAhQEAABMAAAAAAAAAAAAA&#10;AAAAAAAAAFtDb250ZW50X1R5cGVzXS54bWxQSwECLQAUAAYACAAAACEAWvQsW78AAAAVAQAACwAA&#10;AAAAAAAAAAAAAAAfAQAAX3JlbHMvLnJlbHNQSwECLQAUAAYACAAAACEA8PBmRsMAAADcAAAADwAA&#10;AAAAAAAAAAAAAAAHAgAAZHJzL2Rvd25yZXYueG1sUEsFBgAAAAADAAMAtwAAAPcCAAAAAA==&#10;" path="m493674,l246837,266522,,,493674,xe" filled="f" strokecolor="#e7e7eb" strokeweight="1.65697mm">
                <v:path arrowok="t"/>
              </v:shape>
              <v:shape id="Graphic 89" o:spid="_x0000_s1061" style="position:absolute;left:7800;top:47439;width:1677;height:4610;visibility:visible;mso-wrap-style:square;v-text-anchor:top" coordsize="16764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qqxAAAANwAAAAPAAAAZHJzL2Rvd25yZXYueG1sRI9BawIx&#10;EIXvhf6HMIXeatYWatkaRRaEQvHQ1UN7GzfjZnEzWZKo23/vHARvb5g337w3X46+V2eKqQtsYDop&#10;QBE3wXbcGtht1y8foFJGttgHJgP/lGC5eHyYY2nDhX/oXOdWCYRTiQZczkOpdWoceUyTMBDL7hCi&#10;xyxjbLWNeBG47/VrUbxrjx3LB4cDVY6aY33yQhn07+bk1/sm9FX9/ef2s6qIxjw/jatPUJnGfDff&#10;rr+sxH+TtFJGFOjFFQAA//8DAFBLAQItABQABgAIAAAAIQDb4fbL7gAAAIUBAAATAAAAAAAAAAAA&#10;AAAAAAAAAABbQ29udGVudF9UeXBlc10ueG1sUEsBAi0AFAAGAAgAAAAhAFr0LFu/AAAAFQEAAAsA&#10;AAAAAAAAAAAAAAAAHwEAAF9yZWxzLy5yZWxzUEsBAi0AFAAGAAgAAAAhADPQqqrEAAAA3AAAAA8A&#10;AAAAAAAAAAAAAAAABwIAAGRycy9kb3ducmV2LnhtbFBLBQYAAAAAAwADALcAAAD4AgAAAAA=&#10;" path="m167157,460883l,84950,86601,e" filled="f" strokecolor="#e7e7eb" strokeweight="1.65697mm">
                <v:path arrowok="t"/>
              </v:shape>
              <v:shape id="Graphic 90" o:spid="_x0000_s1062" style="position:absolute;left:2386;top:49029;width:1816;height:13;visibility:visible;mso-wrap-style:square;v-text-anchor:top" coordsize="181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Q6wwAAANwAAAAPAAAAZHJzL2Rvd25yZXYueG1sRE9La8JA&#10;EL4L/Q/LFLzpxgdFU1cRW8FLoUYFj2N2mg1mZ0N2Nem/7xYEb/PxPWex6mwl7tT40rGC0TABQZw7&#10;XXKh4HjYDmYgfEDWWDkmBb/kYbV86S0w1a7lPd2zUIgYwj5FBSaEOpXS54Ys+qGriSP34xqLIcKm&#10;kLrBNobbSo6T5E1aLDk2GKxpYyi/ZjeroPv4vE3aYnPell9mp6/fo+NlelKq/9qt30EE6sJT/HDv&#10;dJw/mcP/M/ECufwDAAD//wMAUEsBAi0AFAAGAAgAAAAhANvh9svuAAAAhQEAABMAAAAAAAAAAAAA&#10;AAAAAAAAAFtDb250ZW50X1R5cGVzXS54bWxQSwECLQAUAAYACAAAACEAWvQsW78AAAAVAQAACwAA&#10;AAAAAAAAAAAAAAAfAQAAX3JlbHMvLnJlbHNQSwECLQAUAAYACAAAACEA/aJUOsMAAADcAAAADwAA&#10;AAAAAAAAAAAAAAAHAgAAZHJzL2Rvd25yZXYueG1sUEsFBgAAAAADAAMAtwAAAPcCAAAAAA==&#10;" path="m,l181279,e" filled="f" strokecolor="#e7e7eb" strokeweight="1.65697mm">
                <v:path arrowok="t"/>
              </v:shape>
              <v:shape id="Graphic 91" o:spid="_x0000_s1063" style="position:absolute;left:38783;top:16989;width:1708;height:5665;visibility:visible;mso-wrap-style:square;v-text-anchor:top" coordsize="170815,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6FtxwAAANwAAAAPAAAAZHJzL2Rvd25yZXYueG1sRI9PT8Mw&#10;DMXvk/gOkZG4rekQAlSWTfwRUw87dAUE3KzGtBGNUzVh6749PkzazdZ7fu/n5XryvdrTGF1gA4ss&#10;B0XcBOu4NfD+9jq/BxUTssU+MBk4UoT16mK2xMKGA+9oX6dWSQjHAg10KQ2F1rHpyGPMwkAs2k8Y&#10;PSZZx1bbEQ8S7nt9nee32qNjaehwoOeOmt/6zxt4Wnw4wmpTbSt39136l6/NZ10ac3U5PT6ASjSl&#10;s/l0XVrBvxF8eUYm0Kt/AAAA//8DAFBLAQItABQABgAIAAAAIQDb4fbL7gAAAIUBAAATAAAAAAAA&#10;AAAAAAAAAAAAAABbQ29udGVudF9UeXBlc10ueG1sUEsBAi0AFAAGAAgAAAAhAFr0LFu/AAAAFQEA&#10;AAsAAAAAAAAAAAAAAAAAHwEAAF9yZWxzLy5yZWxzUEsBAi0AFAAGAAgAAAAhAOtnoW3HAAAA3AAA&#10;AA8AAAAAAAAAAAAAAAAABwIAAGRycy9kb3ducmV2LnhtbFBLBQYAAAAAAwADALcAAAD7AgAAAAA=&#10;" path="m170751,l,,,566381r170751,l170751,xe" fillcolor="#1f1d1e" stroked="f">
                <v:path arrowok="t"/>
              </v:shape>
              <w10:wrap type="tight"/>
            </v:group>
          </w:pict>
        </mc:Fallback>
      </mc:AlternateContent>
    </w:r>
    <w:r w:rsidRPr="00C22715">
      <w:rPr>
        <w:sz w:val="20"/>
        <w:szCs w:val="20"/>
        <w:lang w:val="sr-Cyrl-RS"/>
      </w:rPr>
      <w:t>П</w:t>
    </w:r>
    <w:r>
      <w:rPr>
        <w:sz w:val="20"/>
        <w:szCs w:val="20"/>
        <w:lang w:val="sr-Cyrl-RS"/>
      </w:rPr>
      <w:t>ројекат развоја локалне инфраструктуре и институционалног јачања локалних самоуправа</w:t>
    </w:r>
  </w:p>
  <w:p w:rsidR="00C22715" w:rsidRDefault="001C6C62">
    <w:pPr>
      <w:pStyle w:val="Header"/>
      <w:rPr>
        <w:sz w:val="20"/>
        <w:szCs w:val="20"/>
        <w:lang w:val="sr-Cyrl-RS"/>
      </w:rPr>
    </w:pPr>
    <w:r>
      <w:rPr>
        <w:sz w:val="20"/>
        <w:szCs w:val="20"/>
        <w:lang w:val="sr-Cyrl-RS"/>
      </w:rPr>
      <w:t>ЛИИД пројекат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235"/>
    <w:multiLevelType w:val="multilevel"/>
    <w:tmpl w:val="276E2716"/>
    <w:lvl w:ilvl="0">
      <w:start w:val="1"/>
      <w:numFmt w:val="bullet"/>
      <w:lvlText w:val=""/>
      <w:lvlJc w:val="left"/>
      <w:pPr>
        <w:ind w:left="502" w:hanging="360"/>
      </w:pPr>
      <w:rPr>
        <w:rFonts w:ascii="Symbol" w:hAnsi="Symbol" w:cs="Symbol" w:hint="default"/>
        <w:sz w:val="2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1B245F37"/>
    <w:multiLevelType w:val="hybridMultilevel"/>
    <w:tmpl w:val="027EE81A"/>
    <w:lvl w:ilvl="0" w:tplc="218672D2">
      <w:start w:val="1"/>
      <w:numFmt w:val="bullet"/>
      <w:lvlText w:val=""/>
      <w:lvlJc w:val="left"/>
      <w:pPr>
        <w:ind w:left="1146" w:hanging="360"/>
      </w:pPr>
      <w:rPr>
        <w:rFonts w:ascii="Symbol" w:hAnsi="Symbol" w:hint="default"/>
      </w:rPr>
    </w:lvl>
    <w:lvl w:ilvl="1" w:tplc="218672D2">
      <w:start w:val="1"/>
      <w:numFmt w:val="bullet"/>
      <w:lvlText w:val=""/>
      <w:lvlJc w:val="left"/>
      <w:pPr>
        <w:ind w:left="1866" w:hanging="360"/>
      </w:pPr>
      <w:rPr>
        <w:rFonts w:ascii="Symbol" w:hAnsi="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B4D00E6"/>
    <w:multiLevelType w:val="hybridMultilevel"/>
    <w:tmpl w:val="3D1476F0"/>
    <w:lvl w:ilvl="0" w:tplc="8BE8E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D4B97"/>
    <w:multiLevelType w:val="hybridMultilevel"/>
    <w:tmpl w:val="46FEF25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3603A"/>
    <w:multiLevelType w:val="hybridMultilevel"/>
    <w:tmpl w:val="D8A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0738"/>
    <w:multiLevelType w:val="hybridMultilevel"/>
    <w:tmpl w:val="26B083DC"/>
    <w:lvl w:ilvl="0" w:tplc="08090011">
      <w:start w:val="1"/>
      <w:numFmt w:val="russianUpper"/>
      <w:lvlText w:val="%1)"/>
      <w:lvlJc w:val="left"/>
      <w:pPr>
        <w:ind w:left="720" w:hanging="360"/>
      </w:p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6" w15:restartNumberingAfterBreak="0">
    <w:nsid w:val="366D3DC5"/>
    <w:multiLevelType w:val="hybridMultilevel"/>
    <w:tmpl w:val="A96076B6"/>
    <w:lvl w:ilvl="0" w:tplc="08090011">
      <w:start w:val="1"/>
      <w:numFmt w:val="russianUpper"/>
      <w:lvlText w:val="%1)"/>
      <w:lvlJc w:val="left"/>
      <w:pPr>
        <w:ind w:left="720" w:hanging="360"/>
      </w:pPr>
      <w:rPr>
        <w:rFonts w:hint="default"/>
      </w:rPr>
    </w:lvl>
    <w:lvl w:ilvl="1" w:tplc="08090019" w:tentative="1">
      <w:start w:val="1"/>
      <w:numFmt w:val="russianUpper"/>
      <w:lvlText w:val="%2."/>
      <w:lvlJc w:val="left"/>
      <w:pPr>
        <w:ind w:left="1440" w:hanging="360"/>
      </w:pPr>
    </w:lvl>
    <w:lvl w:ilvl="2" w:tplc="0809001B" w:tentative="1">
      <w:start w:val="1"/>
      <w:numFmt w:val="russianUpper"/>
      <w:lvlText w:val="%3."/>
      <w:lvlJc w:val="right"/>
      <w:pPr>
        <w:ind w:left="2160" w:hanging="180"/>
      </w:pPr>
    </w:lvl>
    <w:lvl w:ilvl="3" w:tplc="0809000F" w:tentative="1">
      <w:start w:val="1"/>
      <w:numFmt w:val="russianUpper"/>
      <w:lvlText w:val="%4."/>
      <w:lvlJc w:val="left"/>
      <w:pPr>
        <w:ind w:left="2880" w:hanging="360"/>
      </w:pPr>
    </w:lvl>
    <w:lvl w:ilvl="4" w:tplc="08090019" w:tentative="1">
      <w:start w:val="1"/>
      <w:numFmt w:val="russianUpper"/>
      <w:lvlText w:val="%5."/>
      <w:lvlJc w:val="left"/>
      <w:pPr>
        <w:ind w:left="3600" w:hanging="360"/>
      </w:pPr>
    </w:lvl>
    <w:lvl w:ilvl="5" w:tplc="0809001B" w:tentative="1">
      <w:start w:val="1"/>
      <w:numFmt w:val="russianUpper"/>
      <w:lvlText w:val="%6."/>
      <w:lvlJc w:val="right"/>
      <w:pPr>
        <w:ind w:left="4320" w:hanging="180"/>
      </w:pPr>
    </w:lvl>
    <w:lvl w:ilvl="6" w:tplc="0809000F" w:tentative="1">
      <w:start w:val="1"/>
      <w:numFmt w:val="russianUpper"/>
      <w:lvlText w:val="%7."/>
      <w:lvlJc w:val="left"/>
      <w:pPr>
        <w:ind w:left="5040" w:hanging="360"/>
      </w:pPr>
    </w:lvl>
    <w:lvl w:ilvl="7" w:tplc="08090019" w:tentative="1">
      <w:start w:val="1"/>
      <w:numFmt w:val="russianUpper"/>
      <w:lvlText w:val="%8."/>
      <w:lvlJc w:val="left"/>
      <w:pPr>
        <w:ind w:left="5760" w:hanging="360"/>
      </w:pPr>
    </w:lvl>
    <w:lvl w:ilvl="8" w:tplc="0809001B" w:tentative="1">
      <w:start w:val="1"/>
      <w:numFmt w:val="russianUpper"/>
      <w:lvlText w:val="%9."/>
      <w:lvlJc w:val="right"/>
      <w:pPr>
        <w:ind w:left="6480" w:hanging="180"/>
      </w:pPr>
    </w:lvl>
  </w:abstractNum>
  <w:abstractNum w:abstractNumId="7" w15:restartNumberingAfterBreak="0">
    <w:nsid w:val="379F7EF5"/>
    <w:multiLevelType w:val="hybridMultilevel"/>
    <w:tmpl w:val="F1D4E3FA"/>
    <w:lvl w:ilvl="0" w:tplc="0409000F">
      <w:start w:val="1"/>
      <w:numFmt w:val="russianUpp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8" w15:restartNumberingAfterBreak="0">
    <w:nsid w:val="3B6001B4"/>
    <w:multiLevelType w:val="hybridMultilevel"/>
    <w:tmpl w:val="165C24B4"/>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B107D"/>
    <w:multiLevelType w:val="hybridMultilevel"/>
    <w:tmpl w:val="8ECEF320"/>
    <w:lvl w:ilvl="0" w:tplc="878C8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878C8B2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61AE5"/>
    <w:multiLevelType w:val="hybridMultilevel"/>
    <w:tmpl w:val="E51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B82B6B"/>
    <w:multiLevelType w:val="hybridMultilevel"/>
    <w:tmpl w:val="6694D07A"/>
    <w:lvl w:ilvl="0" w:tplc="8BE8E146">
      <w:start w:val="1"/>
      <w:numFmt w:val="decimal"/>
      <w:lvlText w:val="%1)"/>
      <w:lvlJc w:val="left"/>
      <w:pPr>
        <w:ind w:left="1492" w:hanging="945"/>
      </w:pPr>
      <w:rPr>
        <w:rFonts w:hint="default"/>
      </w:rPr>
    </w:lvl>
    <w:lvl w:ilvl="1" w:tplc="08FC1ACA">
      <w:numFmt w:val="bullet"/>
      <w:lvlText w:val="-"/>
      <w:lvlJc w:val="left"/>
      <w:pPr>
        <w:ind w:left="1627" w:hanging="360"/>
      </w:pPr>
      <w:rPr>
        <w:rFonts w:ascii="Times New Roman" w:eastAsia="Microsoft Sans Serif" w:hAnsi="Times New Roman" w:cs="Times New Roman" w:hint="default"/>
      </w:rPr>
    </w:lvl>
    <w:lvl w:ilvl="2" w:tplc="8FEE4842">
      <w:start w:val="1"/>
      <w:numFmt w:val="decimal"/>
      <w:lvlText w:val="(%3)"/>
      <w:lvlJc w:val="left"/>
      <w:pPr>
        <w:ind w:left="2527" w:hanging="360"/>
      </w:pPr>
      <w:rPr>
        <w:rFonts w:hint="default"/>
      </w:rPr>
    </w:lvl>
    <w:lvl w:ilvl="3" w:tplc="241A000F" w:tentative="1">
      <w:start w:val="1"/>
      <w:numFmt w:val="decimal"/>
      <w:lvlText w:val="%4."/>
      <w:lvlJc w:val="left"/>
      <w:pPr>
        <w:ind w:left="3067" w:hanging="360"/>
      </w:pPr>
    </w:lvl>
    <w:lvl w:ilvl="4" w:tplc="241A0019" w:tentative="1">
      <w:start w:val="1"/>
      <w:numFmt w:val="lowerLetter"/>
      <w:lvlText w:val="%5."/>
      <w:lvlJc w:val="left"/>
      <w:pPr>
        <w:ind w:left="3787" w:hanging="360"/>
      </w:pPr>
    </w:lvl>
    <w:lvl w:ilvl="5" w:tplc="241A001B" w:tentative="1">
      <w:start w:val="1"/>
      <w:numFmt w:val="lowerRoman"/>
      <w:lvlText w:val="%6."/>
      <w:lvlJc w:val="right"/>
      <w:pPr>
        <w:ind w:left="4507" w:hanging="180"/>
      </w:pPr>
    </w:lvl>
    <w:lvl w:ilvl="6" w:tplc="241A000F" w:tentative="1">
      <w:start w:val="1"/>
      <w:numFmt w:val="decimal"/>
      <w:lvlText w:val="%7."/>
      <w:lvlJc w:val="left"/>
      <w:pPr>
        <w:ind w:left="5227" w:hanging="360"/>
      </w:pPr>
    </w:lvl>
    <w:lvl w:ilvl="7" w:tplc="241A0019" w:tentative="1">
      <w:start w:val="1"/>
      <w:numFmt w:val="lowerLetter"/>
      <w:lvlText w:val="%8."/>
      <w:lvlJc w:val="left"/>
      <w:pPr>
        <w:ind w:left="5947" w:hanging="360"/>
      </w:pPr>
    </w:lvl>
    <w:lvl w:ilvl="8" w:tplc="241A001B" w:tentative="1">
      <w:start w:val="1"/>
      <w:numFmt w:val="lowerRoman"/>
      <w:lvlText w:val="%9."/>
      <w:lvlJc w:val="right"/>
      <w:pPr>
        <w:ind w:left="6667" w:hanging="180"/>
      </w:pPr>
    </w:lvl>
  </w:abstractNum>
  <w:abstractNum w:abstractNumId="12" w15:restartNumberingAfterBreak="0">
    <w:nsid w:val="4ADE68A9"/>
    <w:multiLevelType w:val="multilevel"/>
    <w:tmpl w:val="DFD0B726"/>
    <w:lvl w:ilvl="0">
      <w:start w:val="1"/>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6610C3D"/>
    <w:multiLevelType w:val="hybridMultilevel"/>
    <w:tmpl w:val="61D6CB9C"/>
    <w:lvl w:ilvl="0" w:tplc="08090011">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4" w15:restartNumberingAfterBreak="0">
    <w:nsid w:val="5816017D"/>
    <w:multiLevelType w:val="hybridMultilevel"/>
    <w:tmpl w:val="B37663F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F796F"/>
    <w:multiLevelType w:val="hybridMultilevel"/>
    <w:tmpl w:val="F25406A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F1E0E"/>
    <w:multiLevelType w:val="hybridMultilevel"/>
    <w:tmpl w:val="54407624"/>
    <w:lvl w:ilvl="0" w:tplc="1504905A">
      <w:start w:val="1"/>
      <w:numFmt w:val="decimal"/>
      <w:lvlText w:val="%1)"/>
      <w:lvlJc w:val="left"/>
      <w:pPr>
        <w:ind w:left="1287" w:hanging="360"/>
      </w:pPr>
      <w:rPr>
        <w:rFonts w:hint="default"/>
        <w:b w:val="0"/>
        <w:i w:val="0"/>
        <w:caps w:val="0"/>
        <w:strike w:val="0"/>
        <w:dstrike w:val="0"/>
        <w:vanish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6870CB8"/>
    <w:multiLevelType w:val="multilevel"/>
    <w:tmpl w:val="2F46EE48"/>
    <w:lvl w:ilvl="0">
      <w:start w:val="1"/>
      <w:numFmt w:val="bullet"/>
      <w:lvlText w:val="-"/>
      <w:lvlJc w:val="left"/>
      <w:pPr>
        <w:ind w:left="720" w:hanging="360"/>
      </w:pPr>
      <w:rPr>
        <w:rFonts w:ascii="Arial Narrow" w:hAnsi="Arial Narrow"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8165FB4"/>
    <w:multiLevelType w:val="hybridMultilevel"/>
    <w:tmpl w:val="827C5C1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F16A2"/>
    <w:multiLevelType w:val="hybridMultilevel"/>
    <w:tmpl w:val="6EB0BBCE"/>
    <w:lvl w:ilvl="0" w:tplc="158CDEEA">
      <w:numFmt w:val="bullet"/>
      <w:lvlText w:val="-"/>
      <w:lvlJc w:val="left"/>
      <w:pPr>
        <w:ind w:left="720" w:hanging="360"/>
      </w:pPr>
      <w:rPr>
        <w:rFonts w:ascii="Arial Narrow" w:eastAsia="Times New Roman" w:hAnsi="Arial Narrow"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4C87D72"/>
    <w:multiLevelType w:val="hybridMultilevel"/>
    <w:tmpl w:val="981AC7F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A344B"/>
    <w:multiLevelType w:val="hybridMultilevel"/>
    <w:tmpl w:val="D1183B52"/>
    <w:lvl w:ilvl="0" w:tplc="218672D2">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CC14ACE"/>
    <w:multiLevelType w:val="hybridMultilevel"/>
    <w:tmpl w:val="0DBE8CB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B50AE"/>
    <w:multiLevelType w:val="hybridMultilevel"/>
    <w:tmpl w:val="F990BCC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13"/>
  </w:num>
  <w:num w:numId="5">
    <w:abstractNumId w:val="6"/>
  </w:num>
  <w:num w:numId="6">
    <w:abstractNumId w:val="0"/>
  </w:num>
  <w:num w:numId="7">
    <w:abstractNumId w:val="11"/>
  </w:num>
  <w:num w:numId="8">
    <w:abstractNumId w:val="12"/>
  </w:num>
  <w:num w:numId="9">
    <w:abstractNumId w:val="19"/>
  </w:num>
  <w:num w:numId="10">
    <w:abstractNumId w:val="17"/>
  </w:num>
  <w:num w:numId="11">
    <w:abstractNumId w:val="21"/>
  </w:num>
  <w:num w:numId="12">
    <w:abstractNumId w:val="1"/>
  </w:num>
  <w:num w:numId="13">
    <w:abstractNumId w:val="4"/>
  </w:num>
  <w:num w:numId="14">
    <w:abstractNumId w:val="18"/>
  </w:num>
  <w:num w:numId="15">
    <w:abstractNumId w:val="22"/>
  </w:num>
  <w:num w:numId="16">
    <w:abstractNumId w:val="16"/>
  </w:num>
  <w:num w:numId="17">
    <w:abstractNumId w:val="14"/>
  </w:num>
  <w:num w:numId="18">
    <w:abstractNumId w:val="2"/>
  </w:num>
  <w:num w:numId="19">
    <w:abstractNumId w:val="23"/>
  </w:num>
  <w:num w:numId="20">
    <w:abstractNumId w:val="15"/>
  </w:num>
  <w:num w:numId="21">
    <w:abstractNumId w:val="20"/>
  </w:num>
  <w:num w:numId="22">
    <w:abstractNumId w:val="8"/>
  </w:num>
  <w:num w:numId="23">
    <w:abstractNumId w:val="9"/>
  </w:num>
  <w:num w:numId="24">
    <w:abstractNumId w:val="3"/>
  </w:num>
  <w:num w:numId="2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99"/>
    <w:rsid w:val="000A6799"/>
    <w:rsid w:val="001C6C62"/>
    <w:rsid w:val="0024140E"/>
    <w:rsid w:val="002D47F5"/>
    <w:rsid w:val="003B32A1"/>
    <w:rsid w:val="003E0116"/>
    <w:rsid w:val="004D0F4B"/>
    <w:rsid w:val="004E51E8"/>
    <w:rsid w:val="005153DE"/>
    <w:rsid w:val="007276A0"/>
    <w:rsid w:val="00747F86"/>
    <w:rsid w:val="00840CDE"/>
    <w:rsid w:val="008633AE"/>
    <w:rsid w:val="00B904B0"/>
    <w:rsid w:val="00DF4873"/>
    <w:rsid w:val="00E9186C"/>
    <w:rsid w:val="00EE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A2CF"/>
  <w15:chartTrackingRefBased/>
  <w15:docId w15:val="{EC72A391-6937-44E7-A1E0-4120AB3A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footnote reference" w:uiPriority="99"/>
    <w:lsdException w:name="annotation reference" w:semiHidden="1" w:unhideWhenUsed="1"/>
    <w:lsdException w:name="page number" w:semiHidden="1" w:unhideWhenUsed="1"/>
    <w:lsdException w:name="endnote text" w:semiHidden="1" w:unhideWhenUsed="1"/>
    <w:lsdException w:name="Default Paragraph Font" w:semiHidden="1" w:uiPriority="1" w:unhideWhenUsed="1" w:qFormat="1"/>
    <w:lsdException w:name="Body Text" w:uiPriority="1" w:qFormat="1"/>
    <w:lsdException w:name="Body Text Indent" w:semiHidden="1" w:unhideWhenUsed="1"/>
    <w:lsdException w:name="Hyperlink"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Preformatted"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6799"/>
    <w:pPr>
      <w:widowControl w:val="0"/>
      <w:autoSpaceDE w:val="0"/>
      <w:autoSpaceDN w:val="0"/>
      <w:jc w:val="both"/>
    </w:pPr>
    <w:rPr>
      <w:rFonts w:eastAsia="Microsoft Sans Serif" w:cs="Microsoft Sans Serif"/>
      <w:sz w:val="22"/>
      <w:szCs w:val="22"/>
    </w:rPr>
  </w:style>
  <w:style w:type="paragraph" w:styleId="Heading1">
    <w:name w:val="heading 1"/>
    <w:basedOn w:val="Normal"/>
    <w:next w:val="Normal"/>
    <w:link w:val="Heading1Char"/>
    <w:uiPriority w:val="1"/>
    <w:qFormat/>
    <w:rsid w:val="00B904B0"/>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B904B0"/>
    <w:pPr>
      <w:adjustRightInd w:val="0"/>
      <w:jc w:val="center"/>
    </w:pPr>
    <w:rPr>
      <w:rFonts w:eastAsiaTheme="majorEastAsia"/>
      <w:b/>
      <w:szCs w:val="20"/>
      <w:lang w:eastAsia="x-none"/>
    </w:rPr>
  </w:style>
  <w:style w:type="character" w:customStyle="1" w:styleId="TitleChar">
    <w:name w:val="Title Char"/>
    <w:link w:val="Title"/>
    <w:rsid w:val="00B904B0"/>
    <w:rPr>
      <w:rFonts w:ascii="Arial" w:eastAsiaTheme="majorEastAsia" w:hAnsi="Arial" w:cs="Arial"/>
      <w:b/>
      <w:sz w:val="22"/>
      <w:lang w:val="en-GB" w:eastAsia="x-none"/>
    </w:rPr>
  </w:style>
  <w:style w:type="paragraph" w:customStyle="1" w:styleId="Char">
    <w:name w:val="Char"/>
    <w:basedOn w:val="Normal"/>
    <w:rsid w:val="00B904B0"/>
    <w:pPr>
      <w:tabs>
        <w:tab w:val="left" w:pos="709"/>
      </w:tabs>
      <w:jc w:val="left"/>
    </w:pPr>
    <w:rPr>
      <w:rFonts w:ascii="Tahoma" w:eastAsia="Times New Roman" w:hAnsi="Tahoma"/>
      <w:bCs/>
      <w:lang w:val="pl-PL" w:eastAsia="pl-PL"/>
    </w:rPr>
  </w:style>
  <w:style w:type="paragraph" w:customStyle="1" w:styleId="MajorL2Text">
    <w:name w:val="Major L2 Text"/>
    <w:basedOn w:val="Normal"/>
    <w:rsid w:val="00B904B0"/>
    <w:pPr>
      <w:spacing w:after="360" w:line="360" w:lineRule="auto"/>
      <w:jc w:val="left"/>
    </w:pPr>
    <w:rPr>
      <w:rFonts w:ascii="Palatino" w:eastAsia="Times New Roman" w:hAnsi="Palatino"/>
      <w:sz w:val="20"/>
      <w:szCs w:val="20"/>
      <w:lang w:val="en-AU"/>
    </w:rPr>
  </w:style>
  <w:style w:type="character" w:customStyle="1" w:styleId="Heading1Char">
    <w:name w:val="Heading 1 Char"/>
    <w:basedOn w:val="DefaultParagraphFont"/>
    <w:link w:val="Heading1"/>
    <w:uiPriority w:val="1"/>
    <w:rsid w:val="00B904B0"/>
    <w:rPr>
      <w:rFonts w:ascii="Arial" w:eastAsia="Times New Roman" w:hAnsi="Arial" w:cs="Arial"/>
      <w:b/>
      <w:bCs/>
      <w:kern w:val="32"/>
      <w:sz w:val="32"/>
      <w:szCs w:val="32"/>
      <w:lang w:val="en-GB"/>
    </w:rPr>
  </w:style>
  <w:style w:type="paragraph" w:styleId="CommentText">
    <w:name w:val="annotation text"/>
    <w:basedOn w:val="Normal"/>
    <w:link w:val="CommentTextChar"/>
    <w:rsid w:val="00B904B0"/>
    <w:rPr>
      <w:rFonts w:eastAsia="Times New Roman"/>
      <w:sz w:val="20"/>
      <w:szCs w:val="20"/>
    </w:rPr>
  </w:style>
  <w:style w:type="character" w:customStyle="1" w:styleId="CommentTextChar">
    <w:name w:val="Comment Text Char"/>
    <w:link w:val="CommentText"/>
    <w:rsid w:val="00B904B0"/>
    <w:rPr>
      <w:rFonts w:ascii="Arial" w:eastAsia="Times New Roman" w:hAnsi="Arial" w:cs="Arial"/>
      <w:lang w:val="en-GB"/>
    </w:rPr>
  </w:style>
  <w:style w:type="paragraph" w:styleId="Header">
    <w:name w:val="header"/>
    <w:basedOn w:val="Normal"/>
    <w:link w:val="HeaderChar"/>
    <w:uiPriority w:val="99"/>
    <w:rsid w:val="00B904B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B904B0"/>
    <w:rPr>
      <w:rFonts w:ascii="Arial" w:eastAsia="Times New Roman" w:hAnsi="Arial" w:cs="Arial"/>
      <w:sz w:val="22"/>
      <w:szCs w:val="24"/>
      <w:lang w:val="en-GB"/>
    </w:rPr>
  </w:style>
  <w:style w:type="paragraph" w:styleId="Footer">
    <w:name w:val="footer"/>
    <w:basedOn w:val="Normal"/>
    <w:link w:val="FooterChar"/>
    <w:uiPriority w:val="99"/>
    <w:rsid w:val="00B904B0"/>
    <w:pPr>
      <w:tabs>
        <w:tab w:val="center" w:pos="4320"/>
        <w:tab w:val="right" w:pos="8640"/>
      </w:tabs>
      <w:jc w:val="left"/>
    </w:pPr>
    <w:rPr>
      <w:rFonts w:eastAsia="Times New Roman"/>
      <w:szCs w:val="20"/>
    </w:rPr>
  </w:style>
  <w:style w:type="character" w:customStyle="1" w:styleId="FooterChar">
    <w:name w:val="Footer Char"/>
    <w:basedOn w:val="DefaultParagraphFont"/>
    <w:link w:val="Footer"/>
    <w:uiPriority w:val="99"/>
    <w:rsid w:val="00B904B0"/>
    <w:rPr>
      <w:rFonts w:ascii="Arial" w:eastAsia="Times New Roman" w:hAnsi="Arial" w:cs="Arial"/>
      <w:sz w:val="22"/>
    </w:rPr>
  </w:style>
  <w:style w:type="character" w:styleId="CommentReference">
    <w:name w:val="annotation reference"/>
    <w:rsid w:val="00B904B0"/>
    <w:rPr>
      <w:sz w:val="16"/>
      <w:szCs w:val="16"/>
    </w:rPr>
  </w:style>
  <w:style w:type="character" w:styleId="PageNumber">
    <w:name w:val="page number"/>
    <w:basedOn w:val="DefaultParagraphFont"/>
    <w:rsid w:val="00B904B0"/>
    <w:rPr>
      <w:rFonts w:ascii="Arial" w:hAnsi="Arial"/>
      <w:sz w:val="22"/>
    </w:rPr>
  </w:style>
  <w:style w:type="paragraph" w:styleId="EndnoteText">
    <w:name w:val="endnote text"/>
    <w:basedOn w:val="Normal"/>
    <w:link w:val="EndnoteTextChar"/>
    <w:unhideWhenUsed/>
    <w:rsid w:val="00B904B0"/>
    <w:rPr>
      <w:rFonts w:eastAsia="Times New Roman"/>
      <w:sz w:val="20"/>
      <w:szCs w:val="20"/>
      <w:lang w:val="x-none" w:eastAsia="x-none"/>
    </w:rPr>
  </w:style>
  <w:style w:type="character" w:customStyle="1" w:styleId="EndnoteTextChar">
    <w:name w:val="Endnote Text Char"/>
    <w:link w:val="EndnoteText"/>
    <w:rsid w:val="00B904B0"/>
    <w:rPr>
      <w:rFonts w:ascii="Arial" w:eastAsia="Times New Roman" w:hAnsi="Arial" w:cs="Arial"/>
      <w:lang w:val="x-none" w:eastAsia="x-none"/>
    </w:rPr>
  </w:style>
  <w:style w:type="paragraph" w:styleId="BodyTextIndent">
    <w:name w:val="Body Text Indent"/>
    <w:basedOn w:val="Normal"/>
    <w:link w:val="BodyTextIndentChar"/>
    <w:rsid w:val="00B904B0"/>
    <w:pPr>
      <w:ind w:left="2907" w:hanging="2907"/>
      <w:jc w:val="left"/>
    </w:pPr>
    <w:rPr>
      <w:rFonts w:eastAsia="Times New Roman"/>
    </w:rPr>
  </w:style>
  <w:style w:type="character" w:customStyle="1" w:styleId="BodyTextIndentChar">
    <w:name w:val="Body Text Indent Char"/>
    <w:basedOn w:val="DefaultParagraphFont"/>
    <w:link w:val="BodyTextIndent"/>
    <w:rsid w:val="00B904B0"/>
    <w:rPr>
      <w:rFonts w:ascii="Arial" w:eastAsia="Times New Roman" w:hAnsi="Arial" w:cs="Arial"/>
      <w:sz w:val="22"/>
      <w:szCs w:val="24"/>
      <w:lang w:val="en-GB"/>
    </w:rPr>
  </w:style>
  <w:style w:type="character" w:styleId="Hyperlink">
    <w:name w:val="Hyperlink"/>
    <w:rsid w:val="00B904B0"/>
    <w:rPr>
      <w:color w:val="0000FF"/>
      <w:u w:val="single"/>
    </w:rPr>
  </w:style>
  <w:style w:type="paragraph" w:styleId="NormalWeb">
    <w:name w:val="Normal (Web)"/>
    <w:basedOn w:val="Normal"/>
    <w:uiPriority w:val="99"/>
    <w:unhideWhenUsed/>
    <w:rsid w:val="00B904B0"/>
    <w:pPr>
      <w:spacing w:before="100" w:beforeAutospacing="1" w:after="100" w:afterAutospacing="1"/>
      <w:jc w:val="left"/>
    </w:pPr>
    <w:rPr>
      <w:rFonts w:eastAsia="Times New Roman" w:cs="Times New Roman"/>
      <w:sz w:val="24"/>
    </w:rPr>
  </w:style>
  <w:style w:type="paragraph" w:styleId="CommentSubject">
    <w:name w:val="annotation subject"/>
    <w:basedOn w:val="CommentText"/>
    <w:next w:val="CommentText"/>
    <w:link w:val="CommentSubjectChar"/>
    <w:rsid w:val="00B904B0"/>
    <w:rPr>
      <w:b/>
      <w:bCs/>
    </w:rPr>
  </w:style>
  <w:style w:type="character" w:customStyle="1" w:styleId="CommentSubjectChar">
    <w:name w:val="Comment Subject Char"/>
    <w:link w:val="CommentSubject"/>
    <w:rsid w:val="00B904B0"/>
    <w:rPr>
      <w:rFonts w:ascii="Arial" w:eastAsia="Times New Roman" w:hAnsi="Arial" w:cs="Arial"/>
      <w:b/>
      <w:bCs/>
      <w:lang w:val="en-GB"/>
    </w:rPr>
  </w:style>
  <w:style w:type="paragraph" w:styleId="BalloonText">
    <w:name w:val="Balloon Text"/>
    <w:basedOn w:val="Normal"/>
    <w:link w:val="BalloonTextChar"/>
    <w:uiPriority w:val="99"/>
    <w:rsid w:val="00B904B0"/>
    <w:rPr>
      <w:rFonts w:ascii="Tahoma" w:eastAsia="Times New Roman" w:hAnsi="Tahoma"/>
      <w:sz w:val="16"/>
      <w:szCs w:val="16"/>
      <w:lang w:eastAsia="x-none"/>
    </w:rPr>
  </w:style>
  <w:style w:type="character" w:customStyle="1" w:styleId="BalloonTextChar">
    <w:name w:val="Balloon Text Char"/>
    <w:link w:val="BalloonText"/>
    <w:uiPriority w:val="99"/>
    <w:rsid w:val="00B904B0"/>
    <w:rPr>
      <w:rFonts w:ascii="Tahoma" w:eastAsia="Times New Roman" w:hAnsi="Tahoma" w:cs="Arial"/>
      <w:sz w:val="16"/>
      <w:szCs w:val="16"/>
      <w:lang w:val="en-GB" w:eastAsia="x-none"/>
    </w:rPr>
  </w:style>
  <w:style w:type="table" w:styleId="TableGrid">
    <w:name w:val="Table Grid"/>
    <w:basedOn w:val="TableNormal"/>
    <w:uiPriority w:val="59"/>
    <w:rsid w:val="00B904B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Bullet1,Ha,Liste 1,Numbered List Paragraph,NumberedParas,References,123 List Paragraph,List Paragraph nowy,Bullet paras,Graphic,Resume Title,MC Paragraphe Liste,AFSN List Paragraph,lp1"/>
    <w:basedOn w:val="Normal"/>
    <w:link w:val="ListParagraphChar"/>
    <w:uiPriority w:val="34"/>
    <w:qFormat/>
    <w:rsid w:val="00B904B0"/>
    <w:pPr>
      <w:spacing w:after="120"/>
      <w:ind w:left="720"/>
      <w:contextualSpacing/>
    </w:pPr>
    <w:rPr>
      <w:rFonts w:ascii="Calibri" w:eastAsia="Calibri" w:hAnsi="Calibri"/>
    </w:rPr>
  </w:style>
  <w:style w:type="paragraph" w:styleId="BodyText">
    <w:name w:val="Body Text"/>
    <w:basedOn w:val="Normal"/>
    <w:link w:val="BodyTextChar"/>
    <w:uiPriority w:val="1"/>
    <w:qFormat/>
    <w:rsid w:val="000A6799"/>
  </w:style>
  <w:style w:type="character" w:customStyle="1" w:styleId="BodyTextChar">
    <w:name w:val="Body Text Char"/>
    <w:basedOn w:val="DefaultParagraphFont"/>
    <w:link w:val="BodyText"/>
    <w:uiPriority w:val="1"/>
    <w:rsid w:val="000A6799"/>
    <w:rPr>
      <w:rFonts w:eastAsia="Microsoft Sans Serif" w:cs="Microsoft Sans Serif"/>
      <w:sz w:val="22"/>
      <w:szCs w:val="22"/>
    </w:rPr>
  </w:style>
  <w:style w:type="paragraph" w:customStyle="1" w:styleId="TableParagraph">
    <w:name w:val="Table Paragraph"/>
    <w:basedOn w:val="Normal"/>
    <w:uiPriority w:val="1"/>
    <w:qFormat/>
    <w:rsid w:val="000A6799"/>
  </w:style>
  <w:style w:type="paragraph" w:customStyle="1" w:styleId="ListParagraph1">
    <w:name w:val="List Paragraph1"/>
    <w:basedOn w:val="Normal"/>
    <w:qFormat/>
    <w:rsid w:val="000A6799"/>
    <w:pPr>
      <w:widowControl/>
      <w:suppressAutoHyphens/>
      <w:autoSpaceDE/>
      <w:autoSpaceDN/>
      <w:spacing w:line="100" w:lineRule="atLeast"/>
      <w:ind w:left="720"/>
    </w:pPr>
    <w:rPr>
      <w:rFonts w:eastAsia="Arial Unicode MS" w:cs="Times New Roman"/>
      <w:color w:val="000000"/>
      <w:kern w:val="1"/>
      <w:sz w:val="24"/>
      <w:szCs w:val="24"/>
      <w:lang w:eastAsia="ar-SA"/>
    </w:rPr>
  </w:style>
  <w:style w:type="paragraph" w:customStyle="1" w:styleId="a">
    <w:name w:val="уговор налсов"/>
    <w:basedOn w:val="Normal"/>
    <w:qFormat/>
    <w:rsid w:val="000A6799"/>
    <w:pPr>
      <w:keepNext/>
      <w:widowControl/>
      <w:autoSpaceDE/>
      <w:autoSpaceDN/>
      <w:spacing w:before="240" w:after="60"/>
      <w:jc w:val="center"/>
    </w:pPr>
    <w:rPr>
      <w:rFonts w:eastAsia="Times New Roman" w:cs="Times New Roman"/>
      <w:b/>
      <w:sz w:val="24"/>
      <w:szCs w:val="24"/>
      <w:lang w:val="ru-RU"/>
    </w:rPr>
  </w:style>
  <w:style w:type="paragraph" w:customStyle="1" w:styleId="a0">
    <w:name w:val="уговор члан"/>
    <w:basedOn w:val="Normal"/>
    <w:qFormat/>
    <w:rsid w:val="000A6799"/>
    <w:pPr>
      <w:keepNext/>
      <w:widowControl/>
      <w:autoSpaceDE/>
      <w:autoSpaceDN/>
      <w:spacing w:before="120" w:after="120"/>
      <w:jc w:val="center"/>
    </w:pPr>
    <w:rPr>
      <w:rFonts w:eastAsia="Times New Roman" w:cs="Times New Roman"/>
      <w:bCs/>
      <w:sz w:val="24"/>
      <w:szCs w:val="24"/>
    </w:rPr>
  </w:style>
  <w:style w:type="paragraph" w:customStyle="1" w:styleId="Textbody">
    <w:name w:val="Text body"/>
    <w:basedOn w:val="Normal"/>
    <w:rsid w:val="000A6799"/>
    <w:pPr>
      <w:suppressAutoHyphens/>
      <w:autoSpaceDE/>
      <w:spacing w:after="120"/>
      <w:textAlignment w:val="baseline"/>
    </w:pPr>
    <w:rPr>
      <w:rFonts w:eastAsia="SimSun" w:cs="Mangal"/>
      <w:kern w:val="3"/>
      <w:sz w:val="24"/>
      <w:szCs w:val="24"/>
      <w:lang w:eastAsia="zh-CN"/>
    </w:rPr>
  </w:style>
  <w:style w:type="character" w:customStyle="1" w:styleId="y2iqfc">
    <w:name w:val="y2iqfc"/>
    <w:basedOn w:val="DefaultParagraphFont"/>
    <w:rsid w:val="000A6799"/>
  </w:style>
  <w:style w:type="paragraph" w:styleId="HTMLPreformatted">
    <w:name w:val="HTML Preformatted"/>
    <w:basedOn w:val="Normal"/>
    <w:link w:val="HTMLPreformattedChar"/>
    <w:uiPriority w:val="99"/>
    <w:unhideWhenUsed/>
    <w:rsid w:val="000A67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A6799"/>
    <w:rPr>
      <w:rFonts w:ascii="Courier New" w:eastAsia="Times New Roman" w:hAnsi="Courier New" w:cs="Courier New"/>
      <w:lang w:val="en-GB" w:eastAsia="en-GB"/>
    </w:rPr>
  </w:style>
  <w:style w:type="character" w:styleId="PlaceholderText">
    <w:name w:val="Placeholder Text"/>
    <w:basedOn w:val="DefaultParagraphFont"/>
    <w:uiPriority w:val="99"/>
    <w:semiHidden/>
    <w:rsid w:val="000A6799"/>
    <w:rPr>
      <w:color w:val="666666"/>
    </w:rPr>
  </w:style>
  <w:style w:type="paragraph" w:customStyle="1" w:styleId="LO-Normal1">
    <w:name w:val="LO-Normal1"/>
    <w:qFormat/>
    <w:rsid w:val="000A6799"/>
    <w:pPr>
      <w:suppressAutoHyphens/>
    </w:pPr>
    <w:rPr>
      <w:rFonts w:ascii="Calibri" w:eastAsia="Calibri" w:hAnsi="Calibri" w:cstheme="minorBidi"/>
      <w:color w:val="000000"/>
      <w:kern w:val="2"/>
      <w:sz w:val="24"/>
      <w:szCs w:val="24"/>
      <w:lang w:val="sr-Latn-RS" w:eastAsia="zh-CN"/>
    </w:rPr>
  </w:style>
  <w:style w:type="character" w:customStyle="1" w:styleId="ListParagraphChar">
    <w:name w:val="List Paragraph Char"/>
    <w:aliases w:val="Citation List Char,본문(내용) Char,List Paragraph (numbered (a)) Char,Bullet1 Char,Ha Char,Liste 1 Char,Numbered List Paragraph Char,NumberedParas Char,References Char,123 List Paragraph Char,List Paragraph nowy Char,Bullet paras Char"/>
    <w:link w:val="ListParagraph"/>
    <w:uiPriority w:val="34"/>
    <w:qFormat/>
    <w:rsid w:val="000A6799"/>
    <w:rPr>
      <w:rFonts w:ascii="Calibri" w:eastAsia="Calibri" w:hAnsi="Calibri" w:cs="Arial"/>
      <w:sz w:val="22"/>
      <w:szCs w:val="22"/>
    </w:rPr>
  </w:style>
  <w:style w:type="paragraph" w:styleId="FootnoteText">
    <w:name w:val="footnote text"/>
    <w:basedOn w:val="Normal"/>
    <w:link w:val="FootnoteTextChar"/>
    <w:uiPriority w:val="99"/>
    <w:unhideWhenUsed/>
    <w:rsid w:val="000A6799"/>
    <w:rPr>
      <w:sz w:val="20"/>
      <w:szCs w:val="20"/>
    </w:rPr>
  </w:style>
  <w:style w:type="character" w:customStyle="1" w:styleId="FootnoteTextChar">
    <w:name w:val="Footnote Text Char"/>
    <w:basedOn w:val="DefaultParagraphFont"/>
    <w:link w:val="FootnoteText"/>
    <w:uiPriority w:val="99"/>
    <w:rsid w:val="000A6799"/>
    <w:rPr>
      <w:rFonts w:eastAsia="Microsoft Sans Serif" w:cs="Microsoft Sans Serif"/>
    </w:rPr>
  </w:style>
  <w:style w:type="character" w:styleId="FootnoteReference">
    <w:name w:val="footnote reference"/>
    <w:basedOn w:val="DefaultParagraphFont"/>
    <w:uiPriority w:val="99"/>
    <w:unhideWhenUsed/>
    <w:rsid w:val="000A67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072D0510D471A81A88AE1CADB5CAE"/>
        <w:category>
          <w:name w:val="General"/>
          <w:gallery w:val="placeholder"/>
        </w:category>
        <w:types>
          <w:type w:val="bbPlcHdr"/>
        </w:types>
        <w:behaviors>
          <w:behavior w:val="content"/>
        </w:behaviors>
        <w:guid w:val="{AD320DE1-8478-448A-B624-496581142FFD}"/>
      </w:docPartPr>
      <w:docPartBody>
        <w:p w:rsidR="00770127" w:rsidRDefault="00A36676" w:rsidP="00A36676">
          <w:pPr>
            <w:pStyle w:val="9B1072D0510D471A81A88AE1CADB5CAE"/>
          </w:pPr>
          <w:r>
            <w:rPr>
              <w:rStyle w:val="PlaceholderText"/>
            </w:rPr>
            <w:t>Click or tap here to enter text.</w:t>
          </w:r>
        </w:p>
      </w:docPartBody>
    </w:docPart>
    <w:docPart>
      <w:docPartPr>
        <w:name w:val="B71F4FDFF8CF4B65A8D49B7282439B50"/>
        <w:category>
          <w:name w:val="General"/>
          <w:gallery w:val="placeholder"/>
        </w:category>
        <w:types>
          <w:type w:val="bbPlcHdr"/>
        </w:types>
        <w:behaviors>
          <w:behavior w:val="content"/>
        </w:behaviors>
        <w:guid w:val="{9D70C16C-7575-4FB5-9250-B87780630616}"/>
      </w:docPartPr>
      <w:docPartBody>
        <w:p w:rsidR="00770127" w:rsidRDefault="00A36676" w:rsidP="00A36676">
          <w:pPr>
            <w:pStyle w:val="B71F4FDFF8CF4B65A8D49B7282439B5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22"/>
    <w:rsid w:val="00072055"/>
    <w:rsid w:val="003D514B"/>
    <w:rsid w:val="0045141E"/>
    <w:rsid w:val="00770127"/>
    <w:rsid w:val="00912530"/>
    <w:rsid w:val="00A36676"/>
    <w:rsid w:val="00A5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676"/>
  </w:style>
  <w:style w:type="paragraph" w:customStyle="1" w:styleId="43A6538E495D42F6989BCCB06A979110">
    <w:name w:val="43A6538E495D42F6989BCCB06A979110"/>
    <w:rsid w:val="00A55522"/>
  </w:style>
  <w:style w:type="paragraph" w:customStyle="1" w:styleId="32690A9F3AD040D994F7D33264A8DC8C">
    <w:name w:val="32690A9F3AD040D994F7D33264A8DC8C"/>
    <w:rsid w:val="00A55522"/>
  </w:style>
  <w:style w:type="paragraph" w:customStyle="1" w:styleId="CFA0A9163E894E1CA7349A7B42E01B64">
    <w:name w:val="CFA0A9163E894E1CA7349A7B42E01B64"/>
    <w:rsid w:val="00A55522"/>
  </w:style>
  <w:style w:type="paragraph" w:customStyle="1" w:styleId="E27FB7BD094C4E098F2B39A75A091231">
    <w:name w:val="E27FB7BD094C4E098F2B39A75A091231"/>
    <w:rsid w:val="00A55522"/>
  </w:style>
  <w:style w:type="paragraph" w:customStyle="1" w:styleId="DE8169D4792048AF85560564AFBBF26A">
    <w:name w:val="DE8169D4792048AF85560564AFBBF26A"/>
    <w:rsid w:val="00A55522"/>
  </w:style>
  <w:style w:type="paragraph" w:customStyle="1" w:styleId="BF2364B676FC4ADDA3AE09497812C653">
    <w:name w:val="BF2364B676FC4ADDA3AE09497812C653"/>
    <w:rsid w:val="00A55522"/>
  </w:style>
  <w:style w:type="paragraph" w:customStyle="1" w:styleId="9B1072D0510D471A81A88AE1CADB5CAE">
    <w:name w:val="9B1072D0510D471A81A88AE1CADB5CAE"/>
    <w:rsid w:val="00A36676"/>
  </w:style>
  <w:style w:type="paragraph" w:customStyle="1" w:styleId="B71F4FDFF8CF4B65A8D49B7282439B50">
    <w:name w:val="B71F4FDFF8CF4B65A8D49B7282439B50"/>
    <w:rsid w:val="00A36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5926</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Suboticki-Djordjevic</dc:creator>
  <cp:keywords/>
  <dc:description/>
  <cp:lastModifiedBy>Windows User</cp:lastModifiedBy>
  <cp:revision>7</cp:revision>
  <dcterms:created xsi:type="dcterms:W3CDTF">2026-03-30T13:44:00Z</dcterms:created>
  <dcterms:modified xsi:type="dcterms:W3CDTF">2026-06-19T06:20:00Z</dcterms:modified>
</cp:coreProperties>
</file>