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C86" w:rsidRPr="00156066" w:rsidRDefault="00FE0C86" w:rsidP="00FE0C86">
      <w:pPr>
        <w:suppressAutoHyphens w:val="0"/>
        <w:spacing w:line="276" w:lineRule="auto"/>
        <w:rPr>
          <w:rFonts w:eastAsia="Calibri"/>
          <w:b/>
          <w:color w:val="auto"/>
          <w:kern w:val="0"/>
          <w:lang w:val="sr-Latn-CS" w:eastAsia="en-US"/>
        </w:rPr>
      </w:pPr>
      <w:r w:rsidRPr="00156066">
        <w:rPr>
          <w:rFonts w:eastAsia="Times New Roman"/>
          <w:b/>
          <w:color w:val="auto"/>
          <w:kern w:val="0"/>
          <w:lang w:val="sr-Cyrl-CS" w:eastAsia="hr-HR"/>
        </w:rPr>
        <w:t>МОДЕЛ ГАРАНЦИЈЕ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 </w:t>
      </w:r>
      <w:r w:rsidRPr="00156066">
        <w:rPr>
          <w:rFonts w:eastAsia="Calibri"/>
          <w:b/>
          <w:color w:val="auto"/>
          <w:kern w:val="0"/>
          <w:lang w:val="sr-Cyrl-BA" w:eastAsia="en-US"/>
        </w:rPr>
        <w:t>ЗА ОТКЛАЊАЊЕ НЕДОСТАТАКА У ГАРАНТНОМ РОКУ</w:t>
      </w: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 </w:t>
      </w:r>
    </w:p>
    <w:p w:rsidR="00FE0C86" w:rsidRPr="00156066" w:rsidRDefault="00FE0C86" w:rsidP="00FE0C86">
      <w:pPr>
        <w:suppressAutoHyphens w:val="0"/>
        <w:spacing w:line="276" w:lineRule="auto"/>
        <w:rPr>
          <w:rFonts w:eastAsia="Calibri"/>
          <w:i/>
          <w:color w:val="auto"/>
          <w:kern w:val="0"/>
          <w:lang w:val="sr-Latn-CS" w:eastAsia="en-US"/>
        </w:rPr>
      </w:pPr>
      <w:r w:rsidRPr="00156066">
        <w:rPr>
          <w:rFonts w:eastAsia="Calibri"/>
          <w:color w:val="auto"/>
          <w:kern w:val="0"/>
          <w:lang w:val="sr-Latn-CS" w:eastAsia="en-US"/>
        </w:rPr>
        <w:t>[[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Меморандум гаранта или SWIFT идентификациони код]</w:t>
      </w:r>
    </w:p>
    <w:p w:rsidR="00FE0C86" w:rsidRPr="00156066" w:rsidRDefault="00FE0C86" w:rsidP="00FE0C86">
      <w:pPr>
        <w:suppressAutoHyphens w:val="0"/>
        <w:spacing w:line="276" w:lineRule="auto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color w:val="auto"/>
          <w:kern w:val="0"/>
          <w:lang w:val="sr-Latn-CS" w:eastAsia="en-US"/>
        </w:rPr>
        <w:t>Коме: [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име и инвормације за контакт корисника</w:t>
      </w:r>
      <w:r w:rsidRPr="00156066">
        <w:rPr>
          <w:rFonts w:eastAsia="Calibri"/>
          <w:color w:val="auto"/>
          <w:kern w:val="0"/>
          <w:lang w:val="sr-Latn-CS" w:eastAsia="en-US"/>
        </w:rPr>
        <w:t>]</w:t>
      </w:r>
    </w:p>
    <w:p w:rsidR="00FE0C86" w:rsidRPr="00156066" w:rsidRDefault="00FE0C86" w:rsidP="00FE0C86">
      <w:pPr>
        <w:suppressAutoHyphens w:val="0"/>
        <w:spacing w:line="276" w:lineRule="auto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color w:val="auto"/>
          <w:kern w:val="0"/>
          <w:lang w:val="sr-Latn-CS" w:eastAsia="en-US"/>
        </w:rPr>
        <w:t>Датум: [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убацити датум издавања гаранције</w:t>
      </w:r>
      <w:r w:rsidRPr="00156066">
        <w:rPr>
          <w:rFonts w:eastAsia="Calibri"/>
          <w:color w:val="auto"/>
          <w:kern w:val="0"/>
          <w:lang w:val="sr-Latn-CS" w:eastAsia="en-US"/>
        </w:rPr>
        <w:t>]</w:t>
      </w:r>
    </w:p>
    <w:p w:rsidR="00FE0C86" w:rsidRPr="00156066" w:rsidRDefault="00FE0C86" w:rsidP="00FE0C86">
      <w:pPr>
        <w:suppressAutoHyphens w:val="0"/>
        <w:spacing w:line="276" w:lineRule="auto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suppressAutoHyphens w:val="0"/>
        <w:spacing w:line="276" w:lineRule="auto"/>
        <w:jc w:val="center"/>
        <w:rPr>
          <w:rFonts w:eastAsia="Calibri"/>
          <w:b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Врста гаранције: Гаранција за отклањање </w:t>
      </w:r>
      <w:r w:rsidRPr="00156066">
        <w:rPr>
          <w:rFonts w:eastAsia="Calibri"/>
          <w:b/>
          <w:color w:val="auto"/>
          <w:kern w:val="0"/>
          <w:lang w:val="sr-Cyrl-CS" w:eastAsia="en-US"/>
        </w:rPr>
        <w:t>недостатака</w:t>
      </w: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 у гарантном року на позив према Врста гаранције</w:t>
      </w:r>
      <w:r w:rsidRPr="00156066">
        <w:rPr>
          <w:rFonts w:eastAsia="Calibri"/>
          <w:color w:val="auto"/>
          <w:kern w:val="0"/>
          <w:lang w:val="sr-Latn-CS" w:eastAsia="en-US"/>
        </w:rPr>
        <w:t>:</w:t>
      </w: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 URDG 758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b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i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Гаранција бр. </w:t>
      </w:r>
      <w:r w:rsidRPr="00156066">
        <w:rPr>
          <w:rFonts w:eastAsia="Calibri"/>
          <w:color w:val="auto"/>
          <w:kern w:val="0"/>
          <w:lang w:val="sr-Latn-CS" w:eastAsia="en-US"/>
        </w:rPr>
        <w:t>(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убацити рефернтни број гаранције</w:t>
      </w:r>
      <w:r w:rsidRPr="00156066">
        <w:rPr>
          <w:rFonts w:eastAsia="Calibri"/>
          <w:color w:val="auto"/>
          <w:kern w:val="0"/>
          <w:lang w:val="sr-Latn-CS" w:eastAsia="en-US"/>
        </w:rPr>
        <w:t>)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i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>Гарант</w:t>
      </w:r>
      <w:r w:rsidRPr="00156066">
        <w:rPr>
          <w:rFonts w:eastAsia="Calibri"/>
          <w:color w:val="auto"/>
          <w:kern w:val="0"/>
          <w:lang w:val="sr-Latn-CS" w:eastAsia="en-US"/>
        </w:rPr>
        <w:t>: (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убацити име и место издавања</w:t>
      </w:r>
      <w:r w:rsidRPr="00156066">
        <w:rPr>
          <w:rFonts w:eastAsia="Calibri"/>
          <w:color w:val="auto"/>
          <w:kern w:val="0"/>
          <w:lang w:val="sr-Latn-CS" w:eastAsia="en-US"/>
        </w:rPr>
        <w:t>)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i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i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Налогодавац: </w:t>
      </w:r>
      <w:r w:rsidRPr="00156066">
        <w:rPr>
          <w:rFonts w:eastAsia="Calibri"/>
          <w:color w:val="auto"/>
          <w:kern w:val="0"/>
          <w:lang w:val="sr-Latn-CS" w:eastAsia="en-US"/>
        </w:rPr>
        <w:t>(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убацити име и адресу</w:t>
      </w:r>
      <w:r w:rsidRPr="00156066">
        <w:rPr>
          <w:rFonts w:eastAsia="Calibri"/>
          <w:color w:val="auto"/>
          <w:kern w:val="0"/>
          <w:lang w:val="sr-Latn-CS" w:eastAsia="en-US"/>
        </w:rPr>
        <w:t>)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numPr>
          <w:ilvl w:val="0"/>
          <w:numId w:val="1"/>
        </w:numPr>
        <w:suppressAutoHyphens w:val="0"/>
        <w:spacing w:line="240" w:lineRule="auto"/>
        <w:ind w:left="0"/>
        <w:jc w:val="both"/>
        <w:rPr>
          <w:rFonts w:eastAsia="Times New Roman"/>
          <w:b/>
          <w:color w:val="auto"/>
          <w:kern w:val="0"/>
          <w:lang w:val="en-U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Корисник: </w:t>
      </w:r>
      <w:r w:rsidRPr="00156066">
        <w:rPr>
          <w:rFonts w:eastAsia="Times New Roman"/>
          <w:color w:val="auto"/>
          <w:kern w:val="0"/>
          <w:lang w:val="en-US" w:eastAsia="en-US"/>
        </w:rPr>
        <w:t>„</w:t>
      </w:r>
      <w:r w:rsidRPr="00156066">
        <w:rPr>
          <w:rFonts w:eastAsia="Times New Roman"/>
          <w:color w:val="auto"/>
          <w:kern w:val="0"/>
          <w:lang w:val="sr-Cyrl-BA" w:eastAsia="en-US"/>
        </w:rPr>
        <w:t>Инфраструктура ж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елезнице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 xml:space="preserve"> 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Србије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>“</w:t>
      </w:r>
      <w:r w:rsidRPr="00156066">
        <w:rPr>
          <w:rFonts w:eastAsia="Times New Roman"/>
          <w:color w:val="auto"/>
          <w:kern w:val="0"/>
          <w:lang w:val="sr-Cyrl-RS" w:eastAsia="en-US"/>
        </w:rPr>
        <w:t xml:space="preserve"> а</w:t>
      </w:r>
      <w:r w:rsidRPr="00156066">
        <w:rPr>
          <w:rFonts w:eastAsia="Times New Roman"/>
          <w:color w:val="auto"/>
          <w:kern w:val="0"/>
          <w:lang w:val="sr-Cyrl-BA" w:eastAsia="en-US"/>
        </w:rPr>
        <w:t>д</w:t>
      </w:r>
      <w:r w:rsidRPr="00156066">
        <w:rPr>
          <w:rFonts w:eastAsia="Times New Roman"/>
          <w:color w:val="auto"/>
          <w:kern w:val="0"/>
          <w:lang w:val="en-US" w:eastAsia="en-US"/>
        </w:rPr>
        <w:t xml:space="preserve"> 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Београд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 xml:space="preserve">, 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Немањина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 xml:space="preserve"> </w:t>
      </w:r>
      <w:r w:rsidRPr="00156066">
        <w:rPr>
          <w:rFonts w:eastAsia="Times New Roman"/>
          <w:color w:val="auto"/>
          <w:kern w:val="0"/>
          <w:lang w:val="sr-Cyrl-BA" w:eastAsia="en-US"/>
        </w:rPr>
        <w:t>6</w:t>
      </w:r>
      <w:r w:rsidRPr="00156066">
        <w:rPr>
          <w:rFonts w:eastAsia="Times New Roman"/>
          <w:color w:val="auto"/>
          <w:kern w:val="0"/>
          <w:lang w:val="en-US" w:eastAsia="en-US"/>
        </w:rPr>
        <w:t xml:space="preserve"> </w:t>
      </w:r>
    </w:p>
    <w:p w:rsidR="00FE0C86" w:rsidRPr="00156066" w:rsidRDefault="00FE0C86" w:rsidP="00FE0C86">
      <w:pPr>
        <w:suppressAutoHyphens w:val="0"/>
        <w:spacing w:line="240" w:lineRule="auto"/>
        <w:jc w:val="both"/>
        <w:rPr>
          <w:rFonts w:eastAsia="Times New Roman"/>
          <w:b/>
          <w:color w:val="auto"/>
          <w:kern w:val="0"/>
          <w:sz w:val="16"/>
          <w:szCs w:val="16"/>
          <w:lang w:val="sr-Cyrl-BA" w:eastAsia="en-US"/>
        </w:rPr>
      </w:pPr>
      <w:r w:rsidRPr="00156066">
        <w:rPr>
          <w:rFonts w:eastAsia="Calibri"/>
          <w:b/>
          <w:color w:val="auto"/>
          <w:kern w:val="0"/>
          <w:lang w:val="sr-Cyrl-BA" w:eastAsia="en-US"/>
        </w:rPr>
        <w:t xml:space="preserve">         </w:t>
      </w:r>
      <w:r w:rsidRPr="00156066">
        <w:rPr>
          <w:rFonts w:eastAsia="Times New Roman"/>
          <w:color w:val="auto"/>
          <w:kern w:val="0"/>
          <w:lang w:val="sr-Cyrl-BA" w:eastAsia="en-US"/>
        </w:rPr>
        <w:t xml:space="preserve"> 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Основни посао: 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Налогодавац је закључио уговор са Корисником о </w:t>
      </w:r>
      <w:r w:rsidRPr="00156066">
        <w:rPr>
          <w:rFonts w:eastAsia="Calibri"/>
          <w:color w:val="auto"/>
          <w:kern w:val="0"/>
          <w:lang w:val="sr-Cyrl-RS" w:eastAsia="en-US"/>
        </w:rPr>
        <w:t>извођењу радова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, а сагласно условима  из уговора Налогодавац је преузео обавезу да достави Банкарску гаранцију за отклањање грешака у гарантном року.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Износ гаранције и валута: </w:t>
      </w:r>
      <w:r w:rsidRPr="00156066">
        <w:rPr>
          <w:rFonts w:eastAsia="Calibri"/>
          <w:color w:val="auto"/>
          <w:kern w:val="0"/>
          <w:lang w:val="sr-Latn-CS" w:eastAsia="en-US"/>
        </w:rPr>
        <w:t>(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>убацити цифрама и речима максимални плативи износ и валуту у којој је платив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) Износ гаранције се може сукцесивно смањивати уз писану сагласност Корисника.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b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Сваки документ који се захтева да подржи позив за плаћање, независно од изјаве којом се потврђује оправданост позива, који се изричито захтева у тексту доле:  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Ништа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Језик сваког захтеваног документа: </w:t>
      </w:r>
      <w:r w:rsidRPr="00156066">
        <w:rPr>
          <w:rFonts w:eastAsia="Calibri"/>
          <w:color w:val="auto"/>
          <w:kern w:val="0"/>
          <w:lang w:val="sr-Latn-CS" w:eastAsia="en-US"/>
        </w:rPr>
        <w:t>Српски</w:t>
      </w: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 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Начин презентације: </w:t>
      </w:r>
      <w:r w:rsidRPr="00156066">
        <w:rPr>
          <w:rFonts w:eastAsia="Calibri"/>
          <w:color w:val="auto"/>
          <w:kern w:val="0"/>
          <w:lang w:val="sr-Latn-CS" w:eastAsia="en-US"/>
        </w:rPr>
        <w:t>папирно-брзом поштом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Место презентације: </w:t>
      </w:r>
      <w:r w:rsidRPr="00156066">
        <w:rPr>
          <w:rFonts w:eastAsia="Calibri"/>
          <w:color w:val="auto"/>
          <w:kern w:val="0"/>
          <w:lang w:val="sr-Latn-CS" w:eastAsia="en-US"/>
        </w:rPr>
        <w:t>(</w:t>
      </w:r>
      <w:r w:rsidRPr="00156066">
        <w:rPr>
          <w:rFonts w:eastAsia="Calibri"/>
          <w:i/>
          <w:color w:val="auto"/>
          <w:kern w:val="0"/>
          <w:lang w:val="sr-Latn-CS" w:eastAsia="en-US"/>
        </w:rPr>
        <w:t xml:space="preserve">Гарант да убаци адресу филијале где треба учинити презентацију)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Истек рока: </w:t>
      </w:r>
      <w:r w:rsidRPr="00156066">
        <w:rPr>
          <w:rFonts w:eastAsia="Calibri"/>
          <w:color w:val="auto"/>
          <w:kern w:val="0"/>
          <w:lang w:val="sr-Latn-CS" w:eastAsia="en-US"/>
        </w:rPr>
        <w:t>Гаранција ва</w:t>
      </w:r>
      <w:r w:rsidRPr="00156066">
        <w:rPr>
          <w:rFonts w:eastAsia="Calibri"/>
          <w:color w:val="auto"/>
          <w:kern w:val="0"/>
          <w:lang w:val="sr-Cyrl-BA" w:eastAsia="en-US"/>
        </w:rPr>
        <w:t>ж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и </w:t>
      </w:r>
      <w:r w:rsidRPr="00156066">
        <w:rPr>
          <w:rFonts w:eastAsia="Calibri"/>
          <w:color w:val="auto"/>
          <w:kern w:val="0"/>
          <w:lang w:val="sr-Cyrl-BA" w:eastAsia="en-US"/>
        </w:rPr>
        <w:t>30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 дана дуже од уговореног гарантног рока </w:t>
      </w:r>
    </w:p>
    <w:p w:rsidR="00FE0C86" w:rsidRPr="00156066" w:rsidRDefault="00FE0C86" w:rsidP="00FE0C86">
      <w:pPr>
        <w:numPr>
          <w:ilvl w:val="0"/>
          <w:numId w:val="2"/>
        </w:numPr>
        <w:suppressAutoHyphens w:val="0"/>
        <w:spacing w:line="240" w:lineRule="auto"/>
        <w:ind w:left="0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b/>
          <w:color w:val="auto"/>
          <w:kern w:val="0"/>
          <w:lang w:val="sr-Latn-CS" w:eastAsia="en-US"/>
        </w:rPr>
        <w:t xml:space="preserve">Страна одговорна за плаћање свих накнада: </w:t>
      </w:r>
      <w:r w:rsidRPr="00156066">
        <w:rPr>
          <w:rFonts w:eastAsia="Calibri"/>
          <w:color w:val="auto"/>
          <w:kern w:val="0"/>
          <w:lang w:val="sr-Latn-CS" w:eastAsia="en-US"/>
        </w:rPr>
        <w:t xml:space="preserve">Налогодавац 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color w:val="auto"/>
          <w:kern w:val="0"/>
          <w:lang w:val="sr-Latn-CS" w:eastAsia="en-US"/>
        </w:rPr>
        <w:t xml:space="preserve">Као Гарант, ми се овде неопозиво обавезујемо да кориснику платимо износ или износе до износа гаранције, по првој презентацији корисниковог једног или више усклађених позива, у коме се наводи да је Налогодавац прекршио обавезе из основног уговора у било ком погледу. 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lang w:val="sr-Latn-CS" w:eastAsia="en-US"/>
        </w:rPr>
      </w:pPr>
      <w:r w:rsidRPr="00156066">
        <w:rPr>
          <w:rFonts w:eastAsia="Calibri"/>
          <w:color w:val="auto"/>
          <w:kern w:val="0"/>
          <w:lang w:val="sr-Latn-CS" w:eastAsia="en-US"/>
        </w:rPr>
        <w:t xml:space="preserve">Сваки позив по гаранцији морамо примити на дан истека или пре истека рока у горе назначеном месту за презентацију. </w:t>
      </w:r>
    </w:p>
    <w:p w:rsidR="00FE0C86" w:rsidRPr="00156066" w:rsidRDefault="00FE0C86" w:rsidP="00FE0C86">
      <w:pPr>
        <w:suppressAutoHyphens w:val="0"/>
        <w:spacing w:line="276" w:lineRule="auto"/>
        <w:jc w:val="both"/>
        <w:rPr>
          <w:rFonts w:eastAsia="Calibri"/>
          <w:color w:val="auto"/>
          <w:kern w:val="0"/>
          <w:sz w:val="16"/>
          <w:szCs w:val="16"/>
          <w:lang w:val="sr-Latn-CS" w:eastAsia="en-US"/>
        </w:rPr>
      </w:pPr>
    </w:p>
    <w:p w:rsidR="00FE0C86" w:rsidRPr="00156066" w:rsidRDefault="00FE0C86" w:rsidP="00FE0C86">
      <w:pPr>
        <w:suppressAutoHyphens w:val="0"/>
        <w:spacing w:line="240" w:lineRule="auto"/>
        <w:rPr>
          <w:rFonts w:eastAsia="Times New Roman"/>
          <w:b/>
          <w:noProof/>
          <w:color w:val="auto"/>
          <w:kern w:val="0"/>
          <w:lang w:val="sr-Cyrl-CS" w:eastAsia="x-none"/>
        </w:rPr>
      </w:pPr>
      <w:r w:rsidRPr="00156066">
        <w:rPr>
          <w:rFonts w:eastAsia="Times New Roman"/>
          <w:b/>
          <w:noProof/>
          <w:color w:val="auto"/>
          <w:kern w:val="0"/>
          <w:lang w:val="sr-Cyrl-CS" w:eastAsia="x-none"/>
        </w:rPr>
        <w:t>Ова гаранција потпада под Једнообразна правила за гаранције на захтев (</w:t>
      </w:r>
      <w:r w:rsidRPr="00156066">
        <w:rPr>
          <w:rFonts w:eastAsia="Times New Roman"/>
          <w:b/>
          <w:noProof/>
          <w:color w:val="auto"/>
          <w:kern w:val="0"/>
          <w:lang w:val="sr-Latn-RS" w:eastAsia="x-none"/>
        </w:rPr>
        <w:t>URDG</w:t>
      </w:r>
      <w:r w:rsidRPr="00156066">
        <w:rPr>
          <w:rFonts w:eastAsia="Times New Roman"/>
          <w:b/>
          <w:noProof/>
          <w:color w:val="auto"/>
          <w:kern w:val="0"/>
          <w:lang w:val="sr-Cyrl-CS" w:eastAsia="x-none"/>
        </w:rPr>
        <w:t xml:space="preserve">), </w:t>
      </w:r>
      <w:r w:rsidRPr="00156066">
        <w:rPr>
          <w:rFonts w:eastAsia="Times New Roman"/>
          <w:b/>
          <w:noProof/>
          <w:color w:val="auto"/>
          <w:kern w:val="0"/>
          <w:lang w:val="sr-Latn-RS" w:eastAsia="x-none"/>
        </w:rPr>
        <w:t>ICC</w:t>
      </w:r>
      <w:r w:rsidRPr="00156066">
        <w:rPr>
          <w:rFonts w:eastAsia="Times New Roman"/>
          <w:b/>
          <w:noProof/>
          <w:color w:val="auto"/>
          <w:kern w:val="0"/>
          <w:lang w:val="sr-Cyrl-CS" w:eastAsia="x-none"/>
        </w:rPr>
        <w:t xml:space="preserve"> публикација бр. 758. осим члана 15 а који се овим искључује.</w:t>
      </w:r>
    </w:p>
    <w:p w:rsidR="00FE0C86" w:rsidRPr="00156066" w:rsidRDefault="00FE0C86" w:rsidP="00FE0C86">
      <w:pPr>
        <w:suppressAutoHyphens w:val="0"/>
        <w:spacing w:line="240" w:lineRule="auto"/>
        <w:jc w:val="both"/>
        <w:rPr>
          <w:rFonts w:ascii="Arial" w:eastAsia="Times New Roman" w:hAnsi="Arial" w:cs="Arial"/>
          <w:bCs/>
          <w:color w:val="auto"/>
          <w:kern w:val="0"/>
          <w:sz w:val="16"/>
          <w:szCs w:val="16"/>
          <w:lang w:val="sr-Cyrl-BA" w:eastAsia="en-US"/>
        </w:rPr>
      </w:pPr>
    </w:p>
    <w:p w:rsidR="00FE0C86" w:rsidRPr="00156066" w:rsidRDefault="00FE0C86" w:rsidP="00FE0C86">
      <w:pPr>
        <w:widowControl w:val="0"/>
        <w:tabs>
          <w:tab w:val="left" w:leader="dot" w:pos="4780"/>
        </w:tabs>
        <w:suppressAutoHyphens w:val="0"/>
        <w:autoSpaceDE w:val="0"/>
        <w:autoSpaceDN w:val="0"/>
        <w:adjustRightInd w:val="0"/>
        <w:spacing w:line="177" w:lineRule="atLeast"/>
        <w:rPr>
          <w:rFonts w:eastAsia="Times New Roman"/>
          <w:color w:val="auto"/>
          <w:kern w:val="0"/>
          <w:lang w:val="en-US" w:eastAsia="en-US"/>
        </w:rPr>
      </w:pP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За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 xml:space="preserve"> и у 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име</w:t>
      </w:r>
      <w:proofErr w:type="spellEnd"/>
      <w:r w:rsidRPr="00156066">
        <w:rPr>
          <w:rFonts w:eastAsia="Times New Roman"/>
          <w:color w:val="auto"/>
          <w:kern w:val="0"/>
          <w:lang w:val="en-US" w:eastAsia="en-US"/>
        </w:rPr>
        <w:t xml:space="preserve"> </w:t>
      </w:r>
      <w:proofErr w:type="spellStart"/>
      <w:r w:rsidRPr="00156066">
        <w:rPr>
          <w:rFonts w:eastAsia="Times New Roman"/>
          <w:color w:val="auto"/>
          <w:kern w:val="0"/>
          <w:lang w:val="en-US" w:eastAsia="en-US"/>
        </w:rPr>
        <w:t>Банке</w:t>
      </w:r>
      <w:proofErr w:type="spellEnd"/>
    </w:p>
    <w:p w:rsidR="00FE0C86" w:rsidRPr="00156066" w:rsidRDefault="00FE0C86" w:rsidP="00FE0C86">
      <w:pPr>
        <w:widowControl w:val="0"/>
        <w:tabs>
          <w:tab w:val="left" w:leader="dot" w:pos="4780"/>
        </w:tabs>
        <w:suppressAutoHyphens w:val="0"/>
        <w:autoSpaceDE w:val="0"/>
        <w:autoSpaceDN w:val="0"/>
        <w:adjustRightInd w:val="0"/>
        <w:spacing w:line="177" w:lineRule="atLeast"/>
        <w:rPr>
          <w:rFonts w:eastAsia="Times New Roman"/>
          <w:color w:val="auto"/>
          <w:kern w:val="0"/>
          <w:lang w:val="sr-Cyrl-BA" w:eastAsia="en-US"/>
        </w:rPr>
      </w:pPr>
    </w:p>
    <w:p w:rsidR="00FE0C86" w:rsidRPr="00156066" w:rsidRDefault="00FE0C86" w:rsidP="00FE0C86">
      <w:pPr>
        <w:widowControl w:val="0"/>
        <w:tabs>
          <w:tab w:val="left" w:leader="dot" w:pos="2875"/>
        </w:tabs>
        <w:suppressAutoHyphens w:val="0"/>
        <w:autoSpaceDE w:val="0"/>
        <w:autoSpaceDN w:val="0"/>
        <w:adjustRightInd w:val="0"/>
        <w:spacing w:line="235" w:lineRule="atLeast"/>
        <w:jc w:val="both"/>
        <w:rPr>
          <w:rFonts w:eastAsia="Times New Roman"/>
          <w:color w:val="auto"/>
          <w:kern w:val="0"/>
          <w:lang w:val="en-US" w:eastAsia="en-US"/>
        </w:rPr>
      </w:pPr>
      <w:r w:rsidRPr="00156066">
        <w:rPr>
          <w:rFonts w:eastAsia="Times New Roman"/>
          <w:color w:val="auto"/>
          <w:kern w:val="0"/>
          <w:lang w:val="en-US" w:eastAsia="en-US"/>
        </w:rPr>
        <w:tab/>
      </w:r>
      <w:r w:rsidRPr="00156066">
        <w:rPr>
          <w:rFonts w:eastAsia="Times New Roman"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color w:val="auto"/>
          <w:kern w:val="0"/>
          <w:lang w:val="en-US" w:eastAsia="en-US"/>
        </w:rPr>
        <w:tab/>
        <w:t>..................................................</w:t>
      </w:r>
    </w:p>
    <w:p w:rsidR="00FE0C86" w:rsidRPr="00156066" w:rsidRDefault="00FE0C86" w:rsidP="00FE0C86">
      <w:pPr>
        <w:widowControl w:val="0"/>
        <w:tabs>
          <w:tab w:val="left" w:leader="dot" w:pos="2875"/>
        </w:tabs>
        <w:suppressAutoHyphens w:val="0"/>
        <w:autoSpaceDE w:val="0"/>
        <w:autoSpaceDN w:val="0"/>
        <w:adjustRightInd w:val="0"/>
        <w:spacing w:line="235" w:lineRule="atLeast"/>
        <w:jc w:val="both"/>
        <w:rPr>
          <w:rFonts w:eastAsia="Times New Roman"/>
          <w:i/>
          <w:iCs/>
          <w:color w:val="auto"/>
          <w:kern w:val="0"/>
          <w:lang w:val="en-US" w:eastAsia="en-US"/>
        </w:rPr>
      </w:pP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 xml:space="preserve">              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(</w:t>
      </w:r>
      <w:proofErr w:type="spellStart"/>
      <w:proofErr w:type="gramStart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потпис</w:t>
      </w:r>
      <w:proofErr w:type="spellEnd"/>
      <w:proofErr w:type="gramEnd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)</w:t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 xml:space="preserve">              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 xml:space="preserve">                       </w:t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 xml:space="preserve">              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 xml:space="preserve">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(</w:t>
      </w:r>
      <w:proofErr w:type="spellStart"/>
      <w:proofErr w:type="gramStart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потпис</w:t>
      </w:r>
      <w:proofErr w:type="spellEnd"/>
      <w:proofErr w:type="gramEnd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)</w:t>
      </w:r>
    </w:p>
    <w:p w:rsidR="00FE0C86" w:rsidRPr="00156066" w:rsidRDefault="00FE0C86" w:rsidP="00FE0C86">
      <w:pPr>
        <w:widowControl w:val="0"/>
        <w:suppressAutoHyphens w:val="0"/>
        <w:autoSpaceDE w:val="0"/>
        <w:autoSpaceDN w:val="0"/>
        <w:adjustRightInd w:val="0"/>
        <w:spacing w:line="316" w:lineRule="atLeast"/>
        <w:jc w:val="both"/>
        <w:rPr>
          <w:rFonts w:eastAsia="Times New Roman"/>
          <w:iCs/>
          <w:color w:val="auto"/>
          <w:kern w:val="0"/>
          <w:lang w:val="en-US" w:eastAsia="en-US"/>
        </w:rPr>
      </w:pPr>
      <w:r w:rsidRPr="00156066">
        <w:rPr>
          <w:rFonts w:eastAsia="Times New Roman"/>
          <w:iCs/>
          <w:color w:val="auto"/>
          <w:kern w:val="0"/>
          <w:lang w:val="en-US" w:eastAsia="en-US"/>
        </w:rPr>
        <w:t xml:space="preserve">…………………………..    </w:t>
      </w:r>
      <w:r w:rsidRPr="00156066">
        <w:rPr>
          <w:rFonts w:eastAsia="Times New Roman"/>
          <w:iCs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iCs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iCs/>
          <w:color w:val="auto"/>
          <w:kern w:val="0"/>
          <w:lang w:val="en-US" w:eastAsia="en-US"/>
        </w:rPr>
        <w:tab/>
        <w:t xml:space="preserve">                    ………………………………….</w:t>
      </w:r>
    </w:p>
    <w:p w:rsidR="00FE0C86" w:rsidRPr="00156066" w:rsidRDefault="00FE0C86" w:rsidP="00FE0C86">
      <w:pPr>
        <w:jc w:val="both"/>
        <w:rPr>
          <w:rFonts w:eastAsia="Times New Roman"/>
          <w:b/>
          <w:kern w:val="0"/>
          <w:lang w:val="sr-Cyrl-RS" w:eastAsia="en-US"/>
        </w:rPr>
      </w:pPr>
      <w:r>
        <w:rPr>
          <w:rFonts w:eastAsia="Times New Roman"/>
          <w:i/>
          <w:iCs/>
          <w:color w:val="auto"/>
          <w:kern w:val="0"/>
          <w:lang w:val="sr-Cyrl-RS" w:eastAsia="en-US"/>
        </w:rPr>
        <w:t xml:space="preserve">           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(</w:t>
      </w:r>
      <w:proofErr w:type="spellStart"/>
      <w:proofErr w:type="gramStart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функција</w:t>
      </w:r>
      <w:proofErr w:type="spellEnd"/>
      <w:proofErr w:type="gramEnd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)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ab/>
      </w:r>
      <w:r w:rsidRPr="00156066">
        <w:rPr>
          <w:rFonts w:eastAsia="Times New Roman"/>
          <w:i/>
          <w:iCs/>
          <w:color w:val="auto"/>
          <w:kern w:val="0"/>
          <w:lang w:val="sr-Cyrl-RS" w:eastAsia="en-US"/>
        </w:rPr>
        <w:tab/>
        <w:t xml:space="preserve">       </w:t>
      </w:r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ab/>
        <w:t xml:space="preserve">           (</w:t>
      </w:r>
      <w:proofErr w:type="spellStart"/>
      <w:proofErr w:type="gramStart"/>
      <w:r w:rsidRPr="00156066">
        <w:rPr>
          <w:rFonts w:eastAsia="Times New Roman"/>
          <w:i/>
          <w:iCs/>
          <w:color w:val="auto"/>
          <w:kern w:val="0"/>
          <w:lang w:val="en-US" w:eastAsia="en-US"/>
        </w:rPr>
        <w:t>функција</w:t>
      </w:r>
      <w:bookmarkStart w:id="0" w:name="_GoBack"/>
      <w:bookmarkEnd w:id="0"/>
      <w:proofErr w:type="spellEnd"/>
      <w:proofErr w:type="gramEnd"/>
    </w:p>
    <w:sectPr w:rsidR="00FE0C86" w:rsidRPr="001560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8B65E4"/>
    <w:multiLevelType w:val="hybridMultilevel"/>
    <w:tmpl w:val="D1F8ACF4"/>
    <w:lvl w:ilvl="0" w:tplc="00002EA6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</w:lvl>
    <w:lvl w:ilvl="2" w:tplc="04090005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C86"/>
    <w:rsid w:val="009E57D4"/>
    <w:rsid w:val="00FE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2FBD71-1806-4B98-B72A-6DE5315D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E0C86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Kesic</dc:creator>
  <cp:keywords/>
  <dc:description/>
  <cp:lastModifiedBy>Zoran Kesic</cp:lastModifiedBy>
  <cp:revision>1</cp:revision>
  <dcterms:created xsi:type="dcterms:W3CDTF">2021-04-23T10:47:00Z</dcterms:created>
  <dcterms:modified xsi:type="dcterms:W3CDTF">2021-04-23T10:47:00Z</dcterms:modified>
</cp:coreProperties>
</file>