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2807D" w14:textId="77777777" w:rsidR="00252EDE" w:rsidRPr="00AA0415" w:rsidRDefault="00252EDE" w:rsidP="00252EDE">
      <w:pPr>
        <w:spacing w:line="240" w:lineRule="auto"/>
        <w:ind w:right="544"/>
        <w:jc w:val="center"/>
        <w:rPr>
          <w:b/>
          <w:iCs/>
          <w:color w:val="auto"/>
          <w:sz w:val="28"/>
        </w:rPr>
      </w:pPr>
      <w:r w:rsidRPr="00AA0415">
        <w:rPr>
          <w:b/>
          <w:iCs/>
          <w:color w:val="auto"/>
          <w:sz w:val="28"/>
          <w:lang w:val="sr-Cyrl-RS"/>
        </w:rPr>
        <w:t>КРИТЕРИЈУМ ЗА ДОДЕЛУ УГОВОРА</w:t>
      </w:r>
      <w:r w:rsidRPr="00AA0415">
        <w:rPr>
          <w:b/>
          <w:iCs/>
          <w:color w:val="auto"/>
          <w:sz w:val="28"/>
        </w:rPr>
        <w:t xml:space="preserve"> </w:t>
      </w:r>
    </w:p>
    <w:p w14:paraId="094826F0" w14:textId="77777777" w:rsidR="00252EDE" w:rsidRPr="00AA0415" w:rsidRDefault="00252EDE" w:rsidP="00252EDE">
      <w:pPr>
        <w:spacing w:line="240" w:lineRule="auto"/>
        <w:ind w:left="1701" w:right="544" w:hanging="1701"/>
        <w:jc w:val="both"/>
        <w:rPr>
          <w:b/>
          <w:sz w:val="22"/>
          <w:szCs w:val="22"/>
        </w:rPr>
      </w:pPr>
      <w:r w:rsidRPr="00AA0415">
        <w:rPr>
          <w:b/>
          <w:sz w:val="22"/>
          <w:szCs w:val="22"/>
          <w:lang w:val="sr-Cyrl-RS"/>
        </w:rPr>
        <w:t xml:space="preserve">                                                       </w:t>
      </w:r>
      <w:r w:rsidRPr="00AA0415">
        <w:rPr>
          <w:b/>
          <w:sz w:val="22"/>
          <w:szCs w:val="22"/>
        </w:rPr>
        <w:t>ЗА ЈАВНУ НАБАВКУ УСЛУГЕ</w:t>
      </w:r>
    </w:p>
    <w:p w14:paraId="1624BA76" w14:textId="77777777" w:rsidR="00EC1DE6" w:rsidRDefault="00EC1DE6" w:rsidP="00252EDE">
      <w:pPr>
        <w:jc w:val="center"/>
        <w:rPr>
          <w:bCs/>
          <w:lang w:val="sr-Cyrl-RS"/>
        </w:rPr>
      </w:pPr>
      <w:bookmarkStart w:id="0" w:name="_Hlk169700909"/>
    </w:p>
    <w:p w14:paraId="3E955D1B" w14:textId="77777777" w:rsidR="00EC1DE6" w:rsidRDefault="00EC1DE6" w:rsidP="00252EDE">
      <w:pPr>
        <w:jc w:val="center"/>
        <w:rPr>
          <w:bCs/>
          <w:lang w:val="sr-Cyrl-RS"/>
        </w:rPr>
      </w:pPr>
    </w:p>
    <w:p w14:paraId="300A6B67" w14:textId="1A11F94A" w:rsidR="00252EDE" w:rsidRPr="00AA0415" w:rsidRDefault="00EC1DE6" w:rsidP="00252EDE">
      <w:pPr>
        <w:jc w:val="center"/>
        <w:rPr>
          <w:b/>
        </w:rPr>
      </w:pPr>
      <w:r w:rsidRPr="00AA0415">
        <w:rPr>
          <w:b/>
          <w:bCs/>
          <w:lang w:val="sr-Cyrl-RS"/>
        </w:rPr>
        <w:t>Техничка контрола техничке документације за изградњу улице Јурија Гагарина са инфраструктуром, од улице Др Ивана Рибара до државног пута Јужни Јадран</w:t>
      </w:r>
      <w:bookmarkEnd w:id="0"/>
    </w:p>
    <w:p w14:paraId="1AC71A53" w14:textId="77777777" w:rsidR="00252EDE" w:rsidRDefault="00252EDE" w:rsidP="00252EDE">
      <w:pPr>
        <w:jc w:val="center"/>
        <w:rPr>
          <w:b/>
        </w:rPr>
      </w:pPr>
    </w:p>
    <w:p w14:paraId="634995B4" w14:textId="77777777" w:rsidR="00252EDE" w:rsidRDefault="00252EDE" w:rsidP="00252EDE">
      <w:pPr>
        <w:jc w:val="center"/>
        <w:rPr>
          <w:b/>
        </w:rPr>
      </w:pPr>
    </w:p>
    <w:p w14:paraId="1900F309" w14:textId="77777777" w:rsidR="00252EDE" w:rsidRPr="00EC1DE6" w:rsidRDefault="00252EDE" w:rsidP="00252EDE">
      <w:pPr>
        <w:spacing w:line="240" w:lineRule="auto"/>
        <w:ind w:right="544"/>
        <w:jc w:val="both"/>
        <w:rPr>
          <w:b/>
          <w:lang w:val="sr-Cyrl-CS" w:eastAsia="hr-HR"/>
        </w:rPr>
      </w:pPr>
      <w:r w:rsidRPr="00EC1DE6">
        <w:rPr>
          <w:b/>
          <w:lang w:val="sr-Cyrl-CS" w:eastAsia="hr-HR"/>
        </w:rPr>
        <w:t>Критеријум за доделу уговора је економски најповољнија понуда</w:t>
      </w:r>
    </w:p>
    <w:p w14:paraId="54784F2C" w14:textId="77777777" w:rsidR="00AA444F" w:rsidRPr="00EC1DE6" w:rsidRDefault="00AA444F" w:rsidP="00AA444F">
      <w:pPr>
        <w:rPr>
          <w:rFonts w:eastAsia="Calibri"/>
          <w:b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Елемент критеријума: цена и искуство понуђача по формули:</w:t>
      </w:r>
    </w:p>
    <w:p w14:paraId="26823FF3" w14:textId="77777777" w:rsidR="00AA444F" w:rsidRPr="00EC1DE6" w:rsidRDefault="00AA444F" w:rsidP="00AA444F">
      <w:pPr>
        <w:rPr>
          <w:rFonts w:eastAsia="Calibri"/>
          <w:b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 xml:space="preserve">Укупан број бодова појединог понуђача биће утврђен сабирањем бодова добијених на следећи начин: </w:t>
      </w:r>
    </w:p>
    <w:p w14:paraId="441E7B8B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УБ = ЦП + ИП</w:t>
      </w:r>
    </w:p>
    <w:p w14:paraId="607656F7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При чему је:</w:t>
      </w:r>
    </w:p>
    <w:p w14:paraId="36F328E8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УБ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– укупан број бодова</w:t>
      </w:r>
    </w:p>
    <w:p w14:paraId="29752AB1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ЦП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– број бодова остварен за понуђену цену у РСД без ПДВ</w:t>
      </w:r>
    </w:p>
    <w:p w14:paraId="0EF39D0C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b/>
          <w:color w:val="auto"/>
          <w:kern w:val="0"/>
          <w:lang w:val="sr-Cyrl-RS" w:eastAsia="en-US"/>
        </w:rPr>
        <w:t>ИП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– број бодова остварен за понуђено искуство понуђача</w:t>
      </w:r>
    </w:p>
    <w:p w14:paraId="32DC998C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 xml:space="preserve">*Економски најповољнија понуда (потпуна, благовремена, понуда без недостатака за које ЗЈН предвиђа обавезно одбијање понуде = ваљана понуда) је она која је </w:t>
      </w:r>
      <w:proofErr w:type="spellStart"/>
      <w:r w:rsidRPr="00EC1DE6">
        <w:rPr>
          <w:rFonts w:eastAsia="Calibri"/>
          <w:color w:val="auto"/>
          <w:kern w:val="0"/>
          <w:lang w:val="sr-Cyrl-RS" w:eastAsia="en-US"/>
        </w:rPr>
        <w:t>је</w:t>
      </w:r>
      <w:proofErr w:type="spellEnd"/>
      <w:r w:rsidRPr="00EC1DE6">
        <w:rPr>
          <w:rFonts w:eastAsia="Calibri"/>
          <w:color w:val="auto"/>
          <w:kern w:val="0"/>
          <w:lang w:val="sr-Cyrl-RS" w:eastAsia="en-US"/>
        </w:rPr>
        <w:t xml:space="preserve"> остварила највећи број укупних бодова (УБ)</w:t>
      </w:r>
    </w:p>
    <w:p w14:paraId="53FB4E93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eastAsia="en-US"/>
        </w:rPr>
      </w:pPr>
      <w:r w:rsidRPr="00EC1DE6">
        <w:rPr>
          <w:rFonts w:eastAsia="Calibri"/>
          <w:b/>
          <w:bCs/>
          <w:iCs/>
          <w:color w:val="auto"/>
          <w:kern w:val="0"/>
          <w:lang w:val="sr-Cyrl-RS" w:eastAsia="en-US"/>
        </w:rPr>
        <w:t>1.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Број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бодова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остварен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за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понуђену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цену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у РСД </w:t>
      </w:r>
      <w:proofErr w:type="spellStart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>без</w:t>
      </w:r>
      <w:proofErr w:type="spellEnd"/>
      <w:r w:rsidRPr="00EC1DE6">
        <w:rPr>
          <w:rFonts w:eastAsia="Calibri"/>
          <w:b/>
          <w:bCs/>
          <w:iCs/>
          <w:color w:val="auto"/>
          <w:kern w:val="0"/>
          <w:lang w:eastAsia="en-US"/>
        </w:rPr>
        <w:t xml:space="preserve"> ПДВ (ЦП)</w:t>
      </w:r>
    </w:p>
    <w:p w14:paraId="1D4BE14E" w14:textId="77777777" w:rsidR="00C34598" w:rsidRDefault="00C34598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</w:p>
    <w:p w14:paraId="6B023883" w14:textId="508F1CAC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proofErr w:type="spellStart"/>
      <w:r w:rsidRPr="00EC1DE6">
        <w:rPr>
          <w:rFonts w:eastAsia="Calibri"/>
          <w:color w:val="auto"/>
          <w:kern w:val="0"/>
          <w:lang w:eastAsia="en-US"/>
        </w:rPr>
        <w:t>Бодовна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вредност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према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овом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критерију</w:t>
      </w:r>
      <w:proofErr w:type="spellEnd"/>
      <w:r w:rsidRPr="00EC1DE6">
        <w:rPr>
          <w:rFonts w:eastAsia="Calibri"/>
          <w:color w:val="auto"/>
          <w:kern w:val="0"/>
          <w:lang w:val="sr-Cyrl-RS" w:eastAsia="en-US"/>
        </w:rPr>
        <w:t>му</w:t>
      </w:r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израчунава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се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према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следећој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формули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>:</w:t>
      </w:r>
    </w:p>
    <w:p w14:paraId="4F3EF4FF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EC1DE6">
        <w:rPr>
          <w:rFonts w:eastAsia="Calibri"/>
          <w:b/>
          <w:bCs/>
          <w:color w:val="auto"/>
          <w:kern w:val="0"/>
          <w:lang w:eastAsia="en-US"/>
        </w:rPr>
        <w:t>ЦП = (</w:t>
      </w:r>
      <w:proofErr w:type="spellStart"/>
      <w:r w:rsidRPr="00EC1DE6">
        <w:rPr>
          <w:rFonts w:eastAsia="Calibri"/>
          <w:b/>
          <w:bCs/>
          <w:color w:val="auto"/>
          <w:kern w:val="0"/>
          <w:lang w:eastAsia="en-US"/>
        </w:rPr>
        <w:t>Цмин</w:t>
      </w:r>
      <w:proofErr w:type="spellEnd"/>
      <w:r w:rsidRPr="00EC1DE6">
        <w:rPr>
          <w:rFonts w:eastAsia="Calibri"/>
          <w:b/>
          <w:bCs/>
          <w:color w:val="auto"/>
          <w:kern w:val="0"/>
          <w:lang w:eastAsia="en-US"/>
        </w:rPr>
        <w:t>/</w:t>
      </w:r>
      <w:proofErr w:type="spellStart"/>
      <w:r w:rsidRPr="00EC1DE6">
        <w:rPr>
          <w:rFonts w:eastAsia="Calibri"/>
          <w:b/>
          <w:bCs/>
          <w:color w:val="auto"/>
          <w:kern w:val="0"/>
          <w:lang w:eastAsia="en-US"/>
        </w:rPr>
        <w:t>Цп</w:t>
      </w:r>
      <w:proofErr w:type="spellEnd"/>
      <w:r w:rsidRPr="00EC1DE6">
        <w:rPr>
          <w:rFonts w:eastAsia="Calibri"/>
          <w:b/>
          <w:bCs/>
          <w:color w:val="auto"/>
          <w:kern w:val="0"/>
          <w:lang w:eastAsia="en-US"/>
        </w:rPr>
        <w:t>) x 8</w:t>
      </w:r>
      <w:r w:rsidRPr="00EC1DE6">
        <w:rPr>
          <w:rFonts w:eastAsia="Calibri"/>
          <w:b/>
          <w:bCs/>
          <w:color w:val="auto"/>
          <w:kern w:val="0"/>
          <w:lang w:val="sr-Cyrl-RS" w:eastAsia="en-US"/>
        </w:rPr>
        <w:t>0</w:t>
      </w:r>
    </w:p>
    <w:p w14:paraId="3D49BAC5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proofErr w:type="spellStart"/>
      <w:r w:rsidRPr="00EC1DE6">
        <w:rPr>
          <w:rFonts w:eastAsia="Calibri"/>
          <w:color w:val="auto"/>
          <w:kern w:val="0"/>
          <w:lang w:eastAsia="en-US"/>
        </w:rPr>
        <w:t>гд‌е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је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>:</w:t>
      </w:r>
    </w:p>
    <w:p w14:paraId="508EF321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r w:rsidRPr="00EC1DE6">
        <w:rPr>
          <w:rFonts w:eastAsia="Calibri"/>
          <w:b/>
          <w:color w:val="auto"/>
          <w:kern w:val="0"/>
          <w:lang w:eastAsia="en-US"/>
        </w:rPr>
        <w:t>ЦП</w:t>
      </w:r>
      <w:r w:rsidRPr="00EC1DE6">
        <w:rPr>
          <w:rFonts w:eastAsia="Calibri"/>
          <w:color w:val="auto"/>
          <w:kern w:val="0"/>
          <w:lang w:eastAsia="en-US"/>
        </w:rPr>
        <w:t xml:space="preserve"> -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број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бодова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остварен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за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понуђену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цену</w:t>
      </w:r>
      <w:proofErr w:type="spellEnd"/>
      <w:r w:rsidRPr="00EC1DE6">
        <w:rPr>
          <w:rFonts w:eastAsia="Calibri"/>
          <w:color w:val="auto"/>
          <w:kern w:val="0"/>
          <w:lang w:val="sr-Cyrl-RS" w:eastAsia="en-US"/>
        </w:rPr>
        <w:t xml:space="preserve"> у РСД</w:t>
      </w:r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без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ПДВ</w:t>
      </w:r>
    </w:p>
    <w:p w14:paraId="1712117B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proofErr w:type="spellStart"/>
      <w:r w:rsidRPr="00EC1DE6">
        <w:rPr>
          <w:rFonts w:eastAsia="Calibri"/>
          <w:b/>
          <w:color w:val="auto"/>
          <w:kern w:val="0"/>
          <w:lang w:eastAsia="en-US"/>
        </w:rPr>
        <w:t>Цп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-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цена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из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понуде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понуђача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која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се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о</w:t>
      </w:r>
      <w:r w:rsidRPr="00EC1DE6">
        <w:rPr>
          <w:rFonts w:eastAsia="Calibri"/>
          <w:color w:val="auto"/>
          <w:kern w:val="0"/>
          <w:lang w:val="sr-Cyrl-RS" w:eastAsia="en-US"/>
        </w:rPr>
        <w:t>ц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ењује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у РСД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без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ПДВ</w:t>
      </w:r>
    </w:p>
    <w:p w14:paraId="2B356304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eastAsia="en-US"/>
        </w:rPr>
      </w:pPr>
      <w:proofErr w:type="spellStart"/>
      <w:r w:rsidRPr="00EC1DE6">
        <w:rPr>
          <w:rFonts w:eastAsia="Calibri"/>
          <w:b/>
          <w:color w:val="auto"/>
          <w:kern w:val="0"/>
          <w:lang w:eastAsia="en-US"/>
        </w:rPr>
        <w:t>Цмин</w:t>
      </w:r>
      <w:proofErr w:type="spellEnd"/>
      <w:r w:rsidRPr="00EC1DE6">
        <w:rPr>
          <w:rFonts w:eastAsia="Calibri"/>
          <w:b/>
          <w:color w:val="auto"/>
          <w:kern w:val="0"/>
          <w:lang w:val="sr-Cyrl-RS" w:eastAsia="en-US"/>
        </w:rPr>
        <w:t xml:space="preserve"> </w:t>
      </w:r>
      <w:r w:rsidRPr="00EC1DE6">
        <w:rPr>
          <w:rFonts w:eastAsia="Calibri"/>
          <w:color w:val="auto"/>
          <w:kern w:val="0"/>
          <w:lang w:eastAsia="en-US"/>
        </w:rPr>
        <w:t>-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најнижа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цена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од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свих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понуђених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понуда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у РСД </w:t>
      </w:r>
      <w:proofErr w:type="spellStart"/>
      <w:r w:rsidRPr="00EC1DE6">
        <w:rPr>
          <w:rFonts w:eastAsia="Calibri"/>
          <w:color w:val="auto"/>
          <w:kern w:val="0"/>
          <w:lang w:eastAsia="en-US"/>
        </w:rPr>
        <w:t>без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 xml:space="preserve"> ПДВ</w:t>
      </w:r>
    </w:p>
    <w:p w14:paraId="3A24674C" w14:textId="77777777" w:rsidR="00EC1DE6" w:rsidRPr="00C34598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bCs/>
          <w:color w:val="auto"/>
          <w:kern w:val="0"/>
          <w:lang w:eastAsia="en-US"/>
        </w:rPr>
      </w:pP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Максималан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број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бодова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који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понуђач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може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добити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према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овом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критерију</w:t>
      </w:r>
      <w:proofErr w:type="spellEnd"/>
      <w:r w:rsidRPr="00C34598">
        <w:rPr>
          <w:rFonts w:eastAsia="Calibri"/>
          <w:b/>
          <w:bCs/>
          <w:color w:val="auto"/>
          <w:kern w:val="0"/>
          <w:lang w:val="sr-Cyrl-RS" w:eastAsia="en-US"/>
        </w:rPr>
        <w:t>му</w:t>
      </w:r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color w:val="auto"/>
          <w:kern w:val="0"/>
          <w:lang w:eastAsia="en-US"/>
        </w:rPr>
        <w:t>је</w:t>
      </w:r>
      <w:proofErr w:type="spellEnd"/>
      <w:r w:rsidRPr="00C34598">
        <w:rPr>
          <w:rFonts w:eastAsia="Calibri"/>
          <w:b/>
          <w:bCs/>
          <w:color w:val="auto"/>
          <w:kern w:val="0"/>
          <w:lang w:eastAsia="en-US"/>
        </w:rPr>
        <w:t xml:space="preserve"> 8</w:t>
      </w:r>
      <w:r w:rsidRPr="00C34598">
        <w:rPr>
          <w:rFonts w:eastAsia="Calibri"/>
          <w:b/>
          <w:bCs/>
          <w:color w:val="auto"/>
          <w:kern w:val="0"/>
          <w:lang w:val="sr-Cyrl-RS" w:eastAsia="en-US"/>
        </w:rPr>
        <w:t>0</w:t>
      </w:r>
      <w:r w:rsidRPr="00C34598">
        <w:rPr>
          <w:rFonts w:eastAsia="Calibri"/>
          <w:b/>
          <w:bCs/>
          <w:color w:val="auto"/>
          <w:kern w:val="0"/>
          <w:lang w:eastAsia="en-US"/>
        </w:rPr>
        <w:t>.</w:t>
      </w:r>
    </w:p>
    <w:p w14:paraId="219B9618" w14:textId="77777777" w:rsidR="00EC1DE6" w:rsidRPr="00C34598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bCs/>
          <w:iCs/>
          <w:color w:val="auto"/>
          <w:kern w:val="0"/>
          <w:lang w:val="sr-Cyrl-RS" w:eastAsia="en-US"/>
        </w:rPr>
      </w:pPr>
      <w:r w:rsidRPr="00C34598">
        <w:rPr>
          <w:rFonts w:eastAsia="Calibri"/>
          <w:b/>
          <w:color w:val="auto"/>
          <w:kern w:val="0"/>
          <w:lang w:val="sr-Cyrl-RS" w:eastAsia="en-US"/>
        </w:rPr>
        <w:t>2</w:t>
      </w:r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.</w:t>
      </w:r>
      <w:r w:rsidRPr="00C34598">
        <w:rPr>
          <w:rFonts w:eastAsia="Calibri"/>
          <w:b/>
          <w:bCs/>
          <w:iCs/>
          <w:color w:val="auto"/>
          <w:kern w:val="0"/>
          <w:lang w:val="sr-Cyrl-RS"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Број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бодова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остварен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>за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lang w:eastAsia="en-US"/>
        </w:rPr>
        <w:t xml:space="preserve"> </w:t>
      </w:r>
      <w:proofErr w:type="spellStart"/>
      <w:r w:rsidRPr="00C34598">
        <w:rPr>
          <w:rFonts w:eastAsia="Calibri"/>
          <w:b/>
          <w:bCs/>
          <w:iCs/>
          <w:color w:val="auto"/>
          <w:kern w:val="0"/>
          <w:u w:val="single"/>
          <w:lang w:eastAsia="en-US"/>
        </w:rPr>
        <w:t>искуство</w:t>
      </w:r>
      <w:proofErr w:type="spellEnd"/>
      <w:r w:rsidRPr="00C34598">
        <w:rPr>
          <w:rFonts w:eastAsia="Calibri"/>
          <w:b/>
          <w:bCs/>
          <w:iCs/>
          <w:color w:val="auto"/>
          <w:kern w:val="0"/>
          <w:u w:val="single"/>
          <w:lang w:eastAsia="en-US"/>
        </w:rPr>
        <w:t xml:space="preserve"> </w:t>
      </w:r>
      <w:r w:rsidRPr="00C34598">
        <w:rPr>
          <w:rFonts w:eastAsia="Calibri"/>
          <w:b/>
          <w:bCs/>
          <w:iCs/>
          <w:color w:val="auto"/>
          <w:kern w:val="0"/>
          <w:u w:val="single"/>
          <w:lang w:val="sr-Cyrl-RS" w:eastAsia="en-US"/>
        </w:rPr>
        <w:t>понуђача</w:t>
      </w:r>
      <w:r w:rsidRPr="00C34598">
        <w:rPr>
          <w:rFonts w:eastAsia="Calibri"/>
          <w:b/>
          <w:bCs/>
          <w:iCs/>
          <w:color w:val="auto"/>
          <w:kern w:val="0"/>
          <w:u w:val="single"/>
          <w:lang w:eastAsia="en-US"/>
        </w:rPr>
        <w:t xml:space="preserve"> (И</w:t>
      </w:r>
      <w:r w:rsidRPr="00C34598">
        <w:rPr>
          <w:rFonts w:eastAsia="Calibri"/>
          <w:b/>
          <w:bCs/>
          <w:iCs/>
          <w:color w:val="auto"/>
          <w:kern w:val="0"/>
          <w:u w:val="single"/>
          <w:lang w:val="sr-Cyrl-RS" w:eastAsia="en-US"/>
        </w:rPr>
        <w:t>П)</w:t>
      </w:r>
    </w:p>
    <w:p w14:paraId="644BF1FB" w14:textId="77777777" w:rsidR="00C34598" w:rsidRDefault="00C34598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</w:p>
    <w:p w14:paraId="68D9D522" w14:textId="1E9F6755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Бодује се искуство понуђача (привредног субјекта)  за услуге које је реализовао у последњих 5 (пет) година пре истека рока за подношење понуда, а  за потребе  прибављања решења из члана 145. и/или грађевинске дозволе из члана 135. Закон о планирању и изградњи.</w:t>
      </w:r>
    </w:p>
    <w:p w14:paraId="07D25EF5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 xml:space="preserve">Захтевани критеријум за квалитативни избор привредног субјекта: </w:t>
      </w:r>
    </w:p>
    <w:p w14:paraId="2C919C2C" w14:textId="77777777" w:rsidR="00EC1DE6" w:rsidRPr="00EC1DE6" w:rsidRDefault="00EC1DE6" w:rsidP="00EC1DE6">
      <w:pPr>
        <w:numPr>
          <w:ilvl w:val="0"/>
          <w:numId w:val="1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 xml:space="preserve">Извршена Техничка контрола Идејног пројекта и/или Пројекта за грађевинску дозволу саобраћајнице са минимум једном припадајућом инфраструктуром (водовод или канализација или јавно </w:t>
      </w:r>
      <w:proofErr w:type="spellStart"/>
      <w:r w:rsidRPr="00EC1DE6">
        <w:rPr>
          <w:rFonts w:eastAsia="Calibri"/>
          <w:color w:val="auto"/>
          <w:kern w:val="0"/>
          <w:lang w:val="sr-Cyrl-RS" w:eastAsia="en-US"/>
        </w:rPr>
        <w:t>осветњење</w:t>
      </w:r>
      <w:proofErr w:type="spellEnd"/>
      <w:r w:rsidRPr="00EC1DE6">
        <w:rPr>
          <w:rFonts w:eastAsia="Calibri"/>
          <w:color w:val="auto"/>
          <w:kern w:val="0"/>
          <w:lang w:val="sr-Cyrl-RS" w:eastAsia="en-US"/>
        </w:rPr>
        <w:t xml:space="preserve"> или нека друга инсталација) </w:t>
      </w:r>
    </w:p>
    <w:p w14:paraId="6920FC2E" w14:textId="77777777" w:rsidR="00EC1DE6" w:rsidRPr="00C34598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C34598">
        <w:rPr>
          <w:rFonts w:eastAsia="Calibri"/>
          <w:b/>
          <w:color w:val="auto"/>
          <w:kern w:val="0"/>
          <w:lang w:val="sr-Cyrl-RS" w:eastAsia="en-US"/>
        </w:rPr>
        <w:t>У оквиру овог критеријума ће се бодовати само референце које су наведене у Обрасцу 1.</w:t>
      </w:r>
    </w:p>
    <w:p w14:paraId="31775365" w14:textId="77777777" w:rsidR="00EC1DE6" w:rsidRPr="00C34598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C34598">
        <w:rPr>
          <w:rFonts w:eastAsia="Calibri"/>
          <w:b/>
          <w:color w:val="auto"/>
          <w:kern w:val="0"/>
          <w:lang w:val="sr-Cyrl-RS" w:eastAsia="en-US"/>
        </w:rPr>
        <w:t xml:space="preserve">Свака референца која испуњава наведени критеријум и која је наведена у Обрасцу 1 се бодује са 5 бодова, при чему ће се бодовати и референца која је наведена у услову за Стручни капацитет (Списак  пружених услуга) уколико је наведена у Обрасцу 1, у супротном се иста неће бодовати. </w:t>
      </w:r>
    </w:p>
    <w:p w14:paraId="49C705A2" w14:textId="77777777" w:rsidR="00EC1DE6" w:rsidRPr="00EC1DE6" w:rsidRDefault="00EC1DE6" w:rsidP="00EC1DE6">
      <w:pPr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једна реализована референца - 5 бодова</w:t>
      </w:r>
    </w:p>
    <w:p w14:paraId="732FFDAD" w14:textId="77777777" w:rsidR="00EC1DE6" w:rsidRPr="00EC1DE6" w:rsidRDefault="00EC1DE6" w:rsidP="00EC1DE6">
      <w:pPr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lastRenderedPageBreak/>
        <w:t>две реализован</w:t>
      </w:r>
      <w:r w:rsidRPr="00EC1DE6">
        <w:rPr>
          <w:rFonts w:eastAsia="Calibri"/>
          <w:color w:val="auto"/>
          <w:kern w:val="0"/>
          <w:lang w:eastAsia="en-US"/>
        </w:rPr>
        <w:t>e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</w:t>
      </w:r>
      <w:proofErr w:type="spellStart"/>
      <w:r w:rsidRPr="00EC1DE6">
        <w:rPr>
          <w:rFonts w:eastAsia="Calibri"/>
          <w:color w:val="auto"/>
          <w:kern w:val="0"/>
          <w:lang w:val="sr-Cyrl-RS" w:eastAsia="en-US"/>
        </w:rPr>
        <w:t>референц</w:t>
      </w:r>
      <w:proofErr w:type="spellEnd"/>
      <w:r w:rsidRPr="00EC1DE6">
        <w:rPr>
          <w:rFonts w:eastAsia="Calibri"/>
          <w:color w:val="auto"/>
          <w:kern w:val="0"/>
          <w:lang w:eastAsia="en-US"/>
        </w:rPr>
        <w:t>e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- 10 бодова</w:t>
      </w:r>
    </w:p>
    <w:p w14:paraId="1323D049" w14:textId="77777777" w:rsidR="00EC1DE6" w:rsidRPr="00EC1DE6" w:rsidRDefault="00EC1DE6" w:rsidP="00EC1DE6">
      <w:pPr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три реализоване референце - 15 бодова</w:t>
      </w:r>
    </w:p>
    <w:p w14:paraId="5FFA2C80" w14:textId="77777777" w:rsidR="00EC1DE6" w:rsidRPr="00EC1DE6" w:rsidRDefault="00EC1DE6" w:rsidP="00EC1DE6">
      <w:pPr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четири и више реализованих референци - 20 бодова</w:t>
      </w:r>
    </w:p>
    <w:p w14:paraId="1B8A1C3E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bCs/>
          <w:color w:val="auto"/>
          <w:kern w:val="0"/>
          <w:lang w:eastAsia="en-US"/>
        </w:rPr>
      </w:pP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Максималан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број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r w:rsidRPr="00294636">
        <w:rPr>
          <w:rFonts w:eastAsia="Calibri"/>
          <w:b/>
          <w:bCs/>
          <w:color w:val="auto"/>
          <w:kern w:val="0"/>
          <w:lang w:val="sr-Cyrl-RS" w:eastAsia="en-US"/>
        </w:rPr>
        <w:t>бодова</w:t>
      </w:r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који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понуђач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може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добити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према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овом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критерију</w:t>
      </w:r>
      <w:proofErr w:type="spellEnd"/>
      <w:r w:rsidRPr="00294636">
        <w:rPr>
          <w:rFonts w:eastAsia="Calibri"/>
          <w:b/>
          <w:bCs/>
          <w:color w:val="auto"/>
          <w:kern w:val="0"/>
          <w:lang w:val="sr-Cyrl-RS" w:eastAsia="en-US"/>
        </w:rPr>
        <w:t>му</w:t>
      </w:r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је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20.</w:t>
      </w:r>
    </w:p>
    <w:p w14:paraId="1C6A4606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</w:p>
    <w:p w14:paraId="340D234E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lang w:val="sr-Cyrl-RS" w:eastAsia="en-US"/>
        </w:rPr>
        <w:t>Овај критеријум се доказује:</w:t>
      </w:r>
    </w:p>
    <w:p w14:paraId="771039FB" w14:textId="77777777" w:rsidR="00EC1DE6" w:rsidRPr="00EC1DE6" w:rsidRDefault="00EC1DE6" w:rsidP="00EC1DE6">
      <w:pPr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Попуњеном Изјавом о испуњености критеријума за квалитативни избор привредног субјекта у којој су наведени подаци: назив и адресу наручиоца/инвеститора, тачан назив извршене услуге,  назив и седиште извршиоца услуге, заводни број и датум уговора, податке који су захтевани у критеријуму, датум у ком периоду су извршене услуге, контакт особа наручиоца/инвеститора, његов телефон или мејл</w:t>
      </w:r>
    </w:p>
    <w:p w14:paraId="448D396F" w14:textId="18C975B9" w:rsidR="00EC1DE6" w:rsidRPr="00E55EC8" w:rsidRDefault="00EC1DE6" w:rsidP="00EC1DE6">
      <w:pPr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55EC8">
        <w:rPr>
          <w:rFonts w:eastAsia="Calibri"/>
          <w:color w:val="auto"/>
          <w:kern w:val="0"/>
          <w:lang w:val="sr-Cyrl-RS" w:eastAsia="en-US"/>
        </w:rPr>
        <w:t>Попуњеном Изјавом о искуству понуђача (привредног субјекта) – Образац 1 је дат</w:t>
      </w:r>
      <w:r w:rsidR="00E55EC8">
        <w:rPr>
          <w:rFonts w:eastAsia="Calibri"/>
          <w:color w:val="auto"/>
          <w:kern w:val="0"/>
          <w:lang w:eastAsia="en-US"/>
        </w:rPr>
        <w:t xml:space="preserve">, </w:t>
      </w:r>
      <w:r w:rsidRPr="00E55EC8">
        <w:rPr>
          <w:rFonts w:eastAsia="Calibri"/>
          <w:color w:val="auto"/>
          <w:kern w:val="0"/>
          <w:lang w:val="sr-Cyrl-RS" w:eastAsia="en-US"/>
        </w:rPr>
        <w:t xml:space="preserve">а понуђачи су у обавези да исти приложе уз понуду. </w:t>
      </w:r>
    </w:p>
    <w:p w14:paraId="78E13CD9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Од најповољнијег понуђача, укључујући све чланице заједничке понуде, ће се пре доношења одлуке о додели упутити захтев за достављање доказа о испуњености услова и то:</w:t>
      </w:r>
    </w:p>
    <w:p w14:paraId="332EAFF2" w14:textId="7F88E9B7" w:rsidR="00EC1DE6" w:rsidRPr="00EC1DE6" w:rsidRDefault="00EC1DE6" w:rsidP="006B02D7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• Потврда наручиоца/инвеститора за референце за понуђача/члана заједничке понуде која мора садржати: назив и  адреса наручиоца/инвеститора, назив и седиште извршиоца услуге,  тачан назив извршених услуга (назив техничке документације/предмет уговора),  заводни број и датум уговора, период извршења услуге,  податке који су захтевани у услову, контакт особа наручиоца/инвеститора и његов телефон или мејл</w:t>
      </w:r>
      <w:r w:rsidR="006B02D7">
        <w:rPr>
          <w:rFonts w:eastAsia="Calibri"/>
          <w:color w:val="auto"/>
          <w:kern w:val="0"/>
          <w:lang w:val="sr-Cyrl-RS" w:eastAsia="en-US"/>
        </w:rPr>
        <w:t xml:space="preserve"> (д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ат </w:t>
      </w:r>
      <w:r w:rsidR="005B348E">
        <w:rPr>
          <w:rFonts w:eastAsia="Calibri"/>
          <w:color w:val="auto"/>
          <w:kern w:val="0"/>
          <w:lang w:val="sr-Cyrl-RS" w:eastAsia="en-US"/>
        </w:rPr>
        <w:t xml:space="preserve">је 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Образац 2: Потврда наручиоца/инвеститора за референцу понуђача </w:t>
      </w:r>
      <w:r w:rsidR="006B02D7">
        <w:rPr>
          <w:rFonts w:eastAsia="Calibri"/>
          <w:color w:val="auto"/>
          <w:kern w:val="0"/>
          <w:lang w:val="sr-Cyrl-RS" w:eastAsia="en-US"/>
        </w:rPr>
        <w:t>/</w:t>
      </w:r>
      <w:r w:rsidRPr="00EC1DE6">
        <w:rPr>
          <w:rFonts w:eastAsia="Calibri"/>
          <w:color w:val="auto"/>
          <w:kern w:val="0"/>
          <w:lang w:val="sr-Cyrl-RS" w:eastAsia="en-US"/>
        </w:rPr>
        <w:t>привредног субјекта</w:t>
      </w:r>
      <w:r w:rsidR="006B02D7">
        <w:rPr>
          <w:rFonts w:eastAsia="Calibri"/>
          <w:color w:val="auto"/>
          <w:kern w:val="0"/>
          <w:lang w:val="sr-Cyrl-RS" w:eastAsia="en-US"/>
        </w:rPr>
        <w:t>).</w:t>
      </w:r>
      <w:bookmarkStart w:id="1" w:name="_GoBack"/>
      <w:bookmarkEnd w:id="1"/>
    </w:p>
    <w:p w14:paraId="2120A0DF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lang w:val="sr-Cyrl-RS" w:eastAsia="en-US"/>
        </w:rPr>
        <w:t>Напомена:</w:t>
      </w:r>
      <w:r w:rsidRPr="00EC1DE6">
        <w:rPr>
          <w:rFonts w:eastAsia="Calibri"/>
          <w:color w:val="auto"/>
          <w:kern w:val="0"/>
          <w:lang w:val="sr-Cyrl-RS" w:eastAsia="en-US"/>
        </w:rPr>
        <w:t xml:space="preserve"> Неће се признавати референце за услуге које су у току, тј. које нису завршене.</w:t>
      </w:r>
    </w:p>
    <w:p w14:paraId="7BC84933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bCs/>
          <w:color w:val="auto"/>
          <w:kern w:val="0"/>
          <w:lang w:eastAsia="en-US"/>
        </w:rPr>
      </w:pP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Уколико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привредни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субјект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не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достави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наведене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доказе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за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захтевано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искуство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,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понуда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неће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бити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одбијена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,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већ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ће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у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траженом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критеријуму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остварити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 xml:space="preserve"> 0 </w:t>
      </w:r>
      <w:proofErr w:type="spellStart"/>
      <w:r w:rsidRPr="00294636">
        <w:rPr>
          <w:rFonts w:eastAsia="Calibri"/>
          <w:b/>
          <w:bCs/>
          <w:color w:val="auto"/>
          <w:kern w:val="0"/>
          <w:lang w:eastAsia="en-US"/>
        </w:rPr>
        <w:t>бодова</w:t>
      </w:r>
      <w:proofErr w:type="spellEnd"/>
      <w:r w:rsidRPr="00294636">
        <w:rPr>
          <w:rFonts w:eastAsia="Calibri"/>
          <w:b/>
          <w:bCs/>
          <w:color w:val="auto"/>
          <w:kern w:val="0"/>
          <w:lang w:eastAsia="en-US"/>
        </w:rPr>
        <w:t>.</w:t>
      </w:r>
    </w:p>
    <w:p w14:paraId="4DAD2097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u w:val="single"/>
          <w:lang w:val="sr-Cyrl-RS" w:eastAsia="en-US"/>
        </w:rPr>
        <w:t>Економски најповољнија понуда је понуда с највећим бројем бодова.</w:t>
      </w:r>
    </w:p>
    <w:p w14:paraId="05C80C76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EC1DE6">
        <w:rPr>
          <w:rFonts w:eastAsia="Calibri"/>
          <w:color w:val="auto"/>
          <w:kern w:val="0"/>
          <w:lang w:val="sr-Cyrl-RS" w:eastAsia="en-US"/>
        </w:rPr>
        <w:t>Укупна оцена понуде је збир бодова добијених по свим критеријумима:</w:t>
      </w:r>
    </w:p>
    <w:p w14:paraId="6692C8E8" w14:textId="77777777" w:rsidR="00EC1DE6" w:rsidRPr="0029463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lang w:val="sr-Cyrl-RS" w:eastAsia="en-US"/>
        </w:rPr>
        <w:t xml:space="preserve">УБ = ЦП + ИП,    максимално:   100= </w:t>
      </w:r>
      <w:r w:rsidRPr="00294636">
        <w:rPr>
          <w:rFonts w:eastAsia="Calibri"/>
          <w:b/>
          <w:color w:val="auto"/>
          <w:kern w:val="0"/>
          <w:lang w:eastAsia="en-US"/>
        </w:rPr>
        <w:t>8</w:t>
      </w:r>
      <w:r w:rsidRPr="00294636">
        <w:rPr>
          <w:rFonts w:eastAsia="Calibri"/>
          <w:b/>
          <w:color w:val="auto"/>
          <w:kern w:val="0"/>
          <w:lang w:val="sr-Cyrl-RS" w:eastAsia="en-US"/>
        </w:rPr>
        <w:t>0+</w:t>
      </w:r>
      <w:r w:rsidRPr="00294636">
        <w:rPr>
          <w:rFonts w:eastAsia="Calibri"/>
          <w:b/>
          <w:color w:val="auto"/>
          <w:kern w:val="0"/>
          <w:lang w:eastAsia="en-US"/>
        </w:rPr>
        <w:t>2</w:t>
      </w:r>
      <w:r w:rsidRPr="00294636">
        <w:rPr>
          <w:rFonts w:eastAsia="Calibri"/>
          <w:b/>
          <w:color w:val="auto"/>
          <w:kern w:val="0"/>
          <w:lang w:val="sr-Cyrl-RS" w:eastAsia="en-US"/>
        </w:rPr>
        <w:t>0</w:t>
      </w:r>
    </w:p>
    <w:p w14:paraId="28325568" w14:textId="77777777" w:rsidR="00EC1DE6" w:rsidRPr="00EC1DE6" w:rsidRDefault="00EC1DE6" w:rsidP="00EC1DE6">
      <w:pPr>
        <w:suppressAutoHyphens w:val="0"/>
        <w:spacing w:after="160" w:line="259" w:lineRule="auto"/>
        <w:ind w:left="360"/>
        <w:contextualSpacing/>
        <w:jc w:val="both"/>
        <w:rPr>
          <w:rFonts w:eastAsia="Calibri"/>
          <w:color w:val="auto"/>
          <w:kern w:val="0"/>
          <w:lang w:val="sr-Cyrl-RS" w:eastAsia="en-US"/>
        </w:rPr>
      </w:pPr>
      <w:r w:rsidRPr="00294636">
        <w:rPr>
          <w:rFonts w:eastAsia="Calibri"/>
          <w:b/>
          <w:color w:val="auto"/>
          <w:kern w:val="0"/>
          <w:lang w:val="sr-Cyrl-RS" w:eastAsia="en-US"/>
        </w:rPr>
        <w:t>Бодови се заокружују на две децимале по математичком правилу заокруживања.</w:t>
      </w:r>
    </w:p>
    <w:p w14:paraId="2DD86A7A" w14:textId="4D9ABBAB" w:rsidR="00644453" w:rsidRPr="00EC1DE6" w:rsidRDefault="00644453" w:rsidP="00EC1DE6">
      <w:pPr>
        <w:suppressAutoHyphens w:val="0"/>
        <w:spacing w:after="160" w:line="259" w:lineRule="auto"/>
        <w:ind w:left="360"/>
        <w:contextualSpacing/>
        <w:jc w:val="both"/>
      </w:pPr>
    </w:p>
    <w:sectPr w:rsidR="00644453" w:rsidRPr="00EC1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50A70"/>
    <w:multiLevelType w:val="hybridMultilevel"/>
    <w:tmpl w:val="5178DD9C"/>
    <w:lvl w:ilvl="0" w:tplc="2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83F19"/>
    <w:multiLevelType w:val="hybridMultilevel"/>
    <w:tmpl w:val="EC503FB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A0791"/>
    <w:multiLevelType w:val="hybridMultilevel"/>
    <w:tmpl w:val="6C0C8A20"/>
    <w:lvl w:ilvl="0" w:tplc="53509F6A">
      <w:numFmt w:val="bullet"/>
      <w:lvlText w:val="•"/>
      <w:lvlJc w:val="left"/>
      <w:pPr>
        <w:ind w:left="988" w:hanging="420"/>
      </w:pPr>
      <w:rPr>
        <w:rFonts w:ascii="Times New Roman" w:eastAsiaTheme="minorHAnsi" w:hAnsi="Times New Roman" w:cs="Times New Roman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0DF6F14"/>
    <w:multiLevelType w:val="hybridMultilevel"/>
    <w:tmpl w:val="456E1626"/>
    <w:lvl w:ilvl="0" w:tplc="24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70C4E95"/>
    <w:multiLevelType w:val="hybridMultilevel"/>
    <w:tmpl w:val="8A44E2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EDE"/>
    <w:rsid w:val="000C67F3"/>
    <w:rsid w:val="00252EDE"/>
    <w:rsid w:val="00294636"/>
    <w:rsid w:val="005B348E"/>
    <w:rsid w:val="005C0D6D"/>
    <w:rsid w:val="00644453"/>
    <w:rsid w:val="006B02D7"/>
    <w:rsid w:val="00AA0415"/>
    <w:rsid w:val="00AA444F"/>
    <w:rsid w:val="00C34598"/>
    <w:rsid w:val="00CF1B32"/>
    <w:rsid w:val="00E55EC8"/>
    <w:rsid w:val="00EC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C2F1"/>
  <w15:chartTrackingRefBased/>
  <w15:docId w15:val="{64F382FC-F695-466F-9F00-CD826BB3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EDE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Andrijana Stević</dc:creator>
  <cp:keywords/>
  <dc:description/>
  <cp:lastModifiedBy>Julija Lakčević</cp:lastModifiedBy>
  <cp:revision>10</cp:revision>
  <cp:lastPrinted>2024-06-18T12:52:00Z</cp:lastPrinted>
  <dcterms:created xsi:type="dcterms:W3CDTF">2024-06-17T11:33:00Z</dcterms:created>
  <dcterms:modified xsi:type="dcterms:W3CDTF">2024-07-23T13:58:00Z</dcterms:modified>
</cp:coreProperties>
</file>