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F0E00" w14:textId="77777777" w:rsidR="0069299A" w:rsidRPr="0069299A" w:rsidRDefault="0069299A" w:rsidP="00166A16">
      <w:pPr>
        <w:spacing w:after="0" w:line="20" w:lineRule="atLeast"/>
        <w:ind w:left="720"/>
        <w:jc w:val="center"/>
        <w:rPr>
          <w:rFonts w:ascii="Times New Roman" w:eastAsia="Calibri" w:hAnsi="Times New Roman" w:cs="Times New Roman"/>
          <w:lang w:val="sr-Latn-RS" w:eastAsia="en-GB"/>
        </w:rPr>
      </w:pPr>
    </w:p>
    <w:p w14:paraId="19637338" w14:textId="1A091142" w:rsidR="00166A16" w:rsidRPr="0069299A" w:rsidRDefault="0069299A" w:rsidP="00166A16">
      <w:pPr>
        <w:spacing w:after="0" w:line="20" w:lineRule="atLeast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 w:eastAsia="en-GB"/>
        </w:rPr>
      </w:pPr>
      <w:r w:rsidRPr="0069299A">
        <w:rPr>
          <w:rFonts w:ascii="Times New Roman" w:eastAsia="Calibri" w:hAnsi="Times New Roman" w:cs="Times New Roman"/>
          <w:b/>
          <w:sz w:val="24"/>
          <w:szCs w:val="24"/>
          <w:lang w:val="sr-Latn-RS" w:eastAsia="en-GB"/>
        </w:rPr>
        <w:t>IZJAVA O RANOM OTKRIVANJU I ISKLJUČENJU</w:t>
      </w:r>
    </w:p>
    <w:p w14:paraId="68E7E32C" w14:textId="2302F2CA" w:rsidR="0069299A" w:rsidRPr="0069299A" w:rsidRDefault="0069299A" w:rsidP="00166A16">
      <w:pPr>
        <w:spacing w:after="0" w:line="20" w:lineRule="atLeast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 w:eastAsia="en-GB"/>
        </w:rPr>
      </w:pPr>
    </w:p>
    <w:p w14:paraId="43290720" w14:textId="77777777" w:rsidR="0069299A" w:rsidRPr="0069299A" w:rsidRDefault="0069299A" w:rsidP="00166A16">
      <w:pPr>
        <w:spacing w:after="0" w:line="20" w:lineRule="atLeast"/>
        <w:ind w:left="720"/>
        <w:jc w:val="center"/>
        <w:rPr>
          <w:rFonts w:ascii="Times New Roman" w:eastAsia="Calibri" w:hAnsi="Times New Roman" w:cs="Times New Roman"/>
          <w:lang w:val="sr-Latn-RS" w:eastAsia="en-GB"/>
        </w:rPr>
      </w:pPr>
    </w:p>
    <w:p w14:paraId="7FD190D1" w14:textId="0F03D386" w:rsidR="00166A16" w:rsidRPr="0069299A" w:rsidRDefault="0049016E" w:rsidP="0069299A">
      <w:pPr>
        <w:spacing w:after="0" w:line="20" w:lineRule="atLeast"/>
        <w:jc w:val="both"/>
        <w:rPr>
          <w:rFonts w:ascii="Times New Roman" w:eastAsia="Calibri" w:hAnsi="Times New Roman" w:cs="Times New Roman"/>
          <w:lang w:val="sr-Latn-RS" w:eastAsia="en-GB"/>
        </w:rPr>
      </w:pPr>
      <w:r w:rsidRPr="0069299A">
        <w:rPr>
          <w:rFonts w:ascii="Times New Roman" w:eastAsia="Calibri" w:hAnsi="Times New Roman" w:cs="Times New Roman"/>
          <w:lang w:val="sr-Latn-RS" w:eastAsia="en-GB"/>
        </w:rPr>
        <w:t xml:space="preserve">Pod materijalnom i krivičnom odgovornošću izjavljujemo da: </w:t>
      </w:r>
    </w:p>
    <w:p w14:paraId="6BFD4648" w14:textId="77777777" w:rsidR="00166A16" w:rsidRPr="0069299A" w:rsidRDefault="00166A16" w:rsidP="00166A16">
      <w:pPr>
        <w:spacing w:after="0" w:line="20" w:lineRule="atLeast"/>
        <w:ind w:left="720"/>
        <w:jc w:val="center"/>
        <w:rPr>
          <w:rFonts w:ascii="Times New Roman" w:eastAsia="Calibri" w:hAnsi="Times New Roman" w:cs="Times New Roman"/>
          <w:lang w:val="sr-Latn-RS" w:eastAsia="en-GB"/>
        </w:rPr>
      </w:pPr>
    </w:p>
    <w:p w14:paraId="043656B1" w14:textId="33A86858" w:rsidR="00166A16" w:rsidRPr="0069299A" w:rsidRDefault="00166A16" w:rsidP="00166A16">
      <w:pPr>
        <w:spacing w:after="0" w:line="20" w:lineRule="atLeast"/>
        <w:ind w:left="720"/>
        <w:jc w:val="both"/>
        <w:rPr>
          <w:rFonts w:ascii="Times New Roman" w:eastAsia="Calibri" w:hAnsi="Times New Roman" w:cs="Times New Roman"/>
          <w:lang w:val="sr-Latn-RS" w:eastAsia="en-GB"/>
        </w:rPr>
      </w:pPr>
    </w:p>
    <w:p w14:paraId="02534DF2" w14:textId="1709D27A" w:rsidR="00166A16" w:rsidRPr="0069299A" w:rsidRDefault="0049016E" w:rsidP="00166A16">
      <w:pPr>
        <w:spacing w:after="0" w:line="20" w:lineRule="atLeast"/>
        <w:ind w:left="720"/>
        <w:jc w:val="both"/>
        <w:rPr>
          <w:rFonts w:ascii="Times New Roman" w:eastAsia="Calibri" w:hAnsi="Times New Roman" w:cs="Times New Roman"/>
          <w:lang w:val="sr-Latn-RS" w:eastAsia="en-GB"/>
        </w:rPr>
      </w:pPr>
      <w:r w:rsidRPr="0069299A">
        <w:rPr>
          <w:rFonts w:ascii="Times New Roman" w:eastAsia="Calibri" w:hAnsi="Times New Roman" w:cs="Times New Roman"/>
          <w:lang w:val="sr-Latn-RS" w:eastAsia="en-GB"/>
        </w:rPr>
        <w:t>Mi</w:t>
      </w:r>
      <w:r w:rsidR="009D6002" w:rsidRPr="0069299A">
        <w:rPr>
          <w:rFonts w:ascii="Times New Roman" w:eastAsia="Calibri" w:hAnsi="Times New Roman" w:cs="Times New Roman"/>
          <w:lang w:val="sr-Latn-RS" w:eastAsia="en-GB"/>
        </w:rPr>
        <w:t xml:space="preserve"> ili</w:t>
      </w:r>
      <w:r w:rsidRPr="0069299A">
        <w:rPr>
          <w:rFonts w:ascii="Times New Roman" w:eastAsia="Calibri" w:hAnsi="Times New Roman" w:cs="Times New Roman"/>
          <w:lang w:val="sr-Latn-RS" w:eastAsia="en-GB"/>
        </w:rPr>
        <w:t xml:space="preserve"> lica </w:t>
      </w:r>
      <w:r w:rsidR="009D6002" w:rsidRPr="0069299A">
        <w:rPr>
          <w:rFonts w:ascii="Times New Roman" w:eastAsia="Calibri" w:hAnsi="Times New Roman" w:cs="Times New Roman"/>
          <w:lang w:val="sr-Latn-RS" w:eastAsia="en-GB"/>
        </w:rPr>
        <w:t xml:space="preserve">koja imaju </w:t>
      </w:r>
      <w:r w:rsidRPr="0069299A">
        <w:rPr>
          <w:rFonts w:ascii="Times New Roman" w:eastAsia="Calibri" w:hAnsi="Times New Roman" w:cs="Times New Roman"/>
          <w:lang w:val="sr-Latn-RS" w:eastAsia="en-GB"/>
        </w:rPr>
        <w:t>ovlašće</w:t>
      </w:r>
      <w:r w:rsidR="009D6002" w:rsidRPr="0069299A">
        <w:rPr>
          <w:rFonts w:ascii="Times New Roman" w:eastAsia="Calibri" w:hAnsi="Times New Roman" w:cs="Times New Roman"/>
          <w:lang w:val="sr-Latn-RS" w:eastAsia="en-GB"/>
        </w:rPr>
        <w:t>nja</w:t>
      </w:r>
      <w:r w:rsidRPr="0069299A">
        <w:rPr>
          <w:rFonts w:ascii="Times New Roman" w:eastAsia="Calibri" w:hAnsi="Times New Roman" w:cs="Times New Roman"/>
          <w:lang w:val="sr-Latn-RS" w:eastAsia="en-GB"/>
        </w:rPr>
        <w:t xml:space="preserve"> za</w:t>
      </w:r>
      <w:r w:rsidR="00203046" w:rsidRPr="0069299A">
        <w:rPr>
          <w:rFonts w:ascii="Times New Roman" w:eastAsia="Calibri" w:hAnsi="Times New Roman" w:cs="Times New Roman"/>
          <w:lang w:val="sr-Latn-RS" w:eastAsia="en-GB"/>
        </w:rPr>
        <w:t xml:space="preserve"> </w:t>
      </w:r>
      <w:r w:rsidRPr="0069299A">
        <w:rPr>
          <w:rFonts w:ascii="Times New Roman" w:eastAsia="Calibri" w:hAnsi="Times New Roman" w:cs="Times New Roman"/>
          <w:lang w:val="sr-Latn-RS" w:eastAsia="en-GB"/>
        </w:rPr>
        <w:t>zastupanje, odlučivanje i</w:t>
      </w:r>
      <w:r w:rsidR="009D6002" w:rsidRPr="0069299A">
        <w:rPr>
          <w:rFonts w:ascii="Times New Roman" w:eastAsia="Calibri" w:hAnsi="Times New Roman" w:cs="Times New Roman"/>
          <w:lang w:val="sr-Latn-RS" w:eastAsia="en-GB"/>
        </w:rPr>
        <w:t>li</w:t>
      </w:r>
      <w:r w:rsidRPr="0069299A">
        <w:rPr>
          <w:rFonts w:ascii="Times New Roman" w:eastAsia="Calibri" w:hAnsi="Times New Roman" w:cs="Times New Roman"/>
          <w:lang w:val="sr-Latn-RS" w:eastAsia="en-GB"/>
        </w:rPr>
        <w:t xml:space="preserve"> kontrolu</w:t>
      </w:r>
      <w:r w:rsidR="009D6002" w:rsidRPr="0069299A">
        <w:rPr>
          <w:rFonts w:ascii="Times New Roman" w:eastAsia="Calibri" w:hAnsi="Times New Roman" w:cs="Times New Roman"/>
          <w:lang w:val="sr-Latn-RS" w:eastAsia="en-GB"/>
        </w:rPr>
        <w:t xml:space="preserve"> nad nama</w:t>
      </w:r>
      <w:r w:rsidRPr="0069299A">
        <w:rPr>
          <w:rFonts w:ascii="Times New Roman" w:eastAsia="Calibri" w:hAnsi="Times New Roman" w:cs="Times New Roman"/>
          <w:lang w:val="sr-Latn-RS" w:eastAsia="en-GB"/>
        </w:rPr>
        <w:t>:</w:t>
      </w:r>
    </w:p>
    <w:p w14:paraId="3A5964B0" w14:textId="1278780D" w:rsidR="00EF7306" w:rsidRPr="0069299A" w:rsidRDefault="00EF7306" w:rsidP="00166A16">
      <w:pPr>
        <w:spacing w:after="0" w:line="20" w:lineRule="atLeast"/>
        <w:ind w:left="720"/>
        <w:jc w:val="both"/>
        <w:rPr>
          <w:rFonts w:ascii="Times New Roman" w:eastAsia="Calibri" w:hAnsi="Times New Roman" w:cs="Times New Roman"/>
          <w:lang w:val="sr-Latn-RS" w:eastAsia="en-GB"/>
        </w:rPr>
      </w:pPr>
    </w:p>
    <w:p w14:paraId="32A24278" w14:textId="77777777" w:rsidR="00EF7306" w:rsidRPr="0069299A" w:rsidRDefault="00EF7306" w:rsidP="00166A16">
      <w:pPr>
        <w:spacing w:after="0" w:line="20" w:lineRule="atLeast"/>
        <w:ind w:left="720"/>
        <w:jc w:val="both"/>
        <w:rPr>
          <w:rFonts w:ascii="Times New Roman" w:eastAsia="Calibri" w:hAnsi="Times New Roman" w:cs="Times New Roman"/>
          <w:lang w:val="sr-Latn-RS" w:eastAsia="en-GB"/>
        </w:rPr>
      </w:pPr>
    </w:p>
    <w:p w14:paraId="2C1A0BD0" w14:textId="13F43E2E" w:rsidR="00166A16" w:rsidRPr="0069299A" w:rsidRDefault="00EF7306" w:rsidP="00166A16">
      <w:pPr>
        <w:numPr>
          <w:ilvl w:val="0"/>
          <w:numId w:val="1"/>
        </w:numPr>
        <w:spacing w:after="0" w:line="20" w:lineRule="atLeast"/>
        <w:ind w:left="720" w:firstLine="450"/>
        <w:jc w:val="both"/>
        <w:rPr>
          <w:rFonts w:ascii="Times New Roman" w:eastAsia="Calibri" w:hAnsi="Times New Roman" w:cs="Times New Roman"/>
          <w:lang w:val="sr-Latn-RS" w:eastAsia="en-GB"/>
        </w:rPr>
      </w:pPr>
      <w:r w:rsidRPr="0069299A">
        <w:rPr>
          <w:rFonts w:ascii="Times New Roman" w:eastAsia="Calibri" w:hAnsi="Times New Roman" w:cs="Times New Roman"/>
          <w:lang w:val="sr-Latn-RS" w:eastAsia="en-GB"/>
        </w:rPr>
        <w:t xml:space="preserve">          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nismo </w:t>
      </w:r>
      <w:r w:rsidR="009D6002" w:rsidRPr="0069299A">
        <w:rPr>
          <w:rFonts w:ascii="Times New Roman" w:eastAsia="Calibri" w:hAnsi="Times New Roman" w:cs="Times New Roman"/>
          <w:lang w:val="sr-Latn-RS" w:eastAsia="en-GB"/>
        </w:rPr>
        <w:t xml:space="preserve">bili 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predmet pravosnažne sudske presude ili pravosnažne upravne odluke zbog umešanosti u </w:t>
      </w:r>
      <w:r w:rsidR="009D6002" w:rsidRPr="0069299A">
        <w:rPr>
          <w:rFonts w:ascii="Times New Roman" w:eastAsia="Calibri" w:hAnsi="Times New Roman" w:cs="Times New Roman"/>
          <w:lang w:val="sr-Latn-RS" w:eastAsia="en-GB"/>
        </w:rPr>
        <w:t>bilo koju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 </w:t>
      </w:r>
      <w:r w:rsidR="009D6002" w:rsidRPr="0069299A">
        <w:rPr>
          <w:rFonts w:ascii="Times New Roman" w:eastAsia="Calibri" w:hAnsi="Times New Roman" w:cs="Times New Roman"/>
          <w:lang w:val="sr-Latn-RS" w:eastAsia="en-GB"/>
        </w:rPr>
        <w:t>Z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abranjenu </w:t>
      </w:r>
      <w:r w:rsidR="009D6002" w:rsidRPr="0069299A">
        <w:rPr>
          <w:rFonts w:ascii="Times New Roman" w:eastAsia="Calibri" w:hAnsi="Times New Roman" w:cs="Times New Roman"/>
          <w:lang w:val="sr-Latn-RS" w:eastAsia="en-GB"/>
        </w:rPr>
        <w:t>praksu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>, dečji rad, trgovinu ljudima</w:t>
      </w:r>
      <w:r w:rsidR="009D6002" w:rsidRPr="0069299A">
        <w:rPr>
          <w:rFonts w:ascii="Times New Roman" w:eastAsia="Calibri" w:hAnsi="Times New Roman" w:cs="Times New Roman"/>
          <w:lang w:val="sr-Latn-RS" w:eastAsia="en-GB"/>
        </w:rPr>
        <w:t>,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 </w:t>
      </w:r>
      <w:r w:rsidR="009D6002" w:rsidRPr="0069299A">
        <w:rPr>
          <w:rFonts w:ascii="Times New Roman" w:eastAsia="Calibri" w:hAnsi="Times New Roman" w:cs="Times New Roman"/>
          <w:lang w:val="sr-Latn-RS" w:eastAsia="en-GB"/>
        </w:rPr>
        <w:t xml:space="preserve">za 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izbegavanje </w:t>
      </w:r>
      <w:r w:rsidR="00E614EA" w:rsidRPr="0069299A">
        <w:rPr>
          <w:rFonts w:ascii="Times New Roman" w:eastAsia="Calibri" w:hAnsi="Times New Roman" w:cs="Times New Roman"/>
          <w:lang w:val="sr-Latn-RS" w:eastAsia="en-GB"/>
        </w:rPr>
        <w:t>poreskih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, socijalnih ili </w:t>
      </w:r>
      <w:r w:rsidR="007655C5" w:rsidRPr="0069299A">
        <w:rPr>
          <w:rFonts w:ascii="Times New Roman" w:eastAsia="Calibri" w:hAnsi="Times New Roman" w:cs="Times New Roman"/>
          <w:lang w:val="sr-Latn-RS" w:eastAsia="en-GB"/>
        </w:rPr>
        <w:t>bilo kojih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 drugih važećih zakonskih obaveza, uključujući i </w:t>
      </w:r>
      <w:r w:rsidR="007655C5" w:rsidRPr="0069299A">
        <w:rPr>
          <w:rFonts w:ascii="Times New Roman" w:eastAsia="Calibri" w:hAnsi="Times New Roman" w:cs="Times New Roman"/>
          <w:lang w:val="sr-Latn-RS" w:eastAsia="en-GB"/>
        </w:rPr>
        <w:t>kroz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 osnivanj</w:t>
      </w:r>
      <w:r w:rsidR="007655C5" w:rsidRPr="0069299A">
        <w:rPr>
          <w:rFonts w:ascii="Times New Roman" w:eastAsia="Calibri" w:hAnsi="Times New Roman" w:cs="Times New Roman"/>
          <w:lang w:val="sr-Latn-RS" w:eastAsia="en-GB"/>
        </w:rPr>
        <w:t>e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 </w:t>
      </w:r>
      <w:r w:rsidR="007655C5" w:rsidRPr="0069299A">
        <w:rPr>
          <w:rFonts w:ascii="Times New Roman" w:eastAsia="Calibri" w:hAnsi="Times New Roman" w:cs="Times New Roman"/>
          <w:lang w:val="sr-Latn-RS" w:eastAsia="en-GB"/>
        </w:rPr>
        <w:t>nekog entiteta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 u ove svrhe</w:t>
      </w:r>
      <w:r w:rsidR="007655C5" w:rsidRPr="0069299A">
        <w:rPr>
          <w:rFonts w:ascii="Times New Roman" w:eastAsia="Calibri" w:hAnsi="Times New Roman" w:cs="Times New Roman"/>
          <w:lang w:val="sr-Latn-RS" w:eastAsia="en-GB"/>
        </w:rPr>
        <w:t>,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 ili u širem smislu </w:t>
      </w:r>
      <w:r w:rsidR="00A84452" w:rsidRPr="0069299A">
        <w:rPr>
          <w:rFonts w:ascii="Times New Roman" w:eastAsia="Calibri" w:hAnsi="Times New Roman" w:cs="Times New Roman"/>
          <w:lang w:val="sr-Latn-RS" w:eastAsia="en-GB"/>
        </w:rPr>
        <w:t>zbog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 učešća u nekoj kriminalnoj organizaciji; </w:t>
      </w:r>
      <w:r w:rsidRPr="0069299A">
        <w:rPr>
          <w:rFonts w:ascii="Times New Roman" w:eastAsia="Calibri" w:hAnsi="Times New Roman" w:cs="Times New Roman"/>
          <w:lang w:val="sr-Latn-RS" w:eastAsia="en-GB"/>
        </w:rPr>
        <w:t xml:space="preserve"> </w:t>
      </w:r>
      <w:r w:rsidR="00166A16" w:rsidRPr="0069299A">
        <w:rPr>
          <w:rFonts w:ascii="Times New Roman" w:eastAsia="Calibri" w:hAnsi="Times New Roman" w:cs="Times New Roman"/>
          <w:lang w:val="sr-Latn-RS" w:eastAsia="en-GB"/>
        </w:rPr>
        <w:t xml:space="preserve"> </w:t>
      </w:r>
    </w:p>
    <w:p w14:paraId="7E43F5E6" w14:textId="1F6022FD" w:rsidR="00166A16" w:rsidRPr="0069299A" w:rsidRDefault="00EF7306" w:rsidP="00166A16">
      <w:pPr>
        <w:numPr>
          <w:ilvl w:val="0"/>
          <w:numId w:val="1"/>
        </w:numPr>
        <w:spacing w:after="0" w:line="20" w:lineRule="atLeast"/>
        <w:ind w:left="720" w:firstLine="450"/>
        <w:jc w:val="both"/>
        <w:rPr>
          <w:rFonts w:ascii="Times New Roman" w:eastAsia="Calibri" w:hAnsi="Times New Roman" w:cs="Times New Roman"/>
          <w:lang w:val="sr-Latn-RS" w:eastAsia="en-GB"/>
        </w:rPr>
      </w:pPr>
      <w:r w:rsidRPr="0069299A">
        <w:rPr>
          <w:rFonts w:ascii="Times New Roman" w:eastAsia="Calibri" w:hAnsi="Times New Roman" w:cs="Times New Roman"/>
          <w:lang w:val="sr-Latn-RS" w:eastAsia="en-GB"/>
        </w:rPr>
        <w:t xml:space="preserve">           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nismo </w:t>
      </w:r>
      <w:r w:rsidR="007655C5" w:rsidRPr="0069299A">
        <w:rPr>
          <w:rFonts w:ascii="Times New Roman" w:eastAsia="Calibri" w:hAnsi="Times New Roman" w:cs="Times New Roman"/>
          <w:lang w:val="sr-Latn-RS" w:eastAsia="en-GB"/>
        </w:rPr>
        <w:t xml:space="preserve">bili 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>predmet pravosnažne sudske presude ili pravosnažne upravne odluke z</w:t>
      </w:r>
      <w:r w:rsidR="00DF175D" w:rsidRPr="0069299A">
        <w:rPr>
          <w:rFonts w:ascii="Times New Roman" w:eastAsia="Calibri" w:hAnsi="Times New Roman" w:cs="Times New Roman"/>
          <w:lang w:val="sr-Latn-RS" w:eastAsia="en-GB"/>
        </w:rPr>
        <w:t>bog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 nepravilnost</w:t>
      </w:r>
      <w:r w:rsidR="00DF175D" w:rsidRPr="0069299A">
        <w:rPr>
          <w:rFonts w:ascii="Times New Roman" w:eastAsia="Calibri" w:hAnsi="Times New Roman" w:cs="Times New Roman"/>
          <w:lang w:val="sr-Latn-RS" w:eastAsia="en-GB"/>
        </w:rPr>
        <w:t>i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 </w:t>
      </w:r>
      <w:r w:rsidR="00DF175D" w:rsidRPr="0069299A">
        <w:rPr>
          <w:rFonts w:ascii="Times New Roman" w:eastAsia="Calibri" w:hAnsi="Times New Roman" w:cs="Times New Roman"/>
          <w:lang w:val="sr-Latn-RS" w:eastAsia="en-GB"/>
        </w:rPr>
        <w:t>koje utiču</w:t>
      </w:r>
      <w:r w:rsidR="0049016E" w:rsidRPr="0069299A">
        <w:rPr>
          <w:rFonts w:ascii="Times New Roman" w:eastAsia="Calibri" w:hAnsi="Times New Roman" w:cs="Times New Roman"/>
          <w:lang w:val="sr-Latn-RS" w:eastAsia="en-GB"/>
        </w:rPr>
        <w:t xml:space="preserve"> na finansijske interese EU; </w:t>
      </w:r>
      <w:r w:rsidRPr="0069299A">
        <w:rPr>
          <w:rFonts w:ascii="Times New Roman" w:eastAsia="Calibri" w:hAnsi="Times New Roman" w:cs="Times New Roman"/>
          <w:lang w:val="sr-Latn-RS" w:eastAsia="en-GB"/>
        </w:rPr>
        <w:t xml:space="preserve"> </w:t>
      </w:r>
    </w:p>
    <w:p w14:paraId="103D7E1E" w14:textId="3D2E736C" w:rsidR="00166A16" w:rsidRPr="0069299A" w:rsidRDefault="0049016E" w:rsidP="00166A16">
      <w:pPr>
        <w:numPr>
          <w:ilvl w:val="0"/>
          <w:numId w:val="1"/>
        </w:numPr>
        <w:spacing w:before="120" w:after="120" w:line="240" w:lineRule="auto"/>
        <w:ind w:left="720" w:firstLine="450"/>
        <w:jc w:val="both"/>
        <w:rPr>
          <w:rFonts w:ascii="Times New Roman" w:eastAsia="Calibri" w:hAnsi="Times New Roman" w:cs="Times New Roman"/>
          <w:lang w:val="sr-Latn-RS" w:eastAsia="en-GB"/>
        </w:rPr>
      </w:pPr>
      <w:r w:rsidRPr="0069299A">
        <w:rPr>
          <w:rFonts w:ascii="Times New Roman" w:eastAsia="Calibri" w:hAnsi="Times New Roman" w:cs="Times New Roman"/>
          <w:lang w:val="sr-Latn-RS" w:eastAsia="en-GB"/>
        </w:rPr>
        <w:t xml:space="preserve">nismo krivi za lažno predstavljanje </w:t>
      </w:r>
      <w:r w:rsidR="00DF175D" w:rsidRPr="0069299A">
        <w:rPr>
          <w:rFonts w:ascii="Times New Roman" w:eastAsia="Calibri" w:hAnsi="Times New Roman" w:cs="Times New Roman"/>
          <w:lang w:val="sr-Latn-RS" w:eastAsia="en-GB"/>
        </w:rPr>
        <w:t>prilikom</w:t>
      </w:r>
      <w:r w:rsidRPr="0069299A">
        <w:rPr>
          <w:rFonts w:ascii="Times New Roman" w:eastAsia="Calibri" w:hAnsi="Times New Roman" w:cs="Times New Roman"/>
          <w:lang w:val="sr-Latn-RS" w:eastAsia="en-GB"/>
        </w:rPr>
        <w:t xml:space="preserve"> dostavljanj</w:t>
      </w:r>
      <w:r w:rsidR="00DF175D" w:rsidRPr="0069299A">
        <w:rPr>
          <w:rFonts w:ascii="Times New Roman" w:eastAsia="Calibri" w:hAnsi="Times New Roman" w:cs="Times New Roman"/>
          <w:lang w:val="sr-Latn-RS" w:eastAsia="en-GB"/>
        </w:rPr>
        <w:t>a</w:t>
      </w:r>
      <w:r w:rsidRPr="0069299A">
        <w:rPr>
          <w:rFonts w:ascii="Times New Roman" w:eastAsia="Calibri" w:hAnsi="Times New Roman" w:cs="Times New Roman"/>
          <w:lang w:val="sr-Latn-RS" w:eastAsia="en-GB"/>
        </w:rPr>
        <w:t xml:space="preserve"> informacija koje su uslov za učešće u </w:t>
      </w:r>
      <w:r w:rsidR="00DF175D" w:rsidRPr="0069299A">
        <w:rPr>
          <w:rFonts w:ascii="Times New Roman" w:eastAsia="Calibri" w:hAnsi="Times New Roman" w:cs="Times New Roman"/>
          <w:lang w:val="sr-Latn-RS" w:eastAsia="en-GB"/>
        </w:rPr>
        <w:t xml:space="preserve">ovom </w:t>
      </w:r>
      <w:r w:rsidRPr="0069299A">
        <w:rPr>
          <w:rFonts w:ascii="Times New Roman" w:eastAsia="Calibri" w:hAnsi="Times New Roman" w:cs="Times New Roman"/>
          <w:lang w:val="sr-Latn-RS" w:eastAsia="en-GB"/>
        </w:rPr>
        <w:t>postupku</w:t>
      </w:r>
      <w:r w:rsidR="006F2EFD" w:rsidRPr="0069299A">
        <w:rPr>
          <w:rFonts w:ascii="Times New Roman" w:eastAsia="Calibri" w:hAnsi="Times New Roman" w:cs="Times New Roman"/>
          <w:lang w:val="sr-Latn-RS" w:eastAsia="en-GB"/>
        </w:rPr>
        <w:t xml:space="preserve">, </w:t>
      </w:r>
      <w:r w:rsidR="004D1F3E" w:rsidRPr="0069299A">
        <w:rPr>
          <w:rFonts w:ascii="Times New Roman" w:eastAsia="Calibri" w:hAnsi="Times New Roman" w:cs="Times New Roman"/>
          <w:lang w:val="sr-Latn-RS" w:eastAsia="en-GB"/>
        </w:rPr>
        <w:t>ili ako oni propuste da dostave ove informacije</w:t>
      </w:r>
      <w:r w:rsidRPr="0069299A">
        <w:rPr>
          <w:rFonts w:ascii="Times New Roman" w:eastAsia="Calibri" w:hAnsi="Times New Roman" w:cs="Times New Roman"/>
          <w:lang w:val="sr-Latn-RS" w:eastAsia="en-GB"/>
        </w:rPr>
        <w:t xml:space="preserve">; </w:t>
      </w:r>
      <w:r w:rsidR="00EF7306" w:rsidRPr="0069299A">
        <w:rPr>
          <w:rFonts w:ascii="Times New Roman" w:eastAsia="Calibri" w:hAnsi="Times New Roman" w:cs="Times New Roman"/>
          <w:lang w:val="sr-Latn-RS" w:eastAsia="en-GB"/>
        </w:rPr>
        <w:t xml:space="preserve"> </w:t>
      </w:r>
      <w:r w:rsidR="00166A16" w:rsidRPr="0069299A">
        <w:rPr>
          <w:rFonts w:ascii="Times New Roman" w:eastAsia="Calibri" w:hAnsi="Times New Roman" w:cs="Times New Roman"/>
          <w:lang w:val="sr-Latn-RS" w:eastAsia="en-GB"/>
        </w:rPr>
        <w:t xml:space="preserve"> </w:t>
      </w:r>
    </w:p>
    <w:p w14:paraId="221C0304" w14:textId="4603103A" w:rsidR="00166A16" w:rsidRPr="0069299A" w:rsidRDefault="0049016E" w:rsidP="00166A16">
      <w:pPr>
        <w:numPr>
          <w:ilvl w:val="0"/>
          <w:numId w:val="1"/>
        </w:numPr>
        <w:spacing w:before="120" w:after="120" w:line="240" w:lineRule="auto"/>
        <w:ind w:left="720" w:firstLine="450"/>
        <w:jc w:val="both"/>
        <w:rPr>
          <w:rFonts w:ascii="Times New Roman" w:eastAsia="Calibri" w:hAnsi="Times New Roman" w:cs="Times New Roman"/>
          <w:lang w:val="sr-Latn-RS" w:eastAsia="en-GB"/>
        </w:rPr>
      </w:pPr>
      <w:r w:rsidRPr="0069299A">
        <w:rPr>
          <w:rFonts w:ascii="Times New Roman" w:eastAsia="Calibri" w:hAnsi="Times New Roman" w:cs="Times New Roman"/>
          <w:lang w:val="sr-Latn-RS" w:eastAsia="en-GB"/>
        </w:rPr>
        <w:t xml:space="preserve">nismo </w:t>
      </w:r>
      <w:r w:rsidR="004D1F3E" w:rsidRPr="0069299A">
        <w:rPr>
          <w:rFonts w:ascii="Times New Roman" w:eastAsia="Calibri" w:hAnsi="Times New Roman" w:cs="Times New Roman"/>
          <w:lang w:val="sr-Latn-RS" w:eastAsia="en-GB"/>
        </w:rPr>
        <w:t xml:space="preserve">bili </w:t>
      </w:r>
      <w:r w:rsidRPr="0069299A">
        <w:rPr>
          <w:rFonts w:ascii="Times New Roman" w:eastAsia="Calibri" w:hAnsi="Times New Roman" w:cs="Times New Roman"/>
          <w:lang w:val="sr-Latn-RS" w:eastAsia="en-GB"/>
        </w:rPr>
        <w:t xml:space="preserve">predmet pravosnažne sudske presude ili pravosnažne upravne odluke 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kojom je utvrđeno da su </w:t>
      </w:r>
      <w:r w:rsidR="00DF175D" w:rsidRPr="0069299A">
        <w:rPr>
          <w:rFonts w:ascii="Times New Roman" w:eastAsia="Calibri" w:hAnsi="Times New Roman" w:cs="Times New Roman"/>
          <w:lang w:val="sr-Latn-RS" w:eastAsia="en-GB"/>
        </w:rPr>
        <w:t xml:space="preserve">ovi </w:t>
      </w:r>
      <w:r w:rsidR="004D1F3E" w:rsidRPr="0069299A">
        <w:rPr>
          <w:rFonts w:ascii="Times New Roman" w:eastAsia="Calibri" w:hAnsi="Times New Roman" w:cs="Times New Roman"/>
          <w:lang w:val="sr-Latn-RS" w:eastAsia="en-GB"/>
        </w:rPr>
        <w:t>entiteti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osnovali neki </w:t>
      </w:r>
      <w:r w:rsidR="00B56BAA" w:rsidRPr="0069299A">
        <w:rPr>
          <w:rFonts w:ascii="Times New Roman" w:eastAsia="Calibri" w:hAnsi="Times New Roman" w:cs="Times New Roman"/>
          <w:lang w:val="sr-Latn-RS" w:eastAsia="en-GB"/>
        </w:rPr>
        <w:t>entiteti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u </w:t>
      </w:r>
      <w:r w:rsidR="00B56BAA" w:rsidRPr="0069299A">
        <w:rPr>
          <w:rFonts w:ascii="Times New Roman" w:eastAsia="Calibri" w:hAnsi="Times New Roman" w:cs="Times New Roman"/>
          <w:lang w:val="sr-Latn-RS" w:eastAsia="en-GB"/>
        </w:rPr>
        <w:t xml:space="preserve">nekom 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>drugom pravnom sistemu</w:t>
      </w:r>
      <w:r w:rsidR="00B56BAA" w:rsidRPr="0069299A">
        <w:rPr>
          <w:rFonts w:ascii="Times New Roman" w:eastAsia="Calibri" w:hAnsi="Times New Roman" w:cs="Times New Roman"/>
          <w:lang w:val="sr-Latn-RS" w:eastAsia="en-GB"/>
        </w:rPr>
        <w:t>,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sa namerom izbegavanja fiskalnih, socijalnih i</w:t>
      </w:r>
      <w:r w:rsidR="00B56BAA" w:rsidRPr="0069299A">
        <w:rPr>
          <w:rFonts w:ascii="Times New Roman" w:eastAsia="Calibri" w:hAnsi="Times New Roman" w:cs="Times New Roman"/>
          <w:lang w:val="sr-Latn-RS" w:eastAsia="en-GB"/>
        </w:rPr>
        <w:t>li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drugih zakonskih obaveza</w:t>
      </w:r>
      <w:r w:rsidR="00B56BAA" w:rsidRPr="0069299A">
        <w:rPr>
          <w:rFonts w:ascii="Times New Roman" w:eastAsia="Calibri" w:hAnsi="Times New Roman" w:cs="Times New Roman"/>
          <w:lang w:val="sr-Latn-RS" w:eastAsia="en-GB"/>
        </w:rPr>
        <w:t xml:space="preserve"> sa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obavezno</w:t>
      </w:r>
      <w:r w:rsidR="00B56BAA" w:rsidRPr="0069299A">
        <w:rPr>
          <w:rFonts w:ascii="Times New Roman" w:eastAsia="Calibri" w:hAnsi="Times New Roman" w:cs="Times New Roman"/>
          <w:lang w:val="sr-Latn-RS" w:eastAsia="en-GB"/>
        </w:rPr>
        <w:t>m primenom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u pravnom sistemu </w:t>
      </w:r>
      <w:r w:rsidR="00BF6A44" w:rsidRPr="0069299A">
        <w:rPr>
          <w:rFonts w:ascii="Times New Roman" w:eastAsia="Calibri" w:hAnsi="Times New Roman" w:cs="Times New Roman"/>
          <w:lang w:val="sr-Latn-RS" w:eastAsia="en-GB"/>
        </w:rPr>
        <w:t xml:space="preserve">njegovog 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>registrovano</w:t>
      </w:r>
      <w:r w:rsidR="00B56BAA" w:rsidRPr="0069299A">
        <w:rPr>
          <w:rFonts w:ascii="Times New Roman" w:eastAsia="Calibri" w:hAnsi="Times New Roman" w:cs="Times New Roman"/>
          <w:lang w:val="sr-Latn-RS" w:eastAsia="en-GB"/>
        </w:rPr>
        <w:t>g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sedišt</w:t>
      </w:r>
      <w:r w:rsidR="00B56BAA" w:rsidRPr="0069299A">
        <w:rPr>
          <w:rFonts w:ascii="Times New Roman" w:eastAsia="Calibri" w:hAnsi="Times New Roman" w:cs="Times New Roman"/>
          <w:lang w:val="sr-Latn-RS" w:eastAsia="en-GB"/>
        </w:rPr>
        <w:t>a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>, centraln</w:t>
      </w:r>
      <w:r w:rsidR="00BF6A44" w:rsidRPr="0069299A">
        <w:rPr>
          <w:rFonts w:ascii="Times New Roman" w:eastAsia="Calibri" w:hAnsi="Times New Roman" w:cs="Times New Roman"/>
          <w:lang w:val="sr-Latn-RS" w:eastAsia="en-GB"/>
        </w:rPr>
        <w:t>e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</w:t>
      </w:r>
      <w:r w:rsidR="00BF6A44" w:rsidRPr="0069299A">
        <w:rPr>
          <w:rFonts w:ascii="Times New Roman" w:eastAsia="Calibri" w:hAnsi="Times New Roman" w:cs="Times New Roman"/>
          <w:lang w:val="sr-Latn-RS" w:eastAsia="en-GB"/>
        </w:rPr>
        <w:t>administracije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ili glavno</w:t>
      </w:r>
      <w:r w:rsidR="00BF6A44" w:rsidRPr="0069299A">
        <w:rPr>
          <w:rFonts w:ascii="Times New Roman" w:eastAsia="Calibri" w:hAnsi="Times New Roman" w:cs="Times New Roman"/>
          <w:lang w:val="sr-Latn-RS" w:eastAsia="en-GB"/>
        </w:rPr>
        <w:t>g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mest</w:t>
      </w:r>
      <w:r w:rsidR="00BF6A44" w:rsidRPr="0069299A">
        <w:rPr>
          <w:rFonts w:ascii="Times New Roman" w:eastAsia="Calibri" w:hAnsi="Times New Roman" w:cs="Times New Roman"/>
          <w:lang w:val="sr-Latn-RS" w:eastAsia="en-GB"/>
        </w:rPr>
        <w:t>a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obavljanja delatnosti;  </w:t>
      </w:r>
    </w:p>
    <w:p w14:paraId="27AC7A2F" w14:textId="06B9ABB4" w:rsidR="00166A16" w:rsidRPr="0069299A" w:rsidRDefault="00EF7306" w:rsidP="00166A16">
      <w:pPr>
        <w:numPr>
          <w:ilvl w:val="0"/>
          <w:numId w:val="1"/>
        </w:numPr>
        <w:spacing w:before="120" w:after="120" w:line="240" w:lineRule="auto"/>
        <w:ind w:left="720" w:firstLine="450"/>
        <w:jc w:val="both"/>
        <w:rPr>
          <w:rFonts w:ascii="Times New Roman" w:eastAsia="Calibri" w:hAnsi="Times New Roman" w:cs="Times New Roman"/>
          <w:lang w:val="sr-Latn-RS" w:eastAsia="en-GB"/>
        </w:rPr>
      </w:pPr>
      <w:r w:rsidRPr="0069299A">
        <w:rPr>
          <w:rFonts w:ascii="Times New Roman" w:eastAsia="Calibri" w:hAnsi="Times New Roman" w:cs="Times New Roman"/>
          <w:lang w:val="sr-Latn-RS" w:eastAsia="en-GB"/>
        </w:rPr>
        <w:t xml:space="preserve">            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nismo osnovani sa namerom opisanom u </w:t>
      </w:r>
      <w:r w:rsidR="00BF6A44" w:rsidRPr="0069299A">
        <w:rPr>
          <w:rFonts w:ascii="Times New Roman" w:eastAsia="Calibri" w:hAnsi="Times New Roman" w:cs="Times New Roman"/>
          <w:lang w:val="sr-Latn-RS" w:eastAsia="en-GB"/>
        </w:rPr>
        <w:t xml:space="preserve">prethodnom 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stavu (iv) kao što je utvrđeno pravosnažnom sudskom presudom </w:t>
      </w:r>
      <w:r w:rsidR="00BF6A44" w:rsidRPr="0069299A">
        <w:rPr>
          <w:rFonts w:ascii="Times New Roman" w:eastAsia="Calibri" w:hAnsi="Times New Roman" w:cs="Times New Roman"/>
          <w:lang w:val="sr-Latn-RS" w:eastAsia="en-GB"/>
        </w:rPr>
        <w:t>ili</w:t>
      </w:r>
      <w:r w:rsidR="00DB0A50" w:rsidRPr="0069299A">
        <w:rPr>
          <w:rFonts w:ascii="Times New Roman" w:eastAsia="Calibri" w:hAnsi="Times New Roman" w:cs="Times New Roman"/>
          <w:lang w:val="sr-Latn-RS" w:eastAsia="en-GB"/>
        </w:rPr>
        <w:t xml:space="preserve"> pravosnažnom upravnom odlukom;</w:t>
      </w:r>
      <w:r w:rsidR="00BF6A44" w:rsidRPr="0069299A">
        <w:rPr>
          <w:rFonts w:ascii="Times New Roman" w:eastAsia="Calibri" w:hAnsi="Times New Roman" w:cs="Times New Roman"/>
          <w:lang w:val="sr-Latn-RS" w:eastAsia="en-GB"/>
        </w:rPr>
        <w:t xml:space="preserve"> ili</w:t>
      </w:r>
    </w:p>
    <w:p w14:paraId="1ED82CBA" w14:textId="252DC4ED" w:rsidR="00166A16" w:rsidRPr="0069299A" w:rsidRDefault="00DB0A50" w:rsidP="00166A16">
      <w:pPr>
        <w:numPr>
          <w:ilvl w:val="0"/>
          <w:numId w:val="1"/>
        </w:numPr>
        <w:spacing w:before="120" w:after="120" w:line="240" w:lineRule="auto"/>
        <w:ind w:left="720" w:firstLine="450"/>
        <w:jc w:val="both"/>
        <w:rPr>
          <w:rFonts w:ascii="Times New Roman" w:eastAsia="Calibri" w:hAnsi="Times New Roman" w:cs="Times New Roman"/>
          <w:lang w:val="sr-Latn-RS" w:eastAsia="en-GB"/>
        </w:rPr>
      </w:pPr>
      <w:r w:rsidRPr="0069299A">
        <w:rPr>
          <w:rFonts w:ascii="Times New Roman" w:eastAsia="Calibri" w:hAnsi="Times New Roman" w:cs="Times New Roman"/>
          <w:lang w:val="sr-Latn-RS" w:eastAsia="en-GB"/>
        </w:rPr>
        <w:t>nismo lica koja su predmet sankcija.</w:t>
      </w:r>
    </w:p>
    <w:p w14:paraId="69E30C51" w14:textId="465C6900" w:rsidR="00156FC8" w:rsidRPr="0069299A" w:rsidRDefault="00156FC8" w:rsidP="00166A16">
      <w:pPr>
        <w:spacing w:before="120" w:after="120" w:line="240" w:lineRule="auto"/>
        <w:jc w:val="both"/>
        <w:rPr>
          <w:rFonts w:ascii="Times New Roman" w:eastAsia="Calibri" w:hAnsi="Times New Roman" w:cs="Times New Roman"/>
          <w:lang w:val="sr-Latn-RS"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A92889" w:rsidRPr="0069299A" w14:paraId="7D5EADC8" w14:textId="77777777" w:rsidTr="00300B61">
        <w:tc>
          <w:tcPr>
            <w:tcW w:w="3080" w:type="dxa"/>
            <w:shd w:val="clear" w:color="auto" w:fill="auto"/>
            <w:vAlign w:val="center"/>
          </w:tcPr>
          <w:p w14:paraId="7EF501EB" w14:textId="61AB5F2D" w:rsidR="00A92889" w:rsidRPr="0069299A" w:rsidRDefault="00A92889" w:rsidP="00A92889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Cs/>
                <w:lang w:val="sr-Latn-RS" w:eastAsia="en-GB"/>
              </w:rPr>
            </w:pPr>
            <w:r w:rsidRPr="0069299A">
              <w:rPr>
                <w:rFonts w:ascii="Times New Roman" w:eastAsia="Calibri" w:hAnsi="Times New Roman" w:cs="Times New Roman"/>
                <w:bCs/>
                <w:lang w:val="sr-Latn-RS" w:eastAsia="en-GB"/>
              </w:rPr>
              <w:t>Dat</w:t>
            </w:r>
            <w:r w:rsidR="006F2EFD" w:rsidRPr="0069299A">
              <w:rPr>
                <w:rFonts w:ascii="Times New Roman" w:eastAsia="Calibri" w:hAnsi="Times New Roman" w:cs="Times New Roman"/>
                <w:bCs/>
                <w:lang w:val="sr-Latn-RS" w:eastAsia="en-GB"/>
              </w:rPr>
              <w:t>um</w:t>
            </w:r>
            <w:r w:rsidRPr="0069299A">
              <w:rPr>
                <w:rFonts w:ascii="Times New Roman" w:eastAsia="Calibri" w:hAnsi="Times New Roman" w:cs="Times New Roman"/>
                <w:bCs/>
                <w:lang w:val="sr-Latn-RS" w:eastAsia="en-GB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185792C7" w14:textId="77777777" w:rsidR="00A92889" w:rsidRPr="0069299A" w:rsidRDefault="00A92889" w:rsidP="00A92889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Cs/>
                <w:lang w:val="sr-Latn-RS" w:eastAsia="en-GB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72A6A040" w14:textId="1BD24927" w:rsidR="00A92889" w:rsidRPr="0069299A" w:rsidRDefault="006F2EFD" w:rsidP="00A92889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Cs/>
                <w:lang w:val="sr-Latn-RS" w:eastAsia="en-GB"/>
              </w:rPr>
            </w:pPr>
            <w:r w:rsidRPr="0069299A">
              <w:rPr>
                <w:rFonts w:ascii="Times New Roman" w:eastAsia="Calibri" w:hAnsi="Times New Roman" w:cs="Times New Roman"/>
                <w:bCs/>
                <w:lang w:val="sr-Latn-RS" w:eastAsia="en-GB"/>
              </w:rPr>
              <w:t>Potpis ponuđača:</w:t>
            </w:r>
          </w:p>
        </w:tc>
      </w:tr>
      <w:tr w:rsidR="00A92889" w:rsidRPr="0069299A" w14:paraId="3CCA4419" w14:textId="77777777" w:rsidTr="00300B61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343DDFA5" w14:textId="77777777" w:rsidR="00A92889" w:rsidRPr="0069299A" w:rsidRDefault="00A92889" w:rsidP="00A92889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Cs/>
                <w:lang w:val="sr-Latn-RS" w:eastAsia="en-GB"/>
              </w:rPr>
            </w:pPr>
          </w:p>
        </w:tc>
        <w:tc>
          <w:tcPr>
            <w:tcW w:w="3068" w:type="dxa"/>
            <w:shd w:val="clear" w:color="auto" w:fill="auto"/>
          </w:tcPr>
          <w:p w14:paraId="44B99EDF" w14:textId="77777777" w:rsidR="00A92889" w:rsidRPr="0069299A" w:rsidRDefault="00A92889" w:rsidP="00A92889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Cs/>
                <w:lang w:val="sr-Latn-RS" w:eastAsia="en-GB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2010BA5D" w14:textId="77777777" w:rsidR="00A92889" w:rsidRPr="0069299A" w:rsidRDefault="00A92889" w:rsidP="00A92889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Cs/>
                <w:lang w:val="sr-Latn-RS" w:eastAsia="en-GB"/>
              </w:rPr>
            </w:pPr>
          </w:p>
        </w:tc>
      </w:tr>
    </w:tbl>
    <w:p w14:paraId="36A34368" w14:textId="77777777" w:rsidR="00A92889" w:rsidRPr="0069299A" w:rsidRDefault="00A92889" w:rsidP="00A92889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lang w:val="sr-Latn-RS" w:eastAsia="en-GB"/>
        </w:rPr>
      </w:pPr>
    </w:p>
    <w:p w14:paraId="305DBBD5" w14:textId="77777777" w:rsidR="00A92889" w:rsidRPr="0069299A" w:rsidRDefault="00A92889" w:rsidP="00A92889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lang w:val="sr-Latn-RS" w:eastAsia="en-GB"/>
        </w:rPr>
      </w:pPr>
    </w:p>
    <w:p w14:paraId="6234FC37" w14:textId="25BCB44E" w:rsidR="00156FC8" w:rsidRPr="0069299A" w:rsidRDefault="00156FC8" w:rsidP="00166A16">
      <w:pPr>
        <w:spacing w:before="120" w:after="120" w:line="240" w:lineRule="auto"/>
        <w:jc w:val="both"/>
        <w:rPr>
          <w:rFonts w:ascii="Times New Roman" w:eastAsia="Calibri" w:hAnsi="Times New Roman" w:cs="Times New Roman"/>
          <w:lang w:val="sr-Latn-RS" w:eastAsia="en-GB"/>
        </w:rPr>
      </w:pPr>
    </w:p>
    <w:p w14:paraId="535DE482" w14:textId="541436B4" w:rsidR="00156FC8" w:rsidRPr="0069299A" w:rsidRDefault="00156FC8" w:rsidP="00166A16">
      <w:pPr>
        <w:spacing w:before="120" w:after="120" w:line="240" w:lineRule="auto"/>
        <w:jc w:val="both"/>
        <w:rPr>
          <w:rFonts w:ascii="Times New Roman" w:eastAsia="Calibri" w:hAnsi="Times New Roman" w:cs="Times New Roman"/>
          <w:lang w:val="sr-Latn-RS" w:eastAsia="en-GB"/>
        </w:rPr>
      </w:pPr>
    </w:p>
    <w:p w14:paraId="26836B50" w14:textId="77777777" w:rsidR="00156FC8" w:rsidRPr="0069299A" w:rsidRDefault="00156FC8" w:rsidP="00166A16">
      <w:pPr>
        <w:spacing w:before="120" w:after="120" w:line="240" w:lineRule="auto"/>
        <w:jc w:val="both"/>
        <w:rPr>
          <w:rFonts w:ascii="Times New Roman" w:eastAsia="Calibri" w:hAnsi="Times New Roman" w:cs="Times New Roman"/>
          <w:lang w:val="sr-Latn-RS" w:eastAsia="en-GB"/>
        </w:rPr>
      </w:pPr>
    </w:p>
    <w:p w14:paraId="610E4ADB" w14:textId="4FA0B64E" w:rsidR="00166A16" w:rsidRPr="00561224" w:rsidRDefault="00EB3EE4" w:rsidP="00166A16">
      <w:pPr>
        <w:spacing w:before="120" w:after="120" w:line="240" w:lineRule="auto"/>
        <w:jc w:val="both"/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</w:pPr>
      <w:r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Ovlašćeni ugovarač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preuzima </w:t>
      </w:r>
      <w:r w:rsidR="00000FA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na sebe 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da (1) dokumentuje sv</w:t>
      </w:r>
      <w:r w:rsidR="00DF175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e istrage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, dokaze i provere u vezi sa </w:t>
      </w:r>
      <w:r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napred navedenim 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tačkama (i) do (vi); kao i (2)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obavesti </w:t>
      </w:r>
      <w:r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bilo koje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treć</w:t>
      </w:r>
      <w:r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e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lic</w:t>
      </w:r>
      <w:r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e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z</w:t>
      </w:r>
      <w:r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atečeno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u jednoj od </w:t>
      </w:r>
      <w:r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napred 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navedenih situacija</w:t>
      </w:r>
      <w:r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,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da će njegovi podaci biti poslati CEB</w:t>
      </w:r>
      <w:r w:rsidR="00FE0FC8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-u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i da on mo</w:t>
      </w:r>
      <w:r w:rsidR="009642CF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že</w:t>
      </w:r>
      <w:r w:rsidR="006F2EF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biti unet u Sistem ranog otkrivanja i isključivanja** i objavljeni na veb sajtu Evropske komisije.</w:t>
      </w:r>
    </w:p>
    <w:p w14:paraId="09BEDF8F" w14:textId="645C3D10" w:rsidR="00166A16" w:rsidRPr="00561224" w:rsidRDefault="00B1461F" w:rsidP="00166A16">
      <w:pPr>
        <w:spacing w:before="120" w:after="120" w:line="240" w:lineRule="auto"/>
        <w:jc w:val="both"/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</w:pPr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**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„Sistem rano</w:t>
      </w:r>
      <w:r w:rsidR="00E614EA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g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otkrivanj</w:t>
      </w:r>
      <w:r w:rsidR="00E614EA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a 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i isključenj</w:t>
      </w:r>
      <w:r w:rsidR="00E614EA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a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” znači sistem uspostavljen Uredbom 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(EU, Euratom) 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br.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2015/1929 o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d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28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. oktobra 2015. godine, </w:t>
      </w:r>
      <w:r w:rsidR="00000FA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kako je 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kasnije izmenjen</w:t>
      </w:r>
      <w:r w:rsidR="00000FA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a,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dopunjen</w:t>
      </w:r>
      <w:r w:rsidR="00000FA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a ili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zamenjen</w:t>
      </w:r>
      <w:r w:rsidR="00000FA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a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, o finansijskim pravilima koja važe za generalni budžet Unije (SL L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286/1, 30.10.2015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.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) </w:t>
      </w:r>
      <w:r w:rsidR="0059644D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i 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koja obuhvata informacije o ranom otkrivanju rizika koji ugrožavaju finansijski interesi EU, </w:t>
      </w:r>
      <w:r w:rsidR="00BA61CC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o 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slučajevima isključenja iz finansiranja EU pravnih i fizičkih lica</w:t>
      </w:r>
      <w:r w:rsidR="00BA61CC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, kao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i </w:t>
      </w:r>
      <w:r w:rsidR="00BA61CC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o slučajevima primene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finansijskih </w:t>
      </w:r>
      <w:r w:rsidR="00BA61CC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kazni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, </w:t>
      </w:r>
      <w:r w:rsidR="00BA61CC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kako su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dostupn</w:t>
      </w:r>
      <w:r w:rsidR="00BA61CC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e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na zvaničnom veb sajtu EU: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</w:t>
      </w:r>
    </w:p>
    <w:p w14:paraId="1536272C" w14:textId="096FE018" w:rsidR="00DF175D" w:rsidRPr="00561224" w:rsidRDefault="0069299A" w:rsidP="00A92889">
      <w:pPr>
        <w:spacing w:before="120" w:after="120" w:line="240" w:lineRule="auto"/>
        <w:jc w:val="both"/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</w:pPr>
      <w:hyperlink r:id="rId5" w:history="1">
        <w:r w:rsidR="00166A16" w:rsidRPr="00561224">
          <w:rPr>
            <w:rFonts w:ascii="Arial" w:eastAsia="Calibri" w:hAnsi="Arial" w:cs="Arial"/>
            <w:i/>
            <w:iCs/>
            <w:sz w:val="16"/>
            <w:szCs w:val="16"/>
            <w:lang w:val="sr-Latn-RS" w:eastAsia="en-GB"/>
          </w:rPr>
          <w:t>https://ec.europa.eu/info/strategy/eu-budget/how-it-works/annual-lifecycle/implementation/anti-fraud-measures/edes/database_en</w:t>
        </w:r>
      </w:hyperlink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</w:t>
      </w:r>
    </w:p>
    <w:p w14:paraId="0DECCE97" w14:textId="1700CFF2" w:rsidR="00E40F66" w:rsidRPr="00561224" w:rsidRDefault="00CF243B" w:rsidP="00A92889">
      <w:pPr>
        <w:spacing w:before="120" w:after="120" w:line="240" w:lineRule="auto"/>
        <w:jc w:val="both"/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</w:pPr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ili na nekoj drugoj stranici koja je sledb</w:t>
      </w:r>
      <w:bookmarkStart w:id="0" w:name="_GoBack"/>
      <w:bookmarkEnd w:id="0"/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enik ove stranice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, </w:t>
      </w:r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sa povremenim izmenama i dopunama.</w:t>
      </w:r>
      <w:r w:rsidR="00B1461F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</w:t>
      </w:r>
    </w:p>
    <w:sectPr w:rsidR="00E40F66" w:rsidRPr="00561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E73E7"/>
    <w:multiLevelType w:val="hybridMultilevel"/>
    <w:tmpl w:val="2C704626"/>
    <w:lvl w:ilvl="0" w:tplc="AAFC2342">
      <w:start w:val="1"/>
      <w:numFmt w:val="lowerRoman"/>
      <w:lvlText w:val="(%1)"/>
      <w:lvlJc w:val="left"/>
      <w:pPr>
        <w:ind w:left="2520" w:hanging="360"/>
      </w:p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>
      <w:start w:val="1"/>
      <w:numFmt w:val="lowerRoman"/>
      <w:lvlText w:val="%3."/>
      <w:lvlJc w:val="right"/>
      <w:pPr>
        <w:ind w:left="3960" w:hanging="180"/>
      </w:pPr>
    </w:lvl>
    <w:lvl w:ilvl="3" w:tplc="040C000F">
      <w:start w:val="1"/>
      <w:numFmt w:val="decimal"/>
      <w:lvlText w:val="%4."/>
      <w:lvlJc w:val="left"/>
      <w:pPr>
        <w:ind w:left="4680" w:hanging="360"/>
      </w:pPr>
    </w:lvl>
    <w:lvl w:ilvl="4" w:tplc="040C0019">
      <w:start w:val="1"/>
      <w:numFmt w:val="lowerLetter"/>
      <w:lvlText w:val="%5."/>
      <w:lvlJc w:val="left"/>
      <w:pPr>
        <w:ind w:left="5400" w:hanging="360"/>
      </w:pPr>
    </w:lvl>
    <w:lvl w:ilvl="5" w:tplc="040C001B">
      <w:start w:val="1"/>
      <w:numFmt w:val="lowerRoman"/>
      <w:lvlText w:val="%6."/>
      <w:lvlJc w:val="right"/>
      <w:pPr>
        <w:ind w:left="6120" w:hanging="180"/>
      </w:pPr>
    </w:lvl>
    <w:lvl w:ilvl="6" w:tplc="040C000F">
      <w:start w:val="1"/>
      <w:numFmt w:val="decimal"/>
      <w:lvlText w:val="%7."/>
      <w:lvlJc w:val="left"/>
      <w:pPr>
        <w:ind w:left="6840" w:hanging="360"/>
      </w:pPr>
    </w:lvl>
    <w:lvl w:ilvl="7" w:tplc="040C0019">
      <w:start w:val="1"/>
      <w:numFmt w:val="lowerLetter"/>
      <w:lvlText w:val="%8."/>
      <w:lvlJc w:val="left"/>
      <w:pPr>
        <w:ind w:left="7560" w:hanging="360"/>
      </w:pPr>
    </w:lvl>
    <w:lvl w:ilvl="8" w:tplc="040C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C6"/>
    <w:rsid w:val="00000FA4"/>
    <w:rsid w:val="000C724F"/>
    <w:rsid w:val="00156FC8"/>
    <w:rsid w:val="00166A16"/>
    <w:rsid w:val="00203046"/>
    <w:rsid w:val="0049016E"/>
    <w:rsid w:val="004C77C8"/>
    <w:rsid w:val="004D1F3E"/>
    <w:rsid w:val="004F1A7E"/>
    <w:rsid w:val="00561224"/>
    <w:rsid w:val="0059644D"/>
    <w:rsid w:val="005A403E"/>
    <w:rsid w:val="0069299A"/>
    <w:rsid w:val="006F2EFD"/>
    <w:rsid w:val="007306A7"/>
    <w:rsid w:val="007655C5"/>
    <w:rsid w:val="009642CF"/>
    <w:rsid w:val="009D6002"/>
    <w:rsid w:val="00A84452"/>
    <w:rsid w:val="00A92889"/>
    <w:rsid w:val="00B1461F"/>
    <w:rsid w:val="00B56BAA"/>
    <w:rsid w:val="00BA61CC"/>
    <w:rsid w:val="00BD2BC6"/>
    <w:rsid w:val="00BF6A44"/>
    <w:rsid w:val="00CF243B"/>
    <w:rsid w:val="00DB0A50"/>
    <w:rsid w:val="00DF175D"/>
    <w:rsid w:val="00E40F66"/>
    <w:rsid w:val="00E614EA"/>
    <w:rsid w:val="00EB3EE4"/>
    <w:rsid w:val="00EF7306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FCAD"/>
  <w15:chartTrackingRefBased/>
  <w15:docId w15:val="{6FB1EECB-42CB-4EB2-B47D-8958D7D6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info/strategy/eu-budget/how-it-works/annual-lifecycle/implementation/anti-fraud-measures/edes/database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Nenadić</dc:creator>
  <cp:keywords/>
  <dc:description/>
  <cp:lastModifiedBy>Stanja Kakuca</cp:lastModifiedBy>
  <cp:revision>6</cp:revision>
  <dcterms:created xsi:type="dcterms:W3CDTF">2023-10-11T11:24:00Z</dcterms:created>
  <dcterms:modified xsi:type="dcterms:W3CDTF">2025-07-23T08:20:00Z</dcterms:modified>
</cp:coreProperties>
</file>