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106A5F" w:rsidRPr="000A4DB5" w:rsidP="001D4FAE" w14:paraId="6593E85E" w14:textId="77777777">
      <w:pPr>
        <w:spacing w:before="0" w:after="120"/>
        <w:jc w:val="right"/>
        <w:rPr>
          <w:b/>
          <w:bCs/>
          <w:sz w:val="32"/>
          <w:szCs w:val="32"/>
        </w:rPr>
      </w:pPr>
      <w:r w:rsidRPr="0064778E">
        <w:rPr>
          <w:b/>
          <w:bCs/>
          <w:sz w:val="32"/>
          <w:szCs w:val="32"/>
        </w:rPr>
        <w:t>Contract notice</w:t>
      </w:r>
    </w:p>
    <w:p w:rsidR="001E344C" w:rsidRPr="005C3DA2" w:rsidP="005C3DA2" w14:paraId="76464DCA" w14:textId="77777777">
      <w:pPr>
        <w:spacing w:before="120" w:after="120"/>
        <w:jc w:val="right"/>
        <w:rPr>
          <w:caps/>
          <w:sz w:val="24"/>
          <w:szCs w:val="24"/>
        </w:rPr>
      </w:pPr>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0"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1"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2" w:name="8"/>
            <w:bookmarkEnd w:id="2"/>
            <w:r w:rsidRPr="00770484">
              <w:rPr>
                <w:rStyle w:val="DefaultParagraphFont"/>
                <w:rFonts w:ascii="Calibri" w:eastAsia="Calibri" w:hAnsi="Calibri" w:cs="Calibri"/>
                <w:b/>
                <w:i w:val="0"/>
                <w:caps w:val="0"/>
                <w:smallCaps w:val="0"/>
                <w:strike w:val="0"/>
                <w:color w:val="auto"/>
                <w:w w:val="100"/>
                <w:sz w:val="18"/>
                <w:highlight w:val="none"/>
              </w:rPr>
              <w:t>Grad Novi Pazar</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3" w:name="9"/>
            <w:bookmarkEnd w:id="3"/>
            <w:r w:rsidRPr="00770484">
              <w:rPr>
                <w:rStyle w:val="DefaultParagraphFont"/>
                <w:rFonts w:ascii="Calibri" w:eastAsia="Calibri" w:hAnsi="Calibri" w:cs="Calibri"/>
                <w:b/>
                <w:i w:val="0"/>
                <w:caps w:val="0"/>
                <w:smallCaps w:val="0"/>
                <w:strike w:val="0"/>
                <w:color w:val="auto"/>
                <w:w w:val="100"/>
                <w:sz w:val="18"/>
                <w:highlight w:val="none"/>
              </w:rPr>
              <w:t>104004496</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4" w:name="10"/>
            <w:bookmarkEnd w:id="4"/>
            <w:r w:rsidRPr="00770484">
              <w:rPr>
                <w:rStyle w:val="DefaultParagraphFont"/>
                <w:rFonts w:ascii="Calibri" w:eastAsia="Calibri" w:hAnsi="Calibri" w:cs="Calibri"/>
                <w:b/>
                <w:i w:val="0"/>
                <w:caps w:val="0"/>
                <w:smallCaps w:val="0"/>
                <w:strike w:val="0"/>
                <w:color w:val="auto"/>
                <w:w w:val="100"/>
                <w:sz w:val="18"/>
                <w:highlight w:val="none"/>
              </w:rPr>
              <w:t>Stevana Nemanje br.2</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5" w:name="11"/>
            <w:bookmarkEnd w:id="5"/>
            <w:r w:rsidRPr="00770484">
              <w:rPr>
                <w:rStyle w:val="DefaultParagraphFont"/>
                <w:rFonts w:ascii="Calibri" w:eastAsia="Calibri" w:hAnsi="Calibri" w:cs="Calibri"/>
                <w:b/>
                <w:i w:val="0"/>
                <w:caps w:val="0"/>
                <w:smallCaps w:val="0"/>
                <w:strike w:val="0"/>
                <w:color w:val="auto"/>
                <w:w w:val="100"/>
                <w:sz w:val="18"/>
                <w:highlight w:val="none"/>
              </w:rPr>
              <w:t>Novi Pazar</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6" w:name="18"/>
            <w:bookmarkEnd w:id="6"/>
            <w:r w:rsidRPr="00770484">
              <w:rPr>
                <w:rStyle w:val="DefaultParagraphFont"/>
                <w:rFonts w:ascii="Calibri" w:eastAsia="Calibri" w:hAnsi="Calibri" w:cs="Calibri"/>
                <w:b/>
                <w:i w:val="0"/>
                <w:caps w:val="0"/>
                <w:smallCaps w:val="0"/>
                <w:strike w:val="0"/>
                <w:color w:val="auto"/>
                <w:w w:val="100"/>
                <w:sz w:val="18"/>
                <w:highlight w:val="none"/>
              </w:rPr>
              <w:t>RS217</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7" w:name="12"/>
            <w:bookmarkEnd w:id="7"/>
            <w:r w:rsidRPr="00770484">
              <w:rPr>
                <w:rStyle w:val="DefaultParagraphFont"/>
                <w:rFonts w:ascii="Calibri" w:eastAsia="Calibri" w:hAnsi="Calibri" w:cs="Calibri"/>
                <w:b/>
                <w:i w:val="0"/>
                <w:caps w:val="0"/>
                <w:smallCaps w:val="0"/>
                <w:strike w:val="0"/>
                <w:color w:val="auto"/>
                <w:w w:val="100"/>
                <w:sz w:val="18"/>
                <w:highlight w:val="none"/>
              </w:rPr>
              <w:t>36300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8" w:name="17"/>
            <w:bookmarkEnd w:id="8"/>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9" w:name="13"/>
            <w:bookmarkEnd w:id="9"/>
            <w:r w:rsidRPr="00770484">
              <w:rPr>
                <w:rStyle w:val="DefaultParagraphFont"/>
                <w:rFonts w:ascii="Calibri" w:eastAsia="Calibri" w:hAnsi="Calibri" w:cs="Calibri"/>
                <w:b/>
                <w:i w:val="0"/>
                <w:caps w:val="0"/>
                <w:smallCaps w:val="0"/>
                <w:strike w:val="0"/>
                <w:color w:val="auto"/>
                <w:w w:val="100"/>
                <w:sz w:val="18"/>
                <w:highlight w:val="none"/>
              </w:rPr>
              <w:t>Radivoje Jelesić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0" w:name="14"/>
            <w:bookmarkEnd w:id="10"/>
            <w:r w:rsidRPr="00770484">
              <w:rPr>
                <w:rStyle w:val="DefaultParagraphFont"/>
                <w:rFonts w:ascii="Calibri" w:eastAsia="Calibri" w:hAnsi="Calibri" w:cs="Calibri"/>
                <w:b/>
                <w:i w:val="0"/>
                <w:caps w:val="0"/>
                <w:smallCaps w:val="0"/>
                <w:strike w:val="0"/>
                <w:color w:val="auto"/>
                <w:w w:val="100"/>
                <w:sz w:val="18"/>
                <w:highlight w:val="none"/>
              </w:rPr>
              <w:t>+381 205151223</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1" w:name="15"/>
            <w:bookmarkEnd w:id="11"/>
            <w:r w:rsidRPr="00770484">
              <w:rPr>
                <w:rStyle w:val="DefaultParagraphFont"/>
                <w:rFonts w:ascii="Calibri" w:eastAsia="Calibri" w:hAnsi="Calibri" w:cs="Calibri"/>
                <w:b/>
                <w:i w:val="0"/>
                <w:caps w:val="0"/>
                <w:smallCaps w:val="0"/>
                <w:strike w:val="0"/>
                <w:color w:val="auto"/>
                <w:w w:val="100"/>
                <w:sz w:val="18"/>
                <w:highlight w:val="none"/>
              </w:rPr>
              <w:t>javnenabavke@novipazar.org.rs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2" w:name="D_CAFax_1"/>
            <w:bookmarkEnd w:id="12"/>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3" w:name="16"/>
            <w:bookmarkEnd w:id="13"/>
            <w:r w:rsidRPr="00770484">
              <w:rPr>
                <w:rStyle w:val="DefaultParagraphFont"/>
                <w:rFonts w:ascii="Calibri" w:eastAsia="Calibri" w:hAnsi="Calibri" w:cs="Calibri"/>
                <w:b/>
                <w:i w:val="0"/>
                <w:caps w:val="0"/>
                <w:smallCaps w:val="0"/>
                <w:strike w:val="0"/>
                <w:color w:val="auto"/>
                <w:w w:val="100"/>
                <w:sz w:val="18"/>
                <w:highlight w:val="none"/>
              </w:rPr>
              <w:t>www.novipazar.rs</w:t>
            </w:r>
          </w:p>
          <w:p w:rsidR="0064778E" w:rsidRPr="003A5E6A" w:rsidP="0057021F" w14:paraId="7E2C04BA" w14:textId="77777777">
            <w:pPr>
              <w:spacing w:before="60" w:after="60"/>
              <w:ind w:left="2126" w:hanging="2126"/>
            </w:pPr>
            <w:r w:rsidRPr="00770484">
              <w:t>Address of the buyer profile:</w:t>
            </w:r>
            <w:r w:rsidRPr="00770484">
              <w:tab/>
            </w:r>
            <w:bookmarkStart w:id="14" w:name="D_CAAddBuyProf_1"/>
            <w:bookmarkEnd w:id="14"/>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1"/>
    </w:p>
    <w:tbl>
      <w:tblPr>
        <w:tblStyle w:val="TableGrid"/>
        <w:tblW w:w="0" w:type="auto"/>
        <w:tblLayout w:type="fixed"/>
        <w:tblCellMar>
          <w:left w:w="0" w:type="dxa"/>
          <w:right w:w="0" w:type="dxa"/>
        </w:tblCellMar>
        <w:tblLook w:val="04A0"/>
      </w:tblPr>
      <w:tblGrid>
        <w:gridCol w:w="10195"/>
      </w:tblGrid>
      <w:tr w14:paraId="3DD07EDE" w14:textId="77777777" w:rsidTr="0057021F">
        <w:tblPrEx>
          <w:tblW w:w="0" w:type="auto"/>
          <w:tblLayout w:type="fixed"/>
          <w:tblCellMar>
            <w:left w:w="0" w:type="dxa"/>
            <w:right w:w="0" w:type="dxa"/>
          </w:tblCellMar>
          <w:tblLook w:val="04A0"/>
        </w:tblPrEx>
        <w:trPr>
          <w:cantSplit/>
        </w:trPr>
        <w:tc>
          <w:tcPr>
            <w:tcW w:w="10195" w:type="dxa"/>
            <w:tcBorders>
              <w:top w:val="nil"/>
              <w:left w:val="nil"/>
              <w:bottom w:val="nil"/>
              <w:right w:val="nil"/>
            </w:tcBorders>
          </w:tcPr>
          <w:p w:rsidR="0064778E" w:rsidP="0057021F" w14:paraId="7FDC0428" w14:textId="77777777">
            <w:pPr>
              <w:spacing w:after="60"/>
              <w:ind w:left="709" w:hanging="652"/>
            </w:pPr>
            <w:bookmarkStart w:id="16" w:name="RootTag1"/>
            <w:bookmarkEnd w:id="16"/>
            <w:r>
              <w:rPr>
                <w:b/>
                <w:bCs/>
                <w:sz w:val="20"/>
                <w:szCs w:val="20"/>
              </w:rPr>
              <w:tab/>
            </w:r>
            <w:r w:rsidRPr="00770484">
              <w:rPr>
                <w:b/>
                <w:bCs/>
                <w:sz w:val="20"/>
                <w:szCs w:val="20"/>
              </w:rPr>
              <w:t xml:space="preserve">Name and </w:t>
            </w:r>
            <w:r w:rsidRPr="00DB7061">
              <w:rPr>
                <w:b/>
                <w:bCs/>
                <w:sz w:val="20"/>
                <w:szCs w:val="20"/>
              </w:rPr>
              <w:t>addresses</w:t>
            </w:r>
            <w:r w:rsidRPr="00DB7061">
              <w:rPr>
                <w:sz w:val="20"/>
                <w:szCs w:val="20"/>
              </w:rPr>
              <w:t xml:space="preserve"> </w:t>
            </w:r>
            <w:r w:rsidRPr="00DB7061">
              <w:t>(</w:t>
            </w:r>
            <w:r w:rsidR="001973AF">
              <w:t>other</w:t>
            </w:r>
            <w:r w:rsidRPr="00DB7061">
              <w:t xml:space="preserve"> contracting </w:t>
            </w:r>
            <w:r w:rsidRPr="0064778E">
              <w:t>authorities</w:t>
            </w:r>
            <w:r w:rsidRPr="00DB7061">
              <w:t xml:space="preserve"> in case of joint procurement)</w:t>
            </w:r>
          </w:p>
          <w:tbl>
            <w:tblPr>
              <w:tblStyle w:val="TableGrid"/>
              <w:tblW w:w="0" w:type="auto"/>
              <w:tblLayout w:type="fixed"/>
              <w:tblCellMar>
                <w:left w:w="57" w:type="dxa"/>
                <w:right w:w="57" w:type="dxa"/>
              </w:tblCellMar>
              <w:tblLook w:val="04A0"/>
            </w:tblPr>
            <w:tblGrid>
              <w:gridCol w:w="2972"/>
              <w:gridCol w:w="1843"/>
              <w:gridCol w:w="1843"/>
              <w:gridCol w:w="3537"/>
            </w:tblGrid>
            <w:tr w14:paraId="088B2F66"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3698709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Official name:</w:t>
                  </w:r>
                  <w:r w:rsidRPr="00240551">
                    <w:tab/>
                  </w:r>
                  <w:bookmarkStart w:id="17" w:name="40"/>
                  <w:bookmarkEnd w:id="17"/>
                  <w:r w:rsidRPr="00240551">
                    <w:rPr>
                      <w:rStyle w:val="DefaultParagraphFont"/>
                      <w:rFonts w:ascii="Calibri" w:eastAsia="Calibri" w:hAnsi="Calibri" w:cs="Calibri"/>
                      <w:b/>
                      <w:i w:val="0"/>
                      <w:caps w:val="0"/>
                      <w:smallCaps w:val="0"/>
                      <w:strike w:val="0"/>
                      <w:color w:val="auto"/>
                      <w:w w:val="100"/>
                      <w:sz w:val="18"/>
                      <w:highlight w:val="none"/>
                    </w:rPr>
                    <w:t>KANCELARIJA ZA UPRAVLJANJE JAVNIM ULAGANJIMA</w:t>
                  </w:r>
                </w:p>
              </w:tc>
              <w:tc>
                <w:tcPr>
                  <w:tcW w:w="3537" w:type="dxa"/>
                </w:tcPr>
                <w:p w:rsidR="0064778E" w:rsidRPr="00240551" w:rsidP="0057021F" w14:paraId="11230BDF"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National registration number:</w:t>
                  </w:r>
                  <w:r w:rsidRPr="00240551">
                    <w:rPr>
                      <w:lang w:val="hr-HR"/>
                    </w:rPr>
                    <w:t> </w:t>
                  </w:r>
                  <w:bookmarkStart w:id="18" w:name="41"/>
                  <w:bookmarkEnd w:id="18"/>
                  <w:r w:rsidRPr="00240551">
                    <w:rPr>
                      <w:rStyle w:val="DefaultParagraphFont"/>
                      <w:rFonts w:ascii="Calibri" w:eastAsia="Calibri" w:hAnsi="Calibri" w:cs="Calibri"/>
                      <w:b/>
                      <w:i w:val="0"/>
                      <w:caps w:val="0"/>
                      <w:smallCaps w:val="0"/>
                      <w:strike w:val="0"/>
                      <w:color w:val="auto"/>
                      <w:w w:val="100"/>
                      <w:sz w:val="18"/>
                      <w:highlight w:val="none"/>
                    </w:rPr>
                    <w:t>109311023</w:t>
                  </w:r>
                </w:p>
              </w:tc>
            </w:tr>
            <w:tr w14:paraId="24D3D8E4" w14:textId="77777777" w:rsidTr="0057021F">
              <w:tblPrEx>
                <w:tblW w:w="0" w:type="auto"/>
                <w:tblLayout w:type="fixed"/>
                <w:tblCellMar>
                  <w:left w:w="57" w:type="dxa"/>
                  <w:right w:w="57" w:type="dxa"/>
                </w:tblCellMar>
                <w:tblLook w:val="04A0"/>
              </w:tblPrEx>
              <w:trPr>
                <w:cantSplit/>
              </w:trPr>
              <w:tc>
                <w:tcPr>
                  <w:tcW w:w="10195" w:type="dxa"/>
                  <w:gridSpan w:val="4"/>
                </w:tcPr>
                <w:p w:rsidR="0064778E" w:rsidRPr="00240551" w:rsidP="0057021F" w14:paraId="5EA6172C"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Postal address:</w:t>
                  </w:r>
                  <w:r w:rsidRPr="00240551">
                    <w:tab/>
                  </w:r>
                  <w:bookmarkStart w:id="19" w:name="42"/>
                  <w:bookmarkEnd w:id="19"/>
                  <w:r w:rsidRPr="00240551">
                    <w:rPr>
                      <w:rStyle w:val="DefaultParagraphFont"/>
                      <w:rFonts w:ascii="Calibri" w:eastAsia="Calibri" w:hAnsi="Calibri" w:cs="Calibri"/>
                      <w:b/>
                      <w:i w:val="0"/>
                      <w:caps w:val="0"/>
                      <w:smallCaps w:val="0"/>
                      <w:strike w:val="0"/>
                      <w:color w:val="auto"/>
                      <w:w w:val="100"/>
                      <w:sz w:val="18"/>
                      <w:highlight w:val="none"/>
                    </w:rPr>
                    <w:t>Nemanjina br. 11</w:t>
                  </w:r>
                </w:p>
              </w:tc>
            </w:tr>
            <w:tr w14:paraId="2F227010" w14:textId="77777777" w:rsidTr="0057021F">
              <w:tblPrEx>
                <w:tblW w:w="0" w:type="auto"/>
                <w:tblLayout w:type="fixed"/>
                <w:tblCellMar>
                  <w:left w:w="57" w:type="dxa"/>
                  <w:right w:w="57" w:type="dxa"/>
                </w:tblCellMar>
                <w:tblLook w:val="04A0"/>
              </w:tblPrEx>
              <w:trPr>
                <w:cantSplit/>
              </w:trPr>
              <w:tc>
                <w:tcPr>
                  <w:tcW w:w="2972" w:type="dxa"/>
                </w:tcPr>
                <w:p w:rsidR="0064778E" w:rsidRPr="00240551" w:rsidP="0057021F" w14:paraId="6E34578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240551">
                    <w:t>Town:</w:t>
                  </w:r>
                  <w:r w:rsidRPr="00240551">
                    <w:tab/>
                  </w:r>
                  <w:bookmarkStart w:id="20" w:name="43"/>
                  <w:bookmarkEnd w:id="20"/>
                  <w:r w:rsidRPr="00240551">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240551" w:rsidP="0057021F" w14:paraId="690DBDF0" w14:textId="77777777">
                  <w:pPr>
                    <w:spacing w:before="60" w:after="60"/>
                  </w:pPr>
                  <w:r w:rsidRPr="00240551">
                    <w:t>NUTS code:</w:t>
                  </w:r>
                  <w:r w:rsidRPr="00240551">
                    <w:rPr>
                      <w:lang w:val="hr-HR"/>
                    </w:rPr>
                    <w:t> </w:t>
                  </w:r>
                  <w:bookmarkStart w:id="21" w:name="44"/>
                  <w:bookmarkEnd w:id="21"/>
                </w:p>
              </w:tc>
              <w:tc>
                <w:tcPr>
                  <w:tcW w:w="1843" w:type="dxa"/>
                </w:tcPr>
                <w:p w:rsidR="0064778E" w:rsidRPr="00240551" w:rsidP="0057021F" w14:paraId="4F3C84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Postal code:</w:t>
                  </w:r>
                  <w:r w:rsidRPr="00240551">
                    <w:rPr>
                      <w:lang w:val="hr-HR"/>
                    </w:rPr>
                    <w:t> </w:t>
                  </w:r>
                  <w:bookmarkStart w:id="22" w:name="45"/>
                  <w:bookmarkEnd w:id="22"/>
                  <w:r w:rsidRPr="00240551">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240551" w:rsidP="0057021F" w14:paraId="5FB49E1C" w14:textId="4429B993">
                  <w:pPr>
                    <w:spacing w:before="60" w:after="60"/>
                    <w:ind w:left="879" w:hanging="879"/>
                  </w:pPr>
                  <w:r w:rsidRPr="00240551">
                    <w:t>Country:</w:t>
                  </w:r>
                  <w:r w:rsidRPr="00240551">
                    <w:tab/>
                  </w:r>
                  <w:bookmarkStart w:id="23" w:name="46"/>
                  <w:bookmarkEnd w:id="23"/>
                </w:p>
              </w:tc>
            </w:tr>
            <w:tr w14:paraId="71A4A862"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731F22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240551">
                    <w:t>:</w:t>
                  </w:r>
                  <w:r w:rsidRPr="00240551">
                    <w:tab/>
                  </w:r>
                  <w:bookmarkStart w:id="24" w:name="47"/>
                  <w:bookmarkEnd w:id="24"/>
                  <w:r w:rsidRPr="00240551">
                    <w:rPr>
                      <w:rStyle w:val="DefaultParagraphFont"/>
                      <w:rFonts w:ascii="Calibri" w:eastAsia="Calibri" w:hAnsi="Calibri" w:cs="Calibri"/>
                      <w:b/>
                      <w:i w:val="0"/>
                      <w:caps w:val="0"/>
                      <w:smallCaps w:val="0"/>
                      <w:strike w:val="0"/>
                      <w:color w:val="auto"/>
                      <w:w w:val="100"/>
                      <w:sz w:val="18"/>
                      <w:highlight w:val="none"/>
                    </w:rPr>
                    <w:t>Snežana Popović</w:t>
                  </w:r>
                </w:p>
              </w:tc>
              <w:tc>
                <w:tcPr>
                  <w:tcW w:w="3537" w:type="dxa"/>
                </w:tcPr>
                <w:p w:rsidR="0064778E" w:rsidRPr="00240551" w:rsidP="0057021F" w14:paraId="32228713"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Telephone:</w:t>
                  </w:r>
                  <w:r w:rsidRPr="00240551">
                    <w:tab/>
                  </w:r>
                  <w:bookmarkStart w:id="25" w:name="48"/>
                  <w:bookmarkEnd w:id="25"/>
                  <w:r w:rsidRPr="00240551">
                    <w:rPr>
                      <w:rStyle w:val="DefaultParagraphFont"/>
                      <w:rFonts w:ascii="Calibri" w:eastAsia="Calibri" w:hAnsi="Calibri" w:cs="Calibri"/>
                      <w:b/>
                      <w:i w:val="0"/>
                      <w:caps w:val="0"/>
                      <w:smallCaps w:val="0"/>
                      <w:strike w:val="0"/>
                      <w:color w:val="auto"/>
                      <w:w w:val="100"/>
                      <w:sz w:val="18"/>
                      <w:highlight w:val="none"/>
                    </w:rPr>
                    <w:t>+381 113617584</w:t>
                  </w:r>
                </w:p>
              </w:tc>
            </w:tr>
            <w:tr w14:paraId="6248F664"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4DCB88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240551">
                    <w:t>:</w:t>
                  </w:r>
                  <w:r w:rsidRPr="00240551">
                    <w:tab/>
                  </w:r>
                  <w:bookmarkStart w:id="26" w:name="49"/>
                  <w:bookmarkEnd w:id="26"/>
                  <w:r w:rsidRPr="00240551">
                    <w:rPr>
                      <w:rStyle w:val="DefaultParagraphFont"/>
                      <w:rFonts w:ascii="Calibri" w:eastAsia="Calibri" w:hAnsi="Calibri" w:cs="Calibri"/>
                      <w:b/>
                      <w:i w:val="0"/>
                      <w:caps w:val="0"/>
                      <w:smallCaps w:val="0"/>
                      <w:strike w:val="0"/>
                      <w:color w:val="auto"/>
                      <w:w w:val="100"/>
                      <w:sz w:val="18"/>
                      <w:highlight w:val="none"/>
                    </w:rPr>
                    <w:t>kabinet@obnova.gov.rs</w:t>
                  </w:r>
                </w:p>
              </w:tc>
              <w:tc>
                <w:tcPr>
                  <w:tcW w:w="3537" w:type="dxa"/>
                </w:tcPr>
                <w:p w:rsidR="0064778E" w:rsidRPr="00240551" w:rsidP="0057021F" w14:paraId="32A0EA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Fax:</w:t>
                  </w:r>
                  <w:r w:rsidRPr="00240551">
                    <w:tab/>
                  </w:r>
                  <w:bookmarkStart w:id="27" w:name="50"/>
                  <w:bookmarkEnd w:id="27"/>
                  <w:r w:rsidRPr="00240551">
                    <w:rPr>
                      <w:rStyle w:val="DefaultParagraphFont"/>
                      <w:rFonts w:ascii="Calibri" w:eastAsia="Calibri" w:hAnsi="Calibri" w:cs="Calibri"/>
                      <w:b/>
                      <w:i w:val="0"/>
                      <w:caps w:val="0"/>
                      <w:smallCaps w:val="0"/>
                      <w:strike w:val="0"/>
                      <w:color w:val="auto"/>
                      <w:w w:val="100"/>
                      <w:sz w:val="18"/>
                      <w:highlight w:val="none"/>
                    </w:rPr>
                    <w:t>+381 113617737</w:t>
                  </w:r>
                </w:p>
              </w:tc>
            </w:tr>
            <w:tr w14:paraId="07F41FD1" w14:textId="77777777" w:rsidTr="0057021F">
              <w:tblPrEx>
                <w:tblW w:w="0" w:type="auto"/>
                <w:tblLayout w:type="fixed"/>
                <w:tblCellMar>
                  <w:left w:w="57" w:type="dxa"/>
                  <w:right w:w="57" w:type="dxa"/>
                </w:tblCellMar>
                <w:tblLook w:val="04A0"/>
              </w:tblPrEx>
              <w:trPr>
                <w:cantSplit/>
              </w:trPr>
              <w:tc>
                <w:tcPr>
                  <w:tcW w:w="10195" w:type="dxa"/>
                  <w:gridSpan w:val="4"/>
                  <w:tcBorders>
                    <w:bottom w:val="single" w:sz="4" w:space="0" w:color="auto"/>
                  </w:tcBorders>
                </w:tcPr>
                <w:p w:rsidR="0064778E" w:rsidRPr="00240551" w:rsidP="0057021F" w14:paraId="24214E8B" w14:textId="77777777">
                  <w:pPr>
                    <w:spacing w:before="60" w:after="60"/>
                    <w:ind w:left="2069" w:hanging="2069"/>
                    <w:rPr>
                      <w:b/>
                      <w:bCs/>
                    </w:rPr>
                  </w:pPr>
                  <w:r w:rsidRPr="00240551">
                    <w:rPr>
                      <w:b/>
                      <w:bCs/>
                    </w:rPr>
                    <w:t>Internet address(es):</w:t>
                  </w:r>
                </w:p>
                <w:p w:rsidR="0064778E" w:rsidRPr="00240551" w:rsidP="0057021F" w14:paraId="2CCEF9C6"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240551">
                    <w:t>Main address:</w:t>
                  </w:r>
                  <w:r w:rsidRPr="00240551">
                    <w:tab/>
                  </w:r>
                  <w:bookmarkStart w:id="28" w:name="51"/>
                  <w:bookmarkEnd w:id="28"/>
                  <w:r w:rsidRPr="00240551">
                    <w:rPr>
                      <w:rStyle w:val="DefaultParagraphFont"/>
                      <w:rFonts w:ascii="Calibri" w:eastAsia="Calibri" w:hAnsi="Calibri" w:cs="Calibri"/>
                      <w:b/>
                      <w:i w:val="0"/>
                      <w:caps w:val="0"/>
                      <w:smallCaps w:val="0"/>
                      <w:strike w:val="0"/>
                      <w:color w:val="auto"/>
                      <w:w w:val="100"/>
                      <w:sz w:val="18"/>
                      <w:highlight w:val="none"/>
                    </w:rPr>
                    <w:t>www.obnova.gov.rs</w:t>
                  </w:r>
                </w:p>
                <w:p w:rsidR="0064778E" w:rsidRPr="00240551" w:rsidP="0057021F" w14:paraId="1B50DB27" w14:textId="77777777">
                  <w:pPr>
                    <w:spacing w:before="60" w:after="60"/>
                    <w:ind w:left="2126" w:hanging="2126"/>
                  </w:pPr>
                  <w:r w:rsidRPr="00240551">
                    <w:t>Address of the buyer profile:</w:t>
                  </w:r>
                  <w:r w:rsidRPr="00240551">
                    <w:tab/>
                  </w:r>
                  <w:bookmarkStart w:id="29" w:name="52"/>
                  <w:bookmarkEnd w:id="29"/>
                </w:p>
              </w:tc>
            </w:tr>
            <w:tr w14:paraId="1F3ED3E2" w14:textId="77777777" w:rsidTr="0057021F">
              <w:tblPrEx>
                <w:tblW w:w="0" w:type="auto"/>
                <w:tblLayout w:type="fixed"/>
                <w:tblCellMar>
                  <w:left w:w="57" w:type="dxa"/>
                  <w:right w:w="57" w:type="dxa"/>
                </w:tblCellMar>
                <w:tblLook w:val="04A0"/>
              </w:tblPrEx>
              <w:trPr>
                <w:cantSplit/>
              </w:trPr>
              <w:tc>
                <w:tcPr>
                  <w:tcW w:w="10195" w:type="dxa"/>
                  <w:gridSpan w:val="4"/>
                  <w:tcBorders>
                    <w:top w:val="single" w:sz="4" w:space="0" w:color="auto"/>
                    <w:left w:val="nil"/>
                    <w:bottom w:val="nil"/>
                    <w:right w:val="nil"/>
                  </w:tcBorders>
                </w:tcPr>
                <w:p w:rsidR="0064778E" w:rsidRPr="00B33DF9" w:rsidP="0057021F" w14:paraId="3B7554B1" w14:textId="77777777">
                  <w:pPr>
                    <w:ind w:left="2069" w:hanging="2069"/>
                    <w:rPr>
                      <w:b/>
                      <w:bCs/>
                      <w:sz w:val="6"/>
                      <w:szCs w:val="6"/>
                    </w:rPr>
                  </w:pPr>
                </w:p>
              </w:tc>
            </w:tr>
          </w:tbl>
          <w:p w:rsidR="0064778E" w:rsidP="0057021F" w14:paraId="485346D0" w14:textId="77777777">
            <w:pPr>
              <w:spacing w:before="60" w:after="60"/>
              <w:ind w:left="651" w:hanging="651"/>
            </w:pPr>
          </w:p>
        </w:tc>
      </w:tr>
    </w:tbl>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0"/>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30"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1"/>
                  </w:checkBox>
                </w:ffData>
              </w:fldChar>
            </w:r>
            <w:bookmarkStart w:id="31" w:name="A_Central_T_1"/>
            <w:r>
              <w:rPr>
                <w:lang w:val="hr-HR"/>
              </w:rPr>
              <w:instrText xml:space="preserve"> FORMCHECKBOX </w:instrText>
            </w:r>
            <w:r w:rsidR="00554799">
              <w:rPr>
                <w:lang w:val="hr-HR"/>
              </w:rPr>
              <w:fldChar w:fldCharType="separate"/>
            </w:r>
            <w:r>
              <w:rPr>
                <w:lang w:val="hr-HR"/>
              </w:rPr>
              <w:fldChar w:fldCharType="end"/>
            </w:r>
            <w:bookmarkEnd w:id="31"/>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32" w:name="K_ApNacPLaw_1"/>
            <w:bookmarkEnd w:id="32"/>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33" w:name="A_CentralBody_T_1"/>
            <w:r>
              <w:rPr>
                <w:lang w:val="hr-HR"/>
              </w:rPr>
              <w:instrText xml:space="preserve"> FORMCHECKBOX </w:instrText>
            </w:r>
            <w:r w:rsidR="00554799">
              <w:rPr>
                <w:lang w:val="hr-HR"/>
              </w:rPr>
              <w:fldChar w:fldCharType="separate"/>
            </w:r>
            <w:r>
              <w:rPr>
                <w:lang w:val="hr-HR"/>
              </w:rPr>
              <w:fldChar w:fldCharType="end"/>
            </w:r>
            <w:bookmarkEnd w:id="33"/>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30"/>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34"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1"/>
                  </w:checkBox>
                </w:ffData>
              </w:fldChar>
            </w:r>
            <w:bookmarkStart w:id="35"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35"/>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36" w:name="19"/>
            <w:bookmarkEnd w:id="36"/>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0"/>
                  </w:checkBox>
                </w:ffData>
              </w:fldChar>
            </w:r>
            <w:bookmarkStart w:id="37"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37"/>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38"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38"/>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39"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39"/>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40"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40"/>
            <w:r w:rsidRPr="00BE39AD">
              <w:tab/>
            </w:r>
            <w:r w:rsidRPr="00BE39AD">
              <w:rPr>
                <w:lang w:val="hr-HR"/>
              </w:rPr>
              <w:t>electronically via:</w:t>
            </w:r>
            <w:r w:rsidRPr="00BE39AD">
              <w:rPr>
                <w:lang w:val="hr-HR"/>
              </w:rPr>
              <w:t> </w:t>
            </w:r>
            <w:bookmarkStart w:id="41" w:name="20"/>
            <w:bookmarkEnd w:id="41"/>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42"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42"/>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43"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43"/>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44"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44"/>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45"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46" w:name="_Hlk23347328"/>
                  <w:r w:rsidRPr="0057021F">
                    <w:rPr>
                      <w:lang w:val="hr-HR"/>
                    </w:rPr>
                    <w:fldChar w:fldCharType="begin">
                      <w:ffData>
                        <w:name w:val="D_LECAType_1_1"/>
                        <w:enabled/>
                        <w:calcOnExit w:val="0"/>
                        <w:checkBox>
                          <w:sizeAuto/>
                          <w:default w:val="0"/>
                          <w:checked w:val="0"/>
                        </w:checkBox>
                      </w:ffData>
                    </w:fldChar>
                  </w:r>
                  <w:bookmarkStart w:id="47"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47"/>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48"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48"/>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49"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49"/>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50"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50"/>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51"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51"/>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52"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52"/>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53" w:name="D_CATypeOther_1"/>
                  <w:bookmarkEnd w:id="53"/>
                </w:p>
              </w:tc>
            </w:tr>
          </w:tbl>
          <w:p w:rsidR="00DE4ECA" w:rsidRPr="0057021F" w:rsidP="00DE4ECA" w14:paraId="4FA1D25B" w14:textId="77777777">
            <w:pPr>
              <w:spacing w:before="60" w:after="60"/>
            </w:pPr>
            <w:bookmarkEnd w:id="46"/>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4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54"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55" w:name="D_LECAActivity_5_1"/>
                  <w:r>
                    <w:rPr>
                      <w:lang w:val="hr-HR"/>
                    </w:rPr>
                    <w:instrText xml:space="preserve"> FORMCHECKBOX </w:instrText>
                  </w:r>
                  <w:r w:rsidR="00554799">
                    <w:rPr>
                      <w:lang w:val="hr-HR"/>
                    </w:rPr>
                    <w:fldChar w:fldCharType="separate"/>
                  </w:r>
                  <w:r>
                    <w:rPr>
                      <w:lang w:val="hr-HR"/>
                    </w:rPr>
                    <w:fldChar w:fldCharType="end"/>
                  </w:r>
                  <w:bookmarkEnd w:id="55"/>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56" w:name="D_LECAActivity_7_1"/>
                  <w:r>
                    <w:rPr>
                      <w:lang w:val="hr-HR"/>
                    </w:rPr>
                    <w:instrText xml:space="preserve"> FORMCHECKBOX </w:instrText>
                  </w:r>
                  <w:r w:rsidR="00554799">
                    <w:rPr>
                      <w:lang w:val="hr-HR"/>
                    </w:rPr>
                    <w:fldChar w:fldCharType="separate"/>
                  </w:r>
                  <w:r>
                    <w:rPr>
                      <w:lang w:val="hr-HR"/>
                    </w:rPr>
                    <w:fldChar w:fldCharType="end"/>
                  </w:r>
                  <w:bookmarkEnd w:id="56"/>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57" w:name="D_LECAActivity_1_1"/>
                  <w:r>
                    <w:rPr>
                      <w:lang w:val="hr-HR"/>
                    </w:rPr>
                    <w:instrText xml:space="preserve"> FORMCHECKBOX </w:instrText>
                  </w:r>
                  <w:r w:rsidR="00554799">
                    <w:rPr>
                      <w:lang w:val="hr-HR"/>
                    </w:rPr>
                    <w:fldChar w:fldCharType="separate"/>
                  </w:r>
                  <w:r>
                    <w:rPr>
                      <w:lang w:val="hr-HR"/>
                    </w:rPr>
                    <w:fldChar w:fldCharType="end"/>
                  </w:r>
                  <w:bookmarkEnd w:id="57"/>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58" w:name="D_LECAActivity_10_1"/>
                  <w:r>
                    <w:rPr>
                      <w:lang w:val="hr-HR"/>
                    </w:rPr>
                    <w:instrText xml:space="preserve"> FORMCHECKBOX </w:instrText>
                  </w:r>
                  <w:r w:rsidR="00554799">
                    <w:rPr>
                      <w:lang w:val="hr-HR"/>
                    </w:rPr>
                    <w:fldChar w:fldCharType="separate"/>
                  </w:r>
                  <w:r>
                    <w:rPr>
                      <w:lang w:val="hr-HR"/>
                    </w:rPr>
                    <w:fldChar w:fldCharType="end"/>
                  </w:r>
                  <w:bookmarkEnd w:id="58"/>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59" w:name="D_LECAActivity_8_1"/>
                  <w:r>
                    <w:rPr>
                      <w:lang w:val="hr-HR"/>
                    </w:rPr>
                    <w:instrText xml:space="preserve"> FORMCHECKBOX </w:instrText>
                  </w:r>
                  <w:r w:rsidR="00554799">
                    <w:rPr>
                      <w:lang w:val="hr-HR"/>
                    </w:rPr>
                    <w:fldChar w:fldCharType="separate"/>
                  </w:r>
                  <w:r>
                    <w:rPr>
                      <w:lang w:val="hr-HR"/>
                    </w:rPr>
                    <w:fldChar w:fldCharType="end"/>
                  </w:r>
                  <w:bookmarkEnd w:id="59"/>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60" w:name="D_LECAActivity_9_1"/>
                  <w:r>
                    <w:rPr>
                      <w:lang w:val="hr-HR"/>
                    </w:rPr>
                    <w:instrText xml:space="preserve"> FORMCHECKBOX </w:instrText>
                  </w:r>
                  <w:r w:rsidR="00554799">
                    <w:rPr>
                      <w:lang w:val="hr-HR"/>
                    </w:rPr>
                    <w:fldChar w:fldCharType="separate"/>
                  </w:r>
                  <w:r>
                    <w:rPr>
                      <w:lang w:val="hr-HR"/>
                    </w:rPr>
                    <w:fldChar w:fldCharType="end"/>
                  </w:r>
                  <w:bookmarkEnd w:id="60"/>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61" w:name="D_LECAActivity_4_1"/>
                  <w:r>
                    <w:rPr>
                      <w:lang w:val="hr-HR"/>
                    </w:rPr>
                    <w:instrText xml:space="preserve"> FORMCHECKBOX </w:instrText>
                  </w:r>
                  <w:r w:rsidR="00554799">
                    <w:rPr>
                      <w:lang w:val="hr-HR"/>
                    </w:rPr>
                    <w:fldChar w:fldCharType="separate"/>
                  </w:r>
                  <w:r>
                    <w:rPr>
                      <w:lang w:val="hr-HR"/>
                    </w:rPr>
                    <w:fldChar w:fldCharType="end"/>
                  </w:r>
                  <w:bookmarkEnd w:id="61"/>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62" w:name="D_LECAActivity_3_1"/>
                  <w:r>
                    <w:rPr>
                      <w:lang w:val="hr-HR"/>
                    </w:rPr>
                    <w:instrText xml:space="preserve"> FORMCHECKBOX </w:instrText>
                  </w:r>
                  <w:r w:rsidR="00554799">
                    <w:rPr>
                      <w:lang w:val="hr-HR"/>
                    </w:rPr>
                    <w:fldChar w:fldCharType="separate"/>
                  </w:r>
                  <w:r>
                    <w:rPr>
                      <w:lang w:val="hr-HR"/>
                    </w:rPr>
                    <w:fldChar w:fldCharType="end"/>
                  </w:r>
                  <w:bookmarkEnd w:id="62"/>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63" w:name="D_LECAActivity_2_1"/>
                  <w:r>
                    <w:rPr>
                      <w:lang w:val="hr-HR"/>
                    </w:rPr>
                    <w:instrText xml:space="preserve"> FORMCHECKBOX </w:instrText>
                  </w:r>
                  <w:r w:rsidR="00554799">
                    <w:rPr>
                      <w:lang w:val="hr-HR"/>
                    </w:rPr>
                    <w:fldChar w:fldCharType="separate"/>
                  </w:r>
                  <w:r>
                    <w:rPr>
                      <w:lang w:val="hr-HR"/>
                    </w:rPr>
                    <w:fldChar w:fldCharType="end"/>
                  </w:r>
                  <w:bookmarkEnd w:id="63"/>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64" w:name="D_CAActOther_1"/>
                  <w:bookmarkEnd w:id="64"/>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65" w:name="D_LECAActivity_6_1"/>
                  <w:r>
                    <w:rPr>
                      <w:lang w:val="hr-HR"/>
                    </w:rPr>
                    <w:instrText xml:space="preserve"> FORMCHECKBOX </w:instrText>
                  </w:r>
                  <w:r w:rsidR="00554799">
                    <w:rPr>
                      <w:lang w:val="hr-HR"/>
                    </w:rPr>
                    <w:fldChar w:fldCharType="separate"/>
                  </w:r>
                  <w:r>
                    <w:rPr>
                      <w:lang w:val="hr-HR"/>
                    </w:rPr>
                    <w:fldChar w:fldCharType="end"/>
                  </w:r>
                  <w:bookmarkEnd w:id="65"/>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54"/>
    </w:p>
    <w:p w:rsidR="001863A4" w:rsidRPr="00336DA3" w:rsidP="001863A4" w14:paraId="0BBC7DFF" w14:textId="77777777">
      <w:pPr>
        <w:rPr>
          <w:b/>
          <w:bCs/>
          <w:sz w:val="28"/>
          <w:szCs w:val="28"/>
        </w:rPr>
      </w:pPr>
      <w:bookmarkStart w:id="66"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67" w:name="4"/>
            <w:bookmarkEnd w:id="67"/>
            <w:r w:rsidRPr="00336DA3">
              <w:rPr>
                <w:rStyle w:val="DefaultParagraphFont"/>
                <w:rFonts w:ascii="Calibri" w:eastAsia="Calibri" w:hAnsi="Calibri" w:cs="Calibri"/>
                <w:b/>
                <w:i w:val="0"/>
                <w:caps w:val="0"/>
                <w:smallCaps w:val="0"/>
                <w:strike w:val="0"/>
                <w:color w:val="auto"/>
                <w:w w:val="100"/>
                <w:sz w:val="18"/>
                <w:highlight w:val="none"/>
              </w:rPr>
              <w:t>Radovi na izgradnji, dogradnji, rekonstrukciji i adaptaciji objekta opšte bolnice Novi Pazar</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68" w:name="6"/>
            <w:bookmarkEnd w:id="68"/>
            <w:r w:rsidRPr="00336DA3">
              <w:rPr>
                <w:rStyle w:val="DefaultParagraphFont"/>
                <w:rFonts w:ascii="Calibri" w:eastAsia="Calibri" w:hAnsi="Calibri" w:cs="Calibri"/>
                <w:b/>
                <w:i w:val="0"/>
                <w:caps w:val="0"/>
                <w:smallCaps w:val="0"/>
                <w:strike w:val="0"/>
                <w:color w:val="auto"/>
                <w:w w:val="100"/>
                <w:sz w:val="18"/>
                <w:highlight w:val="none"/>
              </w:rPr>
              <w:t>404-108/22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69" w:name="2"/>
            <w:bookmarkEnd w:id="69"/>
            <w:r w:rsidRPr="00336DA3">
              <w:rPr>
                <w:rStyle w:val="DefaultParagraphFont"/>
                <w:rFonts w:ascii="Calibri" w:eastAsia="Calibri" w:hAnsi="Calibri" w:cs="Calibri"/>
                <w:b/>
                <w:i w:val="0"/>
                <w:caps w:val="0"/>
                <w:smallCaps w:val="0"/>
                <w:strike w:val="0"/>
                <w:color w:val="auto"/>
                <w:w w:val="100"/>
                <w:sz w:val="18"/>
                <w:highlight w:val="none"/>
              </w:rPr>
              <w:t>45215140 - Hospital facilities construction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70" w:name="A_CPVTendSupp_1"/>
            <w:bookmarkEnd w:id="70"/>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71"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71"/>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72"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72"/>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73"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73"/>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74" w:name="3"/>
            <w:bookmarkEnd w:id="74"/>
            <w:r w:rsidRPr="00336DA3">
              <w:rPr>
                <w:rStyle w:val="DefaultParagraphFont"/>
                <w:rFonts w:ascii="Calibri" w:eastAsia="Calibri" w:hAnsi="Calibri" w:cs="Calibri"/>
                <w:b w:val="0"/>
                <w:i w:val="0"/>
                <w:caps w:val="0"/>
                <w:smallCaps w:val="0"/>
                <w:strike w:val="0"/>
                <w:color w:val="auto"/>
                <w:w w:val="100"/>
                <w:sz w:val="18"/>
                <w:highlight w:val="none"/>
              </w:rPr>
              <w:t>Radovi na izgradnji, dogradnji, rekonstrukciji i adaptaciji objekta opšte bolnice Novi Pazar</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75" w:name="5"/>
            <w:bookmarkEnd w:id="75"/>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76" w:name="7"/>
            <w:bookmarkEnd w:id="76"/>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77"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77"/>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78"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78"/>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79"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79"/>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80"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80"/>
            <w:r w:rsidRPr="00336DA3">
              <w:rPr>
                <w:lang w:val="hr-HR"/>
              </w:rPr>
              <w:t> </w:t>
            </w:r>
            <w:r w:rsidRPr="00336DA3">
              <w:rPr>
                <w:b/>
                <w:lang w:val="hr-HR"/>
              </w:rPr>
              <w:t>maximum number of lots:</w:t>
            </w:r>
            <w:r w:rsidRPr="00336DA3">
              <w:rPr>
                <w:b/>
                <w:lang w:val="hr-HR"/>
              </w:rPr>
              <w:t> </w:t>
            </w:r>
            <w:bookmarkStart w:id="81" w:name="I_TendForLotMax_1"/>
            <w:bookmarkEnd w:id="81"/>
            <w:r w:rsidRPr="00336DA3">
              <w:rPr>
                <w:lang w:val="hr-HR"/>
              </w:rPr>
              <w:tab/>
            </w:r>
            <w:r w:rsidRPr="00336DA3">
              <w:rPr>
                <w:lang w:val="hr-HR"/>
              </w:rPr>
              <w:fldChar w:fldCharType="begin">
                <w:ffData>
                  <w:name w:val="I_TenForLots_3_1"/>
                  <w:enabled/>
                  <w:calcOnExit w:val="0"/>
                  <w:checkBox>
                    <w:sizeAuto/>
                    <w:default w:val="0"/>
                  </w:checkBox>
                </w:ffData>
              </w:fldChar>
            </w:r>
            <w:bookmarkStart w:id="82"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82"/>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83"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83"/>
            <w:r w:rsidRPr="00336DA3">
              <w:rPr>
                <w:lang w:val="hr-HR"/>
              </w:rPr>
              <w:t> </w:t>
            </w:r>
            <w:r w:rsidRPr="00336DA3">
              <w:rPr>
                <w:lang w:val="hr-HR"/>
              </w:rPr>
              <w:t>Maximum number of lots that may be awarded to one tenderer:</w:t>
            </w:r>
            <w:r w:rsidRPr="00336DA3">
              <w:rPr>
                <w:lang w:val="hr-HR"/>
              </w:rPr>
              <w:t> </w:t>
            </w:r>
            <w:bookmarkStart w:id="84" w:name="I_TLotMaxOne_1"/>
            <w:bookmarkEnd w:id="84"/>
          </w:p>
        </w:tc>
      </w:tr>
    </w:tbl>
    <w:p w:rsidR="001863A4" w14:paraId="45E4F21D" w14:textId="77777777">
      <w:pPr>
        <w:sectPr w:rsidSect="00611A6D">
          <w:pgSz w:w="11907" w:h="16840" w:code="9"/>
          <w:pgMar w:top="851" w:right="851" w:bottom="1134" w:left="851" w:header="567" w:footer="851" w:gutter="0"/>
          <w:cols w:space="708"/>
          <w:docGrid w:linePitch="360"/>
        </w:sectPr>
      </w:pPr>
      <w:bookmarkEnd w:id="66"/>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85"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86" w:name="_Hlk23368990"/>
                  <w:r w:rsidRPr="00336DA3">
                    <w:rPr>
                      <w:lang w:val="hr-HR"/>
                    </w:rPr>
                    <w:t>II.2.1)</w:t>
                  </w:r>
                  <w:r w:rsidRPr="00336DA3">
                    <w:rPr>
                      <w:lang w:val="hr-HR"/>
                    </w:rPr>
                    <w:tab/>
                    <w:t>Title:</w:t>
                  </w:r>
                  <w:r w:rsidRPr="00336DA3">
                    <w:rPr>
                      <w:lang w:val="hr-HR"/>
                    </w:rPr>
                    <w:t> </w:t>
                  </w:r>
                  <w:bookmarkStart w:id="87" w:name="54"/>
                  <w:bookmarkEnd w:id="87"/>
                  <w:r w:rsidRPr="00336DA3">
                    <w:rPr>
                      <w:rStyle w:val="DefaultParagraphFont"/>
                      <w:rFonts w:ascii="Calibri" w:eastAsia="Calibri" w:hAnsi="Calibri" w:cs="Calibri"/>
                      <w:b/>
                      <w:i w:val="0"/>
                      <w:caps w:val="0"/>
                      <w:smallCaps w:val="0"/>
                      <w:strike w:val="0"/>
                      <w:color w:val="auto"/>
                      <w:w w:val="100"/>
                      <w:sz w:val="18"/>
                      <w:highlight w:val="none"/>
                      <w:lang w:val="hr-HR"/>
                    </w:rPr>
                    <w:t>Radovi na izgradnji, dogradnji, rekonstrukciji i adaptaciji objekta opšte bolnice Novi Pazar</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88" w:name="B_LotNo_1"/>
                  <w:bookmarkEnd w:id="88"/>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bookmarkStart w:id="89" w:name="RootTag2"/>
                        <w:bookmarkEnd w:id="89"/>
                        <w:r w:rsidRPr="00336DA3">
                          <w:rPr>
                            <w:lang w:val="hr-HR"/>
                          </w:rPr>
                          <w:tab/>
                        </w:r>
                        <w:bookmarkStart w:id="90" w:name="61"/>
                        <w:bookmarkEnd w:id="90"/>
                        <w:r w:rsidRPr="00336DA3">
                          <w:rPr>
                            <w:rStyle w:val="DefaultParagraphFont"/>
                            <w:rFonts w:ascii="Calibri" w:eastAsia="Calibri" w:hAnsi="Calibri" w:cs="Calibri"/>
                            <w:b/>
                            <w:i w:val="0"/>
                            <w:caps w:val="0"/>
                            <w:smallCaps w:val="0"/>
                            <w:strike w:val="0"/>
                            <w:color w:val="auto"/>
                            <w:w w:val="100"/>
                            <w:sz w:val="18"/>
                            <w:highlight w:val="none"/>
                            <w:lang w:val="hr-HR"/>
                          </w:rPr>
                          <w:t>45215140 - Hospital facilities construction work</w:t>
                        </w:r>
                      </w:p>
                    </w:tc>
                    <w:tc>
                      <w:tcPr>
                        <w:tcW w:w="3540" w:type="dxa"/>
                      </w:tcPr>
                      <w:p w:rsidR="001863A4" w:rsidRPr="00336DA3" w:rsidP="003A2E7E" w14:paraId="5A95455D" w14:textId="77777777">
                        <w:pPr>
                          <w:spacing w:after="60"/>
                          <w:ind w:left="57" w:right="57"/>
                          <w:rPr>
                            <w:lang w:val="hr-HR"/>
                          </w:rPr>
                        </w:pPr>
                        <w:bookmarkStart w:id="91" w:name="G_CPVLotSupp_1"/>
                        <w:bookmarkEnd w:id="91"/>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2" w:name="62"/>
                        <w:bookmarkEnd w:id="92"/>
                        <w:r w:rsidRPr="00336DA3">
                          <w:rPr>
                            <w:rStyle w:val="DefaultParagraphFont"/>
                            <w:rFonts w:ascii="Calibri" w:eastAsia="Calibri" w:hAnsi="Calibri" w:cs="Calibri"/>
                            <w:b/>
                            <w:i w:val="0"/>
                            <w:caps w:val="0"/>
                            <w:smallCaps w:val="0"/>
                            <w:strike w:val="0"/>
                            <w:color w:val="auto"/>
                            <w:w w:val="100"/>
                            <w:sz w:val="18"/>
                            <w:highlight w:val="none"/>
                            <w:lang w:val="hr-HR"/>
                          </w:rPr>
                          <w:t>45262800 - Building extension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3" w:name="63"/>
                        <w:bookmarkEnd w:id="93"/>
                        <w:r w:rsidRPr="00336DA3">
                          <w:rPr>
                            <w:rStyle w:val="DefaultParagraphFont"/>
                            <w:rFonts w:ascii="Calibri" w:eastAsia="Calibri" w:hAnsi="Calibri" w:cs="Calibri"/>
                            <w:b/>
                            <w:i w:val="0"/>
                            <w:caps w:val="0"/>
                            <w:smallCaps w:val="0"/>
                            <w:strike w:val="0"/>
                            <w:color w:val="auto"/>
                            <w:w w:val="100"/>
                            <w:sz w:val="18"/>
                            <w:highlight w:val="none"/>
                            <w:lang w:val="hr-HR"/>
                          </w:rPr>
                          <w:t>45262700 - Building alteration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4" w:name="64"/>
                        <w:bookmarkEnd w:id="94"/>
                        <w:r w:rsidRPr="00336DA3">
                          <w:rPr>
                            <w:rStyle w:val="DefaultParagraphFont"/>
                            <w:rFonts w:ascii="Calibri" w:eastAsia="Calibri" w:hAnsi="Calibri" w:cs="Calibri"/>
                            <w:b/>
                            <w:i w:val="0"/>
                            <w:caps w:val="0"/>
                            <w:smallCaps w:val="0"/>
                            <w:strike w:val="0"/>
                            <w:color w:val="auto"/>
                            <w:w w:val="100"/>
                            <w:sz w:val="18"/>
                            <w:highlight w:val="none"/>
                            <w:lang w:val="hr-HR"/>
                          </w:rPr>
                          <w:t>45454000 - Restructuring work</w:t>
                        </w:r>
                      </w:p>
                    </w:tc>
                    <w:tc>
                      <w:tcPr>
                        <w:tcW w:w="3540" w:type="dxa"/>
                      </w:tcPr>
                      <w:p w:rsidR="001863A4" w:rsidRPr="00336DA3" w:rsidP="003A2E7E" w14:textId="77777777">
                        <w:pPr>
                          <w:spacing w:after="60"/>
                          <w:ind w:left="57" w:right="57"/>
                          <w:rPr>
                            <w:lang w:val="hr-HR"/>
                          </w:rPr>
                        </w:pPr>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95"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96" w:name="60"/>
                  <w:bookmarkEnd w:id="96"/>
                  <w:r w:rsidRPr="00336DA3">
                    <w:rPr>
                      <w:rStyle w:val="DefaultParagraphFont"/>
                      <w:rFonts w:ascii="Calibri" w:eastAsia="Calibri" w:hAnsi="Calibri" w:cs="Calibri"/>
                      <w:b/>
                      <w:bCs/>
                      <w:i w:val="0"/>
                      <w:caps w:val="0"/>
                      <w:smallCaps w:val="0"/>
                      <w:strike w:val="0"/>
                      <w:color w:val="auto"/>
                      <w:w w:val="100"/>
                      <w:sz w:val="18"/>
                      <w:highlight w:val="none"/>
                      <w:lang w:val="hr-HR"/>
                    </w:rPr>
                    <w:t>RS217</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97" w:name="57"/>
                  <w:bookmarkEnd w:id="97"/>
                  <w:r w:rsidRPr="00336DA3">
                    <w:rPr>
                      <w:rStyle w:val="DefaultParagraphFont"/>
                      <w:rFonts w:ascii="Calibri" w:eastAsia="Calibri" w:hAnsi="Calibri" w:cs="Calibri"/>
                      <w:b/>
                      <w:bCs/>
                      <w:i w:val="0"/>
                      <w:caps w:val="0"/>
                      <w:smallCaps w:val="0"/>
                      <w:strike w:val="0"/>
                      <w:color w:val="auto"/>
                      <w:w w:val="100"/>
                      <w:sz w:val="18"/>
                      <w:highlight w:val="none"/>
                      <w:lang w:val="hr-HR"/>
                    </w:rPr>
                    <w:t>Grad Novi Pazar</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95"/>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98" w:name="59"/>
                  <w:bookmarkEnd w:id="98"/>
                  <w:r w:rsidRPr="00336DA3">
                    <w:rPr>
                      <w:rStyle w:val="DefaultParagraphFont"/>
                      <w:rFonts w:ascii="Calibri" w:eastAsia="Calibri" w:hAnsi="Calibri" w:cs="Calibri"/>
                      <w:b w:val="0"/>
                      <w:i w:val="0"/>
                      <w:caps w:val="0"/>
                      <w:smallCaps w:val="0"/>
                      <w:strike w:val="0"/>
                      <w:color w:val="auto"/>
                      <w:w w:val="100"/>
                      <w:sz w:val="18"/>
                      <w:highlight w:val="none"/>
                      <w:lang w:val="hr-HR"/>
                    </w:rPr>
                    <w:t>Radovi na izgradnji, dogradnji, rekonstrukciji i adaptaciji objekta opšte bolnice Novi Pazar</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99"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99"/>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100" w:name="RootTag3"/>
                        <w:bookmarkEnd w:id="100"/>
                      </w:p>
                    </w:tc>
                    <w:tc>
                      <w:tcPr>
                        <w:tcW w:w="3477" w:type="dxa"/>
                      </w:tcPr>
                      <w:p w:rsidR="001863A4" w:rsidRPr="00336DA3" w:rsidP="003A2E7E" w14:paraId="561BA712" w14:textId="77777777">
                        <w:pPr>
                          <w:spacing w:before="60" w:after="60"/>
                          <w:rPr>
                            <w:lang w:val="hr-HR"/>
                          </w:rPr>
                        </w:pPr>
                        <w:bookmarkStart w:id="101" w:name="AB_LotAwCritQN_1"/>
                        <w:bookmarkEnd w:id="101"/>
                      </w:p>
                    </w:tc>
                    <w:tc>
                      <w:tcPr>
                        <w:tcW w:w="3512" w:type="dxa"/>
                      </w:tcPr>
                      <w:p w:rsidR="001863A4" w:rsidRPr="00336DA3" w:rsidP="003A2E7E" w14:paraId="7DE52FF5" w14:textId="77777777">
                        <w:pPr>
                          <w:spacing w:before="60" w:after="60"/>
                          <w:rPr>
                            <w:lang w:val="hr-HR"/>
                          </w:rPr>
                        </w:pPr>
                        <w:bookmarkStart w:id="102" w:name="AB_LotAwCritQW_1"/>
                        <w:bookmarkEnd w:id="102"/>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103"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103"/>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104" w:name="RootTag4"/>
                        <w:bookmarkEnd w:id="104"/>
                      </w:p>
                    </w:tc>
                    <w:tc>
                      <w:tcPr>
                        <w:tcW w:w="3477" w:type="dxa"/>
                      </w:tcPr>
                      <w:p w:rsidR="001863A4" w:rsidRPr="00336DA3" w:rsidP="003A2E7E" w14:paraId="3471AC66" w14:textId="77777777">
                        <w:pPr>
                          <w:spacing w:before="60" w:after="60"/>
                          <w:rPr>
                            <w:lang w:val="hr-HR"/>
                          </w:rPr>
                        </w:pPr>
                        <w:bookmarkStart w:id="105" w:name="AC_LotAwCritCC_1"/>
                        <w:bookmarkEnd w:id="105"/>
                      </w:p>
                    </w:tc>
                    <w:tc>
                      <w:tcPr>
                        <w:tcW w:w="3512" w:type="dxa"/>
                      </w:tcPr>
                      <w:p w:rsidR="001863A4" w:rsidRPr="00336DA3" w:rsidP="003A2E7E" w14:paraId="07EFA604" w14:textId="77777777">
                        <w:pPr>
                          <w:spacing w:before="60" w:after="60"/>
                          <w:rPr>
                            <w:lang w:val="hr-HR"/>
                          </w:rPr>
                        </w:pPr>
                        <w:bookmarkStart w:id="106" w:name="AC_LotAwCritCW_1"/>
                        <w:bookmarkEnd w:id="106"/>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107"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107"/>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108" w:name="F_LotAwCritPW_1"/>
                  <w:bookmarkEnd w:id="108"/>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109" w:name="55"/>
                  <w:bookmarkEnd w:id="109"/>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110" w:name="56"/>
                  <w:bookmarkEnd w:id="110"/>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111" w:name="L_DurationMonth_1"/>
                  <w:bookmarkEnd w:id="111"/>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112" w:name="58"/>
                  <w:bookmarkEnd w:id="112"/>
                  <w:r w:rsidRPr="00336DA3">
                    <w:rPr>
                      <w:rStyle w:val="DefaultParagraphFont"/>
                      <w:rFonts w:ascii="Calibri" w:eastAsia="Calibri" w:hAnsi="Calibri" w:cs="Calibri"/>
                      <w:b/>
                      <w:i w:val="0"/>
                      <w:caps w:val="0"/>
                      <w:smallCaps w:val="0"/>
                      <w:strike w:val="0"/>
                      <w:color w:val="auto"/>
                      <w:w w:val="100"/>
                      <w:sz w:val="18"/>
                      <w:highlight w:val="none"/>
                      <w:lang w:val="hr-HR"/>
                    </w:rPr>
                    <w:t>1200</w:t>
                  </w:r>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113" w:name="L_DurationFrom_1"/>
                  <w:bookmarkEnd w:id="113"/>
                  <w:r w:rsidRPr="002C5D57">
                    <w:rPr>
                      <w:lang w:val="hr-HR"/>
                    </w:rPr>
                    <w:tab/>
                  </w:r>
                  <w:bookmarkStart w:id="114" w:name="L_DurFromText_1"/>
                  <w:bookmarkEnd w:id="114"/>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115" w:name="L_DurationTo_1"/>
                  <w:bookmarkEnd w:id="115"/>
                  <w:r w:rsidRPr="002C5D57">
                    <w:rPr>
                      <w:lang w:val="hr-HR"/>
                    </w:rPr>
                    <w:tab/>
                  </w:r>
                  <w:bookmarkStart w:id="116" w:name="L_DurToText_1"/>
                  <w:bookmarkEnd w:id="116"/>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17"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17"/>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18"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18"/>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19" w:name="L_LotLimCandEnv_1"/>
                  <w:bookmarkEnd w:id="119"/>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20" w:name="L_LotLimCandMin_1"/>
                  <w:bookmarkEnd w:id="120"/>
                  <w:r w:rsidRPr="00336DA3">
                    <w:rPr>
                      <w:b/>
                      <w:bCs/>
                      <w:lang w:val="hr-HR"/>
                    </w:rPr>
                    <w:tab/>
                  </w:r>
                  <w:r w:rsidRPr="00336DA3">
                    <w:rPr>
                      <w:lang w:val="hr-HR"/>
                    </w:rPr>
                    <w:t>/</w:t>
                  </w:r>
                  <w:r w:rsidRPr="00336DA3">
                    <w:rPr>
                      <w:lang w:val="hr-HR"/>
                    </w:rPr>
                    <w:tab/>
                    <w:t>Maximum number:</w:t>
                  </w:r>
                  <w:r w:rsidRPr="00336DA3">
                    <w:rPr>
                      <w:lang w:val="hr-HR"/>
                    </w:rPr>
                    <w:t> </w:t>
                  </w:r>
                  <w:bookmarkStart w:id="121" w:name="L_LotLimCandMax_1"/>
                  <w:bookmarkEnd w:id="121"/>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22"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22"/>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23"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23"/>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24"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24"/>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25"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25"/>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26"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26"/>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27"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27"/>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28"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28"/>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29" w:name="L_LotEUFProj_1"/>
                  <w:bookmarkEnd w:id="129"/>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30" w:name="L_LotAddInfo_1"/>
                  <w:bookmarkEnd w:id="130"/>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86"/>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85"/>
    </w:p>
    <w:p w:rsidR="001863A4" w:rsidRPr="00336DA3" w:rsidP="001863A4" w14:paraId="24006C58" w14:textId="77777777">
      <w:pPr>
        <w:rPr>
          <w:b/>
          <w:bCs/>
          <w:sz w:val="28"/>
          <w:szCs w:val="28"/>
        </w:rPr>
      </w:pPr>
      <w:bookmarkStart w:id="131"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32" w:name="K_ConProfDoc_T_1"/>
            <w:r>
              <w:rPr>
                <w:lang w:val="hr-HR"/>
              </w:rPr>
              <w:instrText xml:space="preserve"> FORMCHECKBOX </w:instrText>
            </w:r>
            <w:r w:rsidR="00554799">
              <w:rPr>
                <w:lang w:val="hr-HR"/>
              </w:rPr>
              <w:fldChar w:fldCharType="separate"/>
            </w:r>
            <w:r>
              <w:rPr>
                <w:lang w:val="hr-HR"/>
              </w:rPr>
              <w:fldChar w:fldCharType="end"/>
            </w:r>
            <w:bookmarkEnd w:id="132"/>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33"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33"/>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34"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34"/>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35" w:name="K_ConResDisab_T_1"/>
            <w:r>
              <w:rPr>
                <w:lang w:val="hr-HR"/>
              </w:rPr>
              <w:instrText xml:space="preserve"> FORMCHECKBOX </w:instrText>
            </w:r>
            <w:r w:rsidR="00554799">
              <w:rPr>
                <w:lang w:val="hr-HR"/>
              </w:rPr>
              <w:fldChar w:fldCharType="separate"/>
            </w:r>
            <w:r>
              <w:rPr>
                <w:lang w:val="hr-HR"/>
              </w:rPr>
              <w:fldChar w:fldCharType="end"/>
            </w:r>
            <w:bookmarkEnd w:id="135"/>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36" w:name="K_ConResShelter_T_1"/>
            <w:r>
              <w:rPr>
                <w:lang w:val="hr-HR"/>
              </w:rPr>
              <w:instrText xml:space="preserve"> FORMCHECKBOX </w:instrText>
            </w:r>
            <w:r w:rsidR="00554799">
              <w:rPr>
                <w:lang w:val="hr-HR"/>
              </w:rPr>
              <w:fldChar w:fldCharType="separate"/>
            </w:r>
            <w:r>
              <w:rPr>
                <w:lang w:val="hr-HR"/>
              </w:rPr>
              <w:fldChar w:fldCharType="end"/>
            </w:r>
            <w:bookmarkEnd w:id="136"/>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31"/>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37"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38"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38"/>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39"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39"/>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37"/>
    </w:p>
    <w:p w:rsidR="001863A4" w:rsidRPr="00C347C7" w:rsidP="001863A4" w14:paraId="43499EA4" w14:textId="77777777">
      <w:pPr>
        <w:rPr>
          <w:b/>
          <w:bCs/>
          <w:sz w:val="28"/>
          <w:szCs w:val="28"/>
          <w:lang w:val="hr-HR"/>
        </w:rPr>
      </w:pPr>
      <w:bookmarkStart w:id="140" w:name="_Hlk23377242"/>
      <w:bookmarkStart w:id="141"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42" w:name="A_ProcType_1_1"/>
            <w:r>
              <w:rPr>
                <w:lang w:val="hr-HR"/>
              </w:rPr>
              <w:instrText xml:space="preserve"> FORMCHECKBOX </w:instrText>
            </w:r>
            <w:r w:rsidR="00554799">
              <w:rPr>
                <w:lang w:val="hr-HR"/>
              </w:rPr>
              <w:fldChar w:fldCharType="separate"/>
            </w:r>
            <w:r>
              <w:rPr>
                <w:lang w:val="hr-HR"/>
              </w:rPr>
              <w:fldChar w:fldCharType="end"/>
            </w:r>
            <w:bookmarkEnd w:id="142"/>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43" w:name="A_ProcType_2_1"/>
            <w:r>
              <w:rPr>
                <w:lang w:val="hr-HR"/>
              </w:rPr>
              <w:instrText xml:space="preserve"> FORMCHECKBOX </w:instrText>
            </w:r>
            <w:r w:rsidR="00554799">
              <w:rPr>
                <w:lang w:val="hr-HR"/>
              </w:rPr>
              <w:fldChar w:fldCharType="separate"/>
            </w:r>
            <w:r>
              <w:rPr>
                <w:lang w:val="hr-HR"/>
              </w:rPr>
              <w:fldChar w:fldCharType="end"/>
            </w:r>
            <w:bookmarkEnd w:id="143"/>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44" w:name="A_ProcType_3_1"/>
            <w:r>
              <w:rPr>
                <w:lang w:val="hr-HR"/>
              </w:rPr>
              <w:instrText xml:space="preserve"> FORMCHECKBOX </w:instrText>
            </w:r>
            <w:r w:rsidR="00554799">
              <w:rPr>
                <w:lang w:val="hr-HR"/>
              </w:rPr>
              <w:fldChar w:fldCharType="separate"/>
            </w:r>
            <w:r>
              <w:rPr>
                <w:lang w:val="hr-HR"/>
              </w:rPr>
              <w:fldChar w:fldCharType="end"/>
            </w:r>
            <w:bookmarkEnd w:id="144"/>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45" w:name="A_ProcType_4_1"/>
            <w:r>
              <w:rPr>
                <w:lang w:val="hr-HR"/>
              </w:rPr>
              <w:instrText xml:space="preserve"> FORMCHECKBOX </w:instrText>
            </w:r>
            <w:r w:rsidR="00554799">
              <w:rPr>
                <w:lang w:val="hr-HR"/>
              </w:rPr>
              <w:fldChar w:fldCharType="separate"/>
            </w:r>
            <w:r>
              <w:rPr>
                <w:lang w:val="hr-HR"/>
              </w:rPr>
              <w:fldChar w:fldCharType="end"/>
            </w:r>
            <w:bookmarkEnd w:id="145"/>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46" w:name="A_ProcType_5_1"/>
            <w:r>
              <w:rPr>
                <w:lang w:val="hr-HR"/>
              </w:rPr>
              <w:instrText xml:space="preserve"> FORMCHECKBOX </w:instrText>
            </w:r>
            <w:r w:rsidR="00554799">
              <w:rPr>
                <w:lang w:val="hr-HR"/>
              </w:rPr>
              <w:fldChar w:fldCharType="separate"/>
            </w:r>
            <w:r>
              <w:rPr>
                <w:lang w:val="hr-HR"/>
              </w:rPr>
              <w:fldChar w:fldCharType="end"/>
            </w:r>
            <w:bookmarkEnd w:id="146"/>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47" w:name="A_Urgency_T_1"/>
            <w:r>
              <w:rPr>
                <w:lang w:val="hr-HR"/>
              </w:rPr>
              <w:instrText xml:space="preserve"> FORMCHECKBOX </w:instrText>
            </w:r>
            <w:r w:rsidR="00554799">
              <w:rPr>
                <w:lang w:val="hr-HR"/>
              </w:rPr>
              <w:fldChar w:fldCharType="separate"/>
            </w:r>
            <w:r>
              <w:rPr>
                <w:lang w:val="hr-HR"/>
              </w:rPr>
              <w:fldChar w:fldCharType="end"/>
            </w:r>
            <w:bookmarkEnd w:id="147"/>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40"/>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0"/>
                  </w:checkBox>
                </w:ffData>
              </w:fldChar>
            </w:r>
            <w:bookmarkStart w:id="148"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48"/>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Box>
                </w:ffData>
              </w:fldChar>
            </w:r>
            <w:bookmarkStart w:id="149"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49"/>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Box>
                </w:ffData>
              </w:fldChar>
            </w:r>
            <w:bookmarkStart w:id="150"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50"/>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51" w:name="Q_ProcFANumMax_1"/>
            <w:bookmarkEnd w:id="151"/>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52"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52"/>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53"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53"/>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54"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54"/>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55"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55"/>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Box>
                </w:ffData>
              </w:fldChar>
            </w:r>
            <w:bookmarkStart w:id="156" w:name="A_PPInsEAuc_T_1"/>
            <w:r>
              <w:rPr>
                <w:lang w:val="hr-HR"/>
              </w:rPr>
              <w:instrText xml:space="preserve"> FORMCHECKBOX </w:instrText>
            </w:r>
            <w:r w:rsidR="00554799">
              <w:rPr>
                <w:lang w:val="hr-HR"/>
              </w:rPr>
              <w:fldChar w:fldCharType="separate"/>
            </w:r>
            <w:r>
              <w:rPr>
                <w:lang w:val="hr-HR"/>
              </w:rPr>
              <w:fldChar w:fldCharType="end"/>
            </w:r>
            <w:bookmarkEnd w:id="156"/>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57" w:name="Q_ProcEAucInfo_1"/>
            <w:bookmarkEnd w:id="157"/>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41"/>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58" w:name="J_PreTenNotId_1"/>
            <w:bookmarkEnd w:id="158"/>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59" w:name="22"/>
            <w:bookmarkEnd w:id="159"/>
            <w:r w:rsidRPr="00C347C7">
              <w:rPr>
                <w:rStyle w:val="DefaultParagraphFont"/>
                <w:rFonts w:ascii="Calibri" w:eastAsia="Calibri" w:hAnsi="Calibri" w:cs="Calibri"/>
                <w:b/>
                <w:bCs/>
                <w:i w:val="0"/>
                <w:caps w:val="0"/>
                <w:smallCaps w:val="0"/>
                <w:strike w:val="0"/>
                <w:color w:val="auto"/>
                <w:w w:val="100"/>
                <w:sz w:val="18"/>
                <w:highlight w:val="none"/>
                <w:lang w:val="hr-HR"/>
              </w:rPr>
              <w:t>18.08.2022</w:t>
            </w:r>
            <w:r w:rsidRPr="00C347C7">
              <w:rPr>
                <w:b/>
                <w:bCs/>
                <w:lang w:val="hr-HR"/>
              </w:rPr>
              <w:tab/>
            </w:r>
            <w:r w:rsidRPr="00A237AB">
              <w:rPr>
                <w:lang w:val="hr-HR"/>
              </w:rPr>
              <w:t>Local time</w:t>
            </w:r>
            <w:r w:rsidRPr="00C347C7">
              <w:rPr>
                <w:lang w:val="hr-HR"/>
              </w:rPr>
              <w:t>:</w:t>
            </w:r>
            <w:r>
              <w:rPr>
                <w:lang w:val="hr-HR"/>
              </w:rPr>
              <w:t> </w:t>
            </w:r>
            <w:bookmarkStart w:id="160" w:name="23"/>
            <w:bookmarkEnd w:id="160"/>
            <w:r w:rsidRPr="00C347C7">
              <w:rPr>
                <w:rStyle w:val="DefaultParagraphFont"/>
                <w:rFonts w:ascii="Calibri" w:eastAsia="Calibri" w:hAnsi="Calibri" w:cs="Calibri"/>
                <w:b/>
                <w:i w:val="0"/>
                <w:caps w:val="0"/>
                <w:smallCaps w:val="0"/>
                <w:strike w:val="0"/>
                <w:color w:val="auto"/>
                <w:w w:val="100"/>
                <w:sz w:val="18"/>
                <w:highlight w:val="none"/>
                <w:lang w:val="hr-HR"/>
              </w:rPr>
              <w:t>12:00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61" w:name="J_AdmDateDisInv_1"/>
            <w:bookmarkEnd w:id="161"/>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62" w:name="26"/>
            <w:bookmarkEnd w:id="162"/>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63" w:name="53"/>
                  <w:bookmarkEnd w:id="163"/>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64" w:name="24"/>
                  <w:bookmarkEnd w:id="164"/>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65" w:name="27"/>
            <w:bookmarkEnd w:id="165"/>
            <w:r>
              <w:rPr>
                <w:rStyle w:val="DefaultParagraphFont"/>
                <w:rFonts w:ascii="Calibri" w:eastAsia="Calibri" w:hAnsi="Calibri" w:cs="Calibri"/>
                <w:b/>
                <w:bCs/>
                <w:i w:val="0"/>
                <w:caps w:val="0"/>
                <w:smallCaps w:val="0"/>
                <w:strike w:val="0"/>
                <w:color w:val="auto"/>
                <w:w w:val="100"/>
                <w:sz w:val="18"/>
                <w:highlight w:val="none"/>
                <w:lang w:val="hr-HR"/>
              </w:rPr>
              <w:t>18.08.2022</w:t>
            </w:r>
            <w:r>
              <w:rPr>
                <w:b/>
                <w:bCs/>
                <w:lang w:val="hr-HR"/>
              </w:rPr>
              <w:tab/>
            </w:r>
            <w:r w:rsidRPr="009379F0">
              <w:rPr>
                <w:lang w:val="hr-HR"/>
              </w:rPr>
              <w:t>Local time</w:t>
            </w:r>
            <w:r>
              <w:rPr>
                <w:lang w:val="hr-HR"/>
              </w:rPr>
              <w:t>:</w:t>
            </w:r>
            <w:r>
              <w:rPr>
                <w:lang w:val="hr-HR"/>
              </w:rPr>
              <w:t> </w:t>
            </w:r>
            <w:bookmarkStart w:id="166" w:name="28"/>
            <w:bookmarkEnd w:id="166"/>
            <w:r w:rsidRPr="006D1DAD">
              <w:rPr>
                <w:rStyle w:val="DefaultParagraphFont"/>
                <w:rFonts w:ascii="Calibri" w:eastAsia="Calibri" w:hAnsi="Calibri" w:cs="Calibri"/>
                <w:b/>
                <w:bCs/>
                <w:i w:val="0"/>
                <w:caps w:val="0"/>
                <w:smallCaps w:val="0"/>
                <w:strike w:val="0"/>
                <w:color w:val="auto"/>
                <w:w w:val="100"/>
                <w:sz w:val="18"/>
                <w:highlight w:val="none"/>
                <w:lang w:val="hr-HR"/>
              </w:rPr>
              <w:t>12:00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b/>
                <w:bCs/>
                <w:lang w:val="hr-HR"/>
              </w:rPr>
            </w:pPr>
            <w:bookmarkStart w:id="167" w:name="25"/>
            <w:bookmarkEnd w:id="167"/>
            <w:r>
              <w:rPr>
                <w:rStyle w:val="DefaultParagraphFont"/>
                <w:rFonts w:ascii="Calibri" w:eastAsia="Calibri" w:hAnsi="Calibri" w:cs="Calibri"/>
                <w:b/>
                <w:bCs/>
                <w:i w:val="0"/>
                <w:caps w:val="0"/>
                <w:smallCaps w:val="0"/>
                <w:strike w:val="0"/>
                <w:color w:val="auto"/>
                <w:w w:val="100"/>
                <w:sz w:val="18"/>
                <w:highlight w:val="none"/>
                <w:lang w:val="hr-HR"/>
              </w:rPr>
              <w:t>Gradska uprva za izvorne i poverene poslove u Novom Pazaru</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Stevana Nemanje br.2</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Novi Pazar</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68" w:name="_Hlk51890020"/>
      <w:bookmarkStart w:id="169" w:name="_Hlk23891883"/>
      <w:r w:rsidRPr="004C63F6">
        <w:rPr>
          <w:b/>
          <w:bCs/>
          <w:sz w:val="28"/>
          <w:szCs w:val="28"/>
          <w:lang w:val="hr-HR"/>
        </w:rPr>
        <w:t>Section VI: Complementary information</w:t>
      </w:r>
      <w:bookmarkEnd w:id="168"/>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70"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70"/>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71"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71"/>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72"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73" w:name="29"/>
            <w:bookmarkEnd w:id="173"/>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74" w:name="30"/>
            <w:bookmarkEnd w:id="174"/>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75" w:name="31"/>
            <w:bookmarkEnd w:id="175"/>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76" w:name="32"/>
            <w:bookmarkEnd w:id="176"/>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7" w:name="33"/>
            <w:bookmarkEnd w:id="177"/>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78" w:name="36"/>
            <w:bookmarkEnd w:id="178"/>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79" w:name="34"/>
            <w:bookmarkEnd w:id="179"/>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80" w:name="37"/>
            <w:bookmarkEnd w:id="180"/>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81" w:name="35"/>
            <w:bookmarkEnd w:id="181"/>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82" w:name="38"/>
            <w:bookmarkEnd w:id="182"/>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Iznos takse: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 Ako se zahtev za zaštitu prava podnosi u skladu sa članom 214. st. 2. i 4. i članom 215.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bez obzira na iznos procenjene vrednosti nabavke.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II. Ako se zahtev za zaštitu prava podnosi u skladu sa članom 214. stav 3.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procenjene vrednosti nabavke a najviše 1.200.000 dinara, ako je procenjena vrednost nabavke veća od 120.000.000 dinara.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ako zbir procenjenih vrednosti svih osporenih partija nije veći od 120.000.000 dinara (ukoliko je javna nabavka oblikovana po partijama).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zbira procenjenih vrednosti svih osporenih partija a najviše 1.200.000 dinara, ako je ta vrednost veća od 120.000.000 dinara (ukoliko je javna nabavka oblikovana po partijama).</w:t>
            </w: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83" w:name="AD_IROfName_1"/>
            <w:bookmarkEnd w:id="183"/>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84" w:name="AD_IRPostalAdd_1"/>
            <w:bookmarkEnd w:id="184"/>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85" w:name="AD_IRTown_1"/>
            <w:bookmarkEnd w:id="185"/>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86" w:name="AD_IRPostalCode_1"/>
            <w:bookmarkEnd w:id="186"/>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87" w:name="39"/>
            <w:bookmarkEnd w:id="187"/>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88" w:name="AD_IREMIRl_1"/>
            <w:bookmarkEnd w:id="188"/>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89" w:name="AD_IRTel_1"/>
            <w:bookmarkEnd w:id="189"/>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90" w:name="AD_IRInternetAdr_1"/>
            <w:bookmarkEnd w:id="190"/>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91" w:name="AD_IRFax_1"/>
            <w:bookmarkEnd w:id="191"/>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tblPr>
      <w:tblGrid>
        <w:gridCol w:w="10195"/>
      </w:tblGrid>
      <w:tr w14:paraId="6CCB072E" w14:textId="77777777" w:rsidTr="00847D6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tblPrEx>
        <w:trPr>
          <w:cantSplit/>
        </w:trPr>
        <w:tc>
          <w:tcPr>
            <w:tcW w:w="10195" w:type="dxa"/>
          </w:tcPr>
          <w:p w:rsidR="00CF15F9" w:rsidRPr="005D5948" w:rsidP="00CF15F9" w14:paraId="50767DF5" w14:textId="77777777">
            <w:pPr>
              <w:spacing w:before="60" w:after="60"/>
              <w:ind w:left="652" w:hanging="652"/>
              <w:rPr>
                <w:rStyle w:val="DefaultParagraphFont"/>
                <w:rFonts w:ascii="Calibri" w:eastAsia="Calibri" w:hAnsi="Calibri" w:cs="Calibri"/>
                <w:b/>
                <w:i w:val="0"/>
                <w:caps w:val="0"/>
                <w:smallCaps w:val="0"/>
                <w:strike w:val="0"/>
                <w:color w:val="auto"/>
                <w:w w:val="100"/>
                <w:sz w:val="18"/>
                <w:szCs w:val="18"/>
                <w:highlight w:val="none"/>
                <w:lang w:val="hr-HR"/>
              </w:rPr>
            </w:pPr>
            <w:r w:rsidRPr="005D5948">
              <w:rPr>
                <w:b/>
                <w:bCs/>
                <w:sz w:val="20"/>
                <w:szCs w:val="20"/>
                <w:lang w:val="hr-HR"/>
              </w:rPr>
              <w:t>VI.5)</w:t>
            </w:r>
            <w:r w:rsidRPr="005D5948">
              <w:rPr>
                <w:b/>
                <w:bCs/>
                <w:sz w:val="20"/>
                <w:szCs w:val="20"/>
                <w:lang w:val="hr-HR"/>
              </w:rPr>
              <w:tab/>
            </w:r>
            <w:r w:rsidRPr="005D5948" w:rsidR="005D5948">
              <w:rPr>
                <w:b/>
                <w:bCs/>
                <w:sz w:val="20"/>
                <w:szCs w:val="20"/>
                <w:lang w:val="hr-HR"/>
              </w:rPr>
              <w:t>Date of dispatch of this notice</w:t>
            </w:r>
            <w:r w:rsidRPr="005D5948">
              <w:rPr>
                <w:b/>
                <w:bCs/>
                <w:sz w:val="20"/>
                <w:szCs w:val="20"/>
                <w:lang w:val="hr-HR"/>
              </w:rPr>
              <w:t>:</w:t>
            </w:r>
            <w:r w:rsidRPr="005D5948">
              <w:rPr>
                <w:b/>
                <w:bCs/>
                <w:sz w:val="20"/>
                <w:szCs w:val="20"/>
                <w:lang w:val="hr-HR"/>
              </w:rPr>
              <w:t> </w:t>
            </w:r>
            <w:bookmarkStart w:id="192" w:name="1"/>
            <w:bookmarkEnd w:id="192"/>
            <w:r w:rsidRPr="005D5948">
              <w:rPr>
                <w:rStyle w:val="DefaultParagraphFont"/>
                <w:rFonts w:ascii="Calibri" w:eastAsia="Calibri" w:hAnsi="Calibri" w:cs="Calibri"/>
                <w:b/>
                <w:i w:val="0"/>
                <w:caps w:val="0"/>
                <w:smallCaps w:val="0"/>
                <w:strike w:val="0"/>
                <w:color w:val="auto"/>
                <w:w w:val="100"/>
                <w:sz w:val="18"/>
                <w:szCs w:val="18"/>
                <w:highlight w:val="none"/>
                <w:lang w:val="hr-HR"/>
              </w:rPr>
              <w:t>13.07.2022</w:t>
            </w:r>
          </w:p>
        </w:tc>
      </w:tr>
    </w:tbl>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93" w:name="_Hlk51890081"/>
      <w:bookmarkEnd w:id="169"/>
      <w:r w:rsidRPr="005D5948">
        <w:rPr>
          <w:i/>
          <w:iCs/>
          <w:szCs w:val="18"/>
          <w:lang w:val="hr-HR"/>
        </w:rPr>
        <w:t>It is the contracting authority's/contracting entity's responsibility to ensure compliance with any applicable laws</w:t>
      </w:r>
      <w:bookmarkEnd w:id="193"/>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5" w:name="_Hlk51889145"/>
    <w:r w:rsidRPr="00814BC7">
      <w:rPr>
        <w:caps/>
        <w:noProof/>
        <w:sz w:val="12"/>
        <w:szCs w:val="12"/>
        <w:lang w:val="hr-HR"/>
      </w:rPr>
      <w:t xml:space="preserve">Standard form </w:t>
    </w:r>
    <w:r>
      <w:rPr>
        <w:caps/>
        <w:noProof/>
        <w:sz w:val="12"/>
        <w:szCs w:val="12"/>
        <w:lang w:val="hr-HR"/>
      </w:rPr>
      <w:t>2</w:t>
    </w:r>
    <w:bookmarkEnd w:id="15"/>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061"/>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