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4874" w14:textId="77777777" w:rsidR="00247C28" w:rsidRPr="005A77B6" w:rsidRDefault="00247C28" w:rsidP="00247C28">
      <w:pPr>
        <w:pStyle w:val="BodyText"/>
        <w:tabs>
          <w:tab w:val="left" w:pos="5269"/>
        </w:tabs>
        <w:spacing w:after="0"/>
        <w:rPr>
          <w:sz w:val="22"/>
          <w:szCs w:val="22"/>
        </w:rPr>
      </w:pPr>
      <w:r w:rsidRPr="005A77B6">
        <w:rPr>
          <w:noProof/>
          <w:sz w:val="22"/>
          <w:szCs w:val="22"/>
        </w:rPr>
        <w:drawing>
          <wp:inline distT="0" distB="0" distL="0" distR="0" wp14:anchorId="101F9251" wp14:editId="263CEB65">
            <wp:extent cx="304800" cy="563880"/>
            <wp:effectExtent l="0" t="0" r="0" b="7620"/>
            <wp:docPr id="432873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563880"/>
                    </a:xfrm>
                    <a:prstGeom prst="rect">
                      <a:avLst/>
                    </a:prstGeom>
                    <a:noFill/>
                    <a:ln>
                      <a:noFill/>
                    </a:ln>
                  </pic:spPr>
                </pic:pic>
              </a:graphicData>
            </a:graphic>
          </wp:inline>
        </w:drawing>
      </w:r>
    </w:p>
    <w:p w14:paraId="6F0280E6" w14:textId="77777777" w:rsidR="00247C28" w:rsidRPr="005A77B6" w:rsidRDefault="00247C28" w:rsidP="00247C28">
      <w:pPr>
        <w:pStyle w:val="BodyText"/>
        <w:tabs>
          <w:tab w:val="left" w:pos="5269"/>
        </w:tabs>
        <w:spacing w:after="0"/>
        <w:rPr>
          <w:sz w:val="22"/>
          <w:szCs w:val="22"/>
          <w:lang w:val="ru-RU"/>
        </w:rPr>
      </w:pPr>
      <w:bookmarkStart w:id="0" w:name="Република_Србија"/>
      <w:bookmarkEnd w:id="0"/>
      <w:r w:rsidRPr="005A77B6">
        <w:rPr>
          <w:sz w:val="22"/>
          <w:szCs w:val="22"/>
          <w:lang w:val="ru-RU"/>
        </w:rPr>
        <w:t>Република Србија</w:t>
      </w:r>
      <w:bookmarkStart w:id="1" w:name="Аутономна_Покрајина_Војводина"/>
      <w:bookmarkEnd w:id="1"/>
      <w:r w:rsidRPr="005A77B6">
        <w:rPr>
          <w:sz w:val="22"/>
          <w:szCs w:val="22"/>
          <w:lang w:val="ru-RU"/>
        </w:rPr>
        <w:t xml:space="preserve">  </w:t>
      </w:r>
    </w:p>
    <w:p w14:paraId="4E17F3EF" w14:textId="77777777" w:rsidR="00247C28" w:rsidRPr="005A77B6" w:rsidRDefault="00247C28" w:rsidP="00247C28">
      <w:pPr>
        <w:pStyle w:val="BodyText"/>
        <w:tabs>
          <w:tab w:val="left" w:pos="5269"/>
        </w:tabs>
        <w:spacing w:after="0"/>
        <w:rPr>
          <w:sz w:val="22"/>
          <w:szCs w:val="22"/>
          <w:lang w:val="ru-RU"/>
        </w:rPr>
      </w:pPr>
      <w:r w:rsidRPr="005A77B6">
        <w:rPr>
          <w:sz w:val="22"/>
          <w:szCs w:val="22"/>
          <w:lang w:val="ru-RU"/>
        </w:rPr>
        <w:t>Аутономна Покрајина Војводина</w:t>
      </w:r>
    </w:p>
    <w:p w14:paraId="07F605BF" w14:textId="77777777" w:rsidR="00247C28" w:rsidRPr="005A77B6" w:rsidRDefault="00247C28" w:rsidP="00247C28">
      <w:pPr>
        <w:pStyle w:val="BodyText"/>
        <w:tabs>
          <w:tab w:val="left" w:pos="5269"/>
        </w:tabs>
        <w:spacing w:after="0"/>
        <w:rPr>
          <w:sz w:val="22"/>
          <w:szCs w:val="22"/>
          <w:lang w:val="ru-RU"/>
        </w:rPr>
      </w:pPr>
      <w:bookmarkStart w:id="2" w:name="Општина_Апатин"/>
      <w:bookmarkEnd w:id="2"/>
      <w:r w:rsidRPr="005A77B6">
        <w:rPr>
          <w:sz w:val="22"/>
          <w:szCs w:val="22"/>
          <w:lang w:val="ru-RU"/>
        </w:rPr>
        <w:t>Општина Апатин</w:t>
      </w:r>
    </w:p>
    <w:p w14:paraId="044735C6" w14:textId="77777777" w:rsidR="00247C28" w:rsidRPr="005A77B6" w:rsidRDefault="00247C28" w:rsidP="00247C28">
      <w:pPr>
        <w:pStyle w:val="BodyText"/>
        <w:tabs>
          <w:tab w:val="left" w:pos="5269"/>
        </w:tabs>
        <w:spacing w:after="0"/>
        <w:rPr>
          <w:sz w:val="22"/>
          <w:szCs w:val="22"/>
          <w:lang w:val="ru-RU"/>
        </w:rPr>
      </w:pPr>
      <w:r w:rsidRPr="005A77B6">
        <w:rPr>
          <w:b/>
          <w:bCs/>
          <w:sz w:val="22"/>
          <w:szCs w:val="22"/>
          <w:lang w:val="ru-RU"/>
        </w:rPr>
        <w:t>ОПШТИНСКА УПРАВА ОПШТИНЕ АПАТИН</w:t>
      </w:r>
    </w:p>
    <w:p w14:paraId="3AE6A80C" w14:textId="77777777" w:rsidR="00247C28" w:rsidRPr="005A77B6" w:rsidRDefault="00247C28" w:rsidP="00247C28">
      <w:pPr>
        <w:pStyle w:val="BodyText"/>
        <w:tabs>
          <w:tab w:val="left" w:pos="5269"/>
        </w:tabs>
        <w:spacing w:after="0"/>
        <w:rPr>
          <w:sz w:val="22"/>
          <w:szCs w:val="22"/>
          <w:lang w:val="sr-Latn-RS"/>
        </w:rPr>
      </w:pPr>
      <w:r w:rsidRPr="005A77B6">
        <w:rPr>
          <w:sz w:val="22"/>
          <w:szCs w:val="22"/>
          <w:lang w:val="ru-RU"/>
        </w:rPr>
        <w:t>Број:  404</w:t>
      </w:r>
      <w:r w:rsidRPr="005A77B6">
        <w:rPr>
          <w:sz w:val="22"/>
          <w:szCs w:val="22"/>
          <w:lang w:val="sr-Latn-RS"/>
        </w:rPr>
        <w:t>-365</w:t>
      </w:r>
      <w:r w:rsidRPr="005A77B6">
        <w:rPr>
          <w:sz w:val="22"/>
          <w:szCs w:val="22"/>
          <w:lang w:val="ru-RU"/>
        </w:rPr>
        <w:t>/20</w:t>
      </w:r>
      <w:r w:rsidRPr="005A77B6">
        <w:rPr>
          <w:sz w:val="22"/>
          <w:szCs w:val="22"/>
          <w:lang w:val="sr-Latn-RS"/>
        </w:rPr>
        <w:t>23</w:t>
      </w:r>
      <w:r w:rsidRPr="005A77B6">
        <w:rPr>
          <w:sz w:val="22"/>
          <w:szCs w:val="22"/>
          <w:lang w:val="ru-RU"/>
        </w:rPr>
        <w:t>-</w:t>
      </w:r>
      <w:r w:rsidRPr="005A77B6">
        <w:rPr>
          <w:sz w:val="22"/>
          <w:szCs w:val="22"/>
        </w:rPr>
        <w:t>I</w:t>
      </w:r>
      <w:r w:rsidRPr="005A77B6">
        <w:rPr>
          <w:sz w:val="22"/>
          <w:szCs w:val="22"/>
          <w:lang w:val="sr-Latn-RS"/>
        </w:rPr>
        <w:t>I</w:t>
      </w:r>
    </w:p>
    <w:p w14:paraId="3DC9BA43" w14:textId="05172ABF" w:rsidR="00247C28" w:rsidRPr="005A77B6" w:rsidRDefault="00247C28" w:rsidP="00247C28">
      <w:pPr>
        <w:pStyle w:val="BodyText"/>
        <w:tabs>
          <w:tab w:val="left" w:pos="5269"/>
        </w:tabs>
        <w:spacing w:after="0"/>
        <w:rPr>
          <w:sz w:val="22"/>
          <w:szCs w:val="22"/>
          <w:lang w:val="sr-Latn-RS"/>
        </w:rPr>
      </w:pPr>
      <w:r w:rsidRPr="005A77B6">
        <w:rPr>
          <w:sz w:val="22"/>
          <w:szCs w:val="22"/>
          <w:lang w:val="ru-RU"/>
        </w:rPr>
        <w:t>Датум:</w:t>
      </w:r>
      <w:r w:rsidRPr="005A77B6">
        <w:rPr>
          <w:sz w:val="22"/>
          <w:szCs w:val="22"/>
          <w:lang w:val="sr-Latn-RS"/>
        </w:rPr>
        <w:t xml:space="preserve"> </w:t>
      </w:r>
    </w:p>
    <w:p w14:paraId="7EFB7760" w14:textId="77777777" w:rsidR="00247C28" w:rsidRPr="005A77B6" w:rsidRDefault="00247C28" w:rsidP="00247C28">
      <w:pPr>
        <w:pStyle w:val="BodyText"/>
        <w:tabs>
          <w:tab w:val="left" w:pos="5269"/>
        </w:tabs>
        <w:spacing w:after="0"/>
        <w:rPr>
          <w:sz w:val="22"/>
          <w:szCs w:val="22"/>
          <w:lang w:val="ru-RU"/>
        </w:rPr>
      </w:pPr>
      <w:r w:rsidRPr="005A77B6">
        <w:rPr>
          <w:sz w:val="22"/>
          <w:szCs w:val="22"/>
          <w:lang w:val="ru-RU"/>
        </w:rPr>
        <w:t>Апатин</w:t>
      </w:r>
    </w:p>
    <w:p w14:paraId="0BCEB3F1" w14:textId="54D40BD1" w:rsidR="00237E4E" w:rsidRPr="0094098F" w:rsidRDefault="009362DC" w:rsidP="00247C28">
      <w:pPr>
        <w:spacing w:before="240" w:after="240" w:line="276" w:lineRule="auto"/>
        <w:jc w:val="center"/>
      </w:pPr>
      <w:r w:rsidRPr="00A63AE9">
        <w:rPr>
          <w:b/>
        </w:rPr>
        <w:t>МОДЕЛ УГОВОРА</w:t>
      </w:r>
    </w:p>
    <w:p w14:paraId="13D9E584" w14:textId="77777777" w:rsidR="00237E4E" w:rsidRPr="00A63AE9" w:rsidRDefault="00237E4E" w:rsidP="0094098F">
      <w:pPr>
        <w:spacing w:before="240" w:after="240" w:line="276" w:lineRule="auto"/>
        <w:jc w:val="center"/>
        <w:rPr>
          <w:b/>
        </w:rPr>
      </w:pPr>
      <w:r w:rsidRPr="00A63AE9">
        <w:rPr>
          <w:b/>
        </w:rPr>
        <w:t>ЈАВНИ УГОВОР</w:t>
      </w:r>
    </w:p>
    <w:p w14:paraId="7AFA7727" w14:textId="77777777" w:rsidR="00BE199D" w:rsidRPr="008C2322" w:rsidRDefault="00BE199D" w:rsidP="00BE199D">
      <w:pPr>
        <w:spacing w:before="40" w:after="40"/>
        <w:jc w:val="center"/>
        <w:rPr>
          <w:b/>
          <w:bCs/>
          <w:lang w:val="sr-Latn-RS"/>
        </w:rPr>
      </w:pPr>
      <w:r w:rsidRPr="002872DB">
        <w:rPr>
          <w:b/>
          <w:bCs/>
          <w:lang w:val="sr-Latn-RS"/>
        </w:rPr>
        <w:t xml:space="preserve">о </w:t>
      </w:r>
      <w:r w:rsidRPr="008C2322">
        <w:rPr>
          <w:b/>
          <w:bCs/>
          <w:lang w:val="sr-Latn-RS"/>
        </w:rPr>
        <w:t xml:space="preserve">јавно-приватном партнерству за дугорочну испоруку топлотне енергије </w:t>
      </w:r>
    </w:p>
    <w:p w14:paraId="75BA0A00" w14:textId="77777777" w:rsidR="00BE199D" w:rsidRDefault="00BE199D" w:rsidP="00BE199D">
      <w:pPr>
        <w:spacing w:before="40" w:after="40"/>
        <w:jc w:val="center"/>
        <w:rPr>
          <w:b/>
          <w:bCs/>
          <w:lang w:val="sr-Cyrl-RS" w:eastAsia="zh-TW"/>
        </w:rPr>
      </w:pPr>
      <w:r w:rsidRPr="008C2322">
        <w:rPr>
          <w:b/>
          <w:bCs/>
          <w:lang w:val="sr-Latn-RS"/>
        </w:rPr>
        <w:t>за грејањ</w:t>
      </w:r>
      <w:r>
        <w:rPr>
          <w:b/>
          <w:bCs/>
          <w:lang w:val="sr-Cyrl-RS"/>
        </w:rPr>
        <w:t>е</w:t>
      </w:r>
      <w:r w:rsidRPr="008C2322">
        <w:rPr>
          <w:b/>
          <w:bCs/>
          <w:lang w:val="sr-Latn-RS"/>
        </w:rPr>
        <w:t xml:space="preserve"> 1</w:t>
      </w:r>
      <w:r>
        <w:rPr>
          <w:b/>
          <w:bCs/>
          <w:lang w:val="sr-Cyrl-RS"/>
        </w:rPr>
        <w:t>1 (једанаест)</w:t>
      </w:r>
      <w:r w:rsidRPr="008C2322">
        <w:rPr>
          <w:b/>
          <w:bCs/>
          <w:lang w:val="sr-Latn-RS"/>
        </w:rPr>
        <w:t xml:space="preserve"> </w:t>
      </w:r>
      <w:r>
        <w:rPr>
          <w:b/>
          <w:bCs/>
          <w:lang w:val="sr-Cyrl-RS"/>
        </w:rPr>
        <w:t xml:space="preserve">јавних објеката </w:t>
      </w:r>
      <w:r w:rsidRPr="008C2322">
        <w:rPr>
          <w:b/>
          <w:bCs/>
          <w:lang w:val="sr-Latn-RS"/>
        </w:rPr>
        <w:t>уз реконструкцију система за производњу топлoтне енергије</w:t>
      </w:r>
      <w:r w:rsidRPr="00C6144B">
        <w:rPr>
          <w:b/>
          <w:bCs/>
          <w:lang w:val="sr-Cyrl-RS" w:eastAsia="zh-TW"/>
        </w:rPr>
        <w:t xml:space="preserve"> </w:t>
      </w:r>
      <w:r w:rsidRPr="008C2322">
        <w:rPr>
          <w:b/>
          <w:bCs/>
          <w:lang w:val="sr-Latn-RS"/>
        </w:rPr>
        <w:t xml:space="preserve">у општини </w:t>
      </w:r>
      <w:r>
        <w:rPr>
          <w:b/>
          <w:bCs/>
          <w:lang w:val="sr-Cyrl-RS"/>
        </w:rPr>
        <w:t>Апатин</w:t>
      </w:r>
    </w:p>
    <w:p w14:paraId="3E8EBFB2" w14:textId="1CA940A8" w:rsidR="00744CA3" w:rsidRPr="0094098F" w:rsidRDefault="00744CA3" w:rsidP="00252CBD">
      <w:pPr>
        <w:spacing w:before="40" w:after="40"/>
        <w:jc w:val="center"/>
        <w:rPr>
          <w:lang w:val="sr-Cyrl-RS"/>
        </w:rPr>
      </w:pPr>
      <w:r>
        <w:rPr>
          <w:lang w:val="sr-Cyrl-RS"/>
        </w:rPr>
        <w:t>(у даљем тексту: Уговор)</w:t>
      </w:r>
    </w:p>
    <w:p w14:paraId="7E5677E3" w14:textId="77777777" w:rsidR="00252CBD" w:rsidRDefault="00252CBD" w:rsidP="00187ACB">
      <w:pPr>
        <w:spacing w:before="240" w:after="240" w:line="276" w:lineRule="auto"/>
        <w:jc w:val="both"/>
        <w:rPr>
          <w:b/>
        </w:rPr>
      </w:pPr>
    </w:p>
    <w:p w14:paraId="1A17C9B1" w14:textId="4879A908" w:rsidR="00E177EF" w:rsidRPr="00A63AE9" w:rsidRDefault="00E177EF" w:rsidP="00187ACB">
      <w:pPr>
        <w:spacing w:before="240" w:after="240" w:line="276" w:lineRule="auto"/>
        <w:jc w:val="both"/>
        <w:rPr>
          <w:b/>
        </w:rPr>
      </w:pPr>
      <w:r w:rsidRPr="00A63AE9">
        <w:rPr>
          <w:b/>
        </w:rPr>
        <w:t>Закључен дана: ____________,</w:t>
      </w:r>
    </w:p>
    <w:p w14:paraId="1DA1503D" w14:textId="77777777" w:rsidR="00E177EF" w:rsidRPr="00A63AE9" w:rsidRDefault="00E177EF" w:rsidP="00187ACB">
      <w:pPr>
        <w:spacing w:before="240" w:after="240" w:line="276" w:lineRule="auto"/>
        <w:jc w:val="both"/>
      </w:pPr>
      <w:r w:rsidRPr="00A63AE9">
        <w:t xml:space="preserve">између: </w:t>
      </w:r>
    </w:p>
    <w:p w14:paraId="4B4E8799" w14:textId="47BE0840" w:rsidR="0094098F" w:rsidRPr="00A63AE9" w:rsidRDefault="0094098F" w:rsidP="0094098F">
      <w:pPr>
        <w:spacing w:before="240" w:after="240" w:line="276" w:lineRule="auto"/>
        <w:jc w:val="both"/>
      </w:pPr>
      <w:r>
        <w:rPr>
          <w:lang w:val="sr-Cyrl-RS"/>
        </w:rPr>
        <w:t>Општин</w:t>
      </w:r>
      <w:r w:rsidR="00247C28">
        <w:rPr>
          <w:lang w:val="sr-Cyrl-RS"/>
        </w:rPr>
        <w:t>е</w:t>
      </w:r>
      <w:r w:rsidR="00BE199D">
        <w:rPr>
          <w:lang w:val="sr-Cyrl-RS"/>
        </w:rPr>
        <w:t>Апатин</w:t>
      </w:r>
      <w:r w:rsidRPr="00A63AE9">
        <w:t>,</w:t>
      </w:r>
    </w:p>
    <w:p w14:paraId="1EB4CF0D" w14:textId="2A9F8EAD" w:rsidR="0094098F" w:rsidRPr="00BD56B2" w:rsidRDefault="0094098F" w:rsidP="0094098F">
      <w:pPr>
        <w:spacing w:before="240" w:after="240" w:line="276" w:lineRule="auto"/>
        <w:jc w:val="both"/>
        <w:rPr>
          <w:lang w:val="sr-Cyrl-RS"/>
        </w:rPr>
      </w:pPr>
      <w:r w:rsidRPr="00BD56B2">
        <w:t xml:space="preserve">Адреса седишта: </w:t>
      </w:r>
      <w:r w:rsidR="00BD56B2">
        <w:rPr>
          <w:lang w:val="sr-Cyrl-RS"/>
        </w:rPr>
        <w:t>Српских владара</w:t>
      </w:r>
      <w:r w:rsidRPr="00BD56B2">
        <w:rPr>
          <w:lang w:val="sr-Cyrl-RS"/>
        </w:rPr>
        <w:t xml:space="preserve"> бр. </w:t>
      </w:r>
      <w:r w:rsidR="00BD56B2" w:rsidRPr="00BD56B2">
        <w:rPr>
          <w:lang w:val="sr-Cyrl-RS"/>
        </w:rPr>
        <w:t>29</w:t>
      </w:r>
      <w:r w:rsidRPr="00BD56B2">
        <w:t xml:space="preserve">, </w:t>
      </w:r>
      <w:r w:rsidRPr="00BD56B2">
        <w:rPr>
          <w:lang w:val="sr-Cyrl-RS"/>
        </w:rPr>
        <w:t>252</w:t>
      </w:r>
      <w:r w:rsidR="00BD56B2" w:rsidRPr="00BD56B2">
        <w:rPr>
          <w:lang w:val="sr-Cyrl-RS"/>
        </w:rPr>
        <w:t>60</w:t>
      </w:r>
      <w:r w:rsidRPr="00BD56B2">
        <w:t xml:space="preserve"> </w:t>
      </w:r>
      <w:r w:rsidR="00BD56B2" w:rsidRPr="00BD56B2">
        <w:rPr>
          <w:lang w:val="sr-Cyrl-RS"/>
        </w:rPr>
        <w:t>Апатин</w:t>
      </w:r>
    </w:p>
    <w:p w14:paraId="1977F0BB" w14:textId="43971502" w:rsidR="0094098F" w:rsidRPr="00B85AC4" w:rsidRDefault="0094098F" w:rsidP="0094098F">
      <w:pPr>
        <w:spacing w:before="240" w:after="240" w:line="276" w:lineRule="auto"/>
        <w:jc w:val="both"/>
        <w:rPr>
          <w:lang w:val="sr-Cyrl-RS"/>
        </w:rPr>
      </w:pPr>
      <w:r w:rsidRPr="00BD56B2">
        <w:t xml:space="preserve">Овлашћени представник: </w:t>
      </w:r>
      <w:r w:rsidR="00B85AC4">
        <w:rPr>
          <w:lang w:val="sr-Cyrl-RS"/>
        </w:rPr>
        <w:t>Дубравка Кораћ</w:t>
      </w:r>
    </w:p>
    <w:p w14:paraId="295AE298" w14:textId="32D8C3E5" w:rsidR="0094098F" w:rsidRPr="00D348BA" w:rsidRDefault="0094098F" w:rsidP="0094098F">
      <w:pPr>
        <w:spacing w:before="240" w:after="240" w:line="276" w:lineRule="auto"/>
        <w:jc w:val="both"/>
        <w:rPr>
          <w:lang w:val="sr-Latn-RS"/>
        </w:rPr>
      </w:pPr>
      <w:r w:rsidRPr="00BD56B2">
        <w:t xml:space="preserve">Матични број: </w:t>
      </w:r>
      <w:r w:rsidR="00FB4345" w:rsidRPr="00BD56B2">
        <w:t>083</w:t>
      </w:r>
      <w:r w:rsidR="00D348BA">
        <w:t>50957</w:t>
      </w:r>
    </w:p>
    <w:p w14:paraId="1EB39E96" w14:textId="2C0A6149" w:rsidR="0094098F" w:rsidRPr="00BD56B2" w:rsidRDefault="0094098F" w:rsidP="0094098F">
      <w:pPr>
        <w:spacing w:before="240" w:after="240" w:line="276" w:lineRule="auto"/>
        <w:jc w:val="both"/>
      </w:pPr>
      <w:r w:rsidRPr="00BD56B2">
        <w:t xml:space="preserve">Порески идентификациони број: </w:t>
      </w:r>
      <w:r w:rsidR="00FB4345" w:rsidRPr="00BD56B2">
        <w:t>10</w:t>
      </w:r>
      <w:r w:rsidR="00D348BA">
        <w:t>1269416</w:t>
      </w:r>
    </w:p>
    <w:p w14:paraId="6BD7B143" w14:textId="19C1D682" w:rsidR="0094098F" w:rsidRPr="00B85AC4" w:rsidRDefault="0094098F" w:rsidP="0094098F">
      <w:pPr>
        <w:spacing w:before="240" w:after="240" w:line="276" w:lineRule="auto"/>
        <w:jc w:val="both"/>
        <w:rPr>
          <w:b/>
          <w:bCs/>
        </w:rPr>
      </w:pPr>
      <w:r w:rsidRPr="00E37A95">
        <w:t>Рачун код пословне банке</w:t>
      </w:r>
      <w:r w:rsidRPr="00B85AC4">
        <w:rPr>
          <w:b/>
          <w:bCs/>
        </w:rPr>
        <w:t xml:space="preserve">: </w:t>
      </w:r>
      <w:r w:rsidR="00B85AC4" w:rsidRPr="00B85AC4">
        <w:rPr>
          <w:rStyle w:val="Strong"/>
          <w:b w:val="0"/>
          <w:bCs w:val="0"/>
          <w:lang w:val="sr-Cyrl-RS"/>
        </w:rPr>
        <w:t>840-54640-41 код УТ</w:t>
      </w:r>
      <w:r w:rsidRPr="00B85AC4">
        <w:rPr>
          <w:b/>
          <w:bCs/>
        </w:rPr>
        <w:t>,</w:t>
      </w:r>
    </w:p>
    <w:p w14:paraId="6F4C52D0" w14:textId="6B5A370C" w:rsidR="00744CA3" w:rsidRPr="00744CA3" w:rsidRDefault="0094098F" w:rsidP="0094098F">
      <w:pPr>
        <w:spacing w:before="240" w:after="240" w:line="276" w:lineRule="auto"/>
        <w:jc w:val="both"/>
        <w:rPr>
          <w:lang w:val="sr-Cyrl-RS"/>
        </w:rPr>
      </w:pPr>
      <w:r w:rsidRPr="00A63AE9">
        <w:t>у даљем тексту</w:t>
      </w:r>
      <w:r w:rsidR="00744CA3">
        <w:rPr>
          <w:b/>
          <w:lang w:val="sr-Cyrl-RS"/>
        </w:rPr>
        <w:t>: Јавни партнер</w:t>
      </w:r>
      <w:r w:rsidR="00822FBD">
        <w:rPr>
          <w:b/>
          <w:lang w:val="sr-Cyrl-RS"/>
        </w:rPr>
        <w:t xml:space="preserve"> </w:t>
      </w:r>
    </w:p>
    <w:p w14:paraId="36274E79" w14:textId="119C75AB" w:rsidR="00237E4E" w:rsidRDefault="00237E4E" w:rsidP="00187ACB">
      <w:pPr>
        <w:spacing w:before="240" w:after="240" w:line="276" w:lineRule="auto"/>
        <w:jc w:val="both"/>
      </w:pPr>
      <w:r w:rsidRPr="00A63AE9">
        <w:t>и</w:t>
      </w:r>
    </w:p>
    <w:p w14:paraId="1CFA3E9E" w14:textId="14AA3939" w:rsidR="00237E4E" w:rsidRPr="00A63AE9" w:rsidRDefault="00811A55" w:rsidP="00A33DBE">
      <w:pPr>
        <w:spacing w:before="240" w:after="240" w:line="276" w:lineRule="auto"/>
      </w:pPr>
      <w:r w:rsidRPr="00A63AE9">
        <w:t>Одабрани понуђач:</w:t>
      </w:r>
      <w:r w:rsidR="00E4212D">
        <w:t xml:space="preserve"> </w:t>
      </w:r>
      <w:r w:rsidR="0094098F" w:rsidRPr="00A63AE9">
        <w:t>__________________________________________________</w:t>
      </w:r>
    </w:p>
    <w:p w14:paraId="4740F1E3" w14:textId="5ABA87C5" w:rsidR="00811A55" w:rsidRPr="00A63AE9" w:rsidRDefault="00811A55" w:rsidP="00187ACB">
      <w:pPr>
        <w:spacing w:before="240" w:after="240" w:line="276" w:lineRule="auto"/>
        <w:jc w:val="both"/>
      </w:pPr>
      <w:r w:rsidRPr="00A63AE9">
        <w:t xml:space="preserve">Адреса: </w:t>
      </w:r>
      <w:r w:rsidR="0094098F" w:rsidRPr="00A63AE9">
        <w:t>____________________________________________________________</w:t>
      </w:r>
    </w:p>
    <w:p w14:paraId="218C7E0A" w14:textId="238BAAB4" w:rsidR="00811A55" w:rsidRPr="00A33DBE" w:rsidRDefault="00811A55" w:rsidP="00187ACB">
      <w:pPr>
        <w:spacing w:before="240" w:after="240" w:line="276" w:lineRule="auto"/>
        <w:jc w:val="both"/>
        <w:rPr>
          <w:lang w:val="sr-Cyrl-RS"/>
        </w:rPr>
      </w:pPr>
      <w:r w:rsidRPr="00A63AE9">
        <w:t>Овлашћени представник:</w:t>
      </w:r>
      <w:r w:rsidR="00A33DBE">
        <w:t xml:space="preserve"> </w:t>
      </w:r>
      <w:r w:rsidR="0094098F" w:rsidRPr="00A63AE9">
        <w:t>_____________________________________________</w:t>
      </w:r>
    </w:p>
    <w:p w14:paraId="25CC00AE" w14:textId="6924E184" w:rsidR="00811A55" w:rsidRPr="00A63AE9" w:rsidRDefault="00811A55" w:rsidP="00187ACB">
      <w:pPr>
        <w:spacing w:before="240" w:after="240" w:line="276" w:lineRule="auto"/>
        <w:jc w:val="both"/>
      </w:pPr>
      <w:r w:rsidRPr="00A63AE9">
        <w:t>Матични број:</w:t>
      </w:r>
      <w:r w:rsidR="00A33DBE">
        <w:t xml:space="preserve"> </w:t>
      </w:r>
      <w:r w:rsidR="0094098F" w:rsidRPr="00A63AE9">
        <w:t>______________________________________________________</w:t>
      </w:r>
    </w:p>
    <w:p w14:paraId="1E42CBC9" w14:textId="6F5301FD" w:rsidR="00811A55" w:rsidRPr="00A63AE9" w:rsidRDefault="00811A55" w:rsidP="00187ACB">
      <w:pPr>
        <w:spacing w:before="240" w:after="240" w:line="276" w:lineRule="auto"/>
        <w:jc w:val="both"/>
      </w:pPr>
      <w:r w:rsidRPr="00A63AE9">
        <w:lastRenderedPageBreak/>
        <w:t>Порески идентификациони број:</w:t>
      </w:r>
      <w:r w:rsidR="00A33DBE">
        <w:t xml:space="preserve"> </w:t>
      </w:r>
      <w:r w:rsidR="0094098F" w:rsidRPr="00A63AE9">
        <w:t>______________________________________</w:t>
      </w:r>
    </w:p>
    <w:p w14:paraId="039096D2" w14:textId="5140BA50" w:rsidR="00811A55" w:rsidRPr="00A63AE9" w:rsidRDefault="00811A55" w:rsidP="00187ACB">
      <w:pPr>
        <w:spacing w:before="240" w:after="240" w:line="276" w:lineRule="auto"/>
        <w:jc w:val="both"/>
      </w:pPr>
      <w:r w:rsidRPr="00A63AE9">
        <w:t>Текући рачун:</w:t>
      </w:r>
      <w:r w:rsidR="00A33DBE">
        <w:t xml:space="preserve"> </w:t>
      </w:r>
      <w:r w:rsidR="0094098F" w:rsidRPr="00A63AE9">
        <w:t>______________________________________________________</w:t>
      </w:r>
    </w:p>
    <w:p w14:paraId="5CF69DA0" w14:textId="3B387F3B" w:rsidR="00811A55" w:rsidRPr="00A63AE9" w:rsidRDefault="00811A55" w:rsidP="00187ACB">
      <w:pPr>
        <w:spacing w:before="240" w:after="240" w:line="276" w:lineRule="auto"/>
        <w:jc w:val="both"/>
      </w:pPr>
      <w:r w:rsidRPr="00A63AE9">
        <w:t>Подрачун посебне намене: ____________________________________________</w:t>
      </w:r>
    </w:p>
    <w:p w14:paraId="7C09EAD3" w14:textId="77777777" w:rsidR="00811A55" w:rsidRPr="00A63AE9" w:rsidRDefault="00811A55" w:rsidP="00187ACB">
      <w:pPr>
        <w:spacing w:before="240" w:after="240" w:line="276" w:lineRule="auto"/>
        <w:jc w:val="both"/>
        <w:rPr>
          <w:b/>
        </w:rPr>
      </w:pPr>
      <w:r w:rsidRPr="00A63AE9">
        <w:t xml:space="preserve">у даљем тексту: </w:t>
      </w:r>
      <w:r w:rsidRPr="00A63AE9">
        <w:rPr>
          <w:b/>
        </w:rPr>
        <w:t>Одабрани понуђач</w:t>
      </w:r>
    </w:p>
    <w:p w14:paraId="2382897B" w14:textId="77777777" w:rsidR="00811A55" w:rsidRPr="00A63AE9" w:rsidRDefault="00811A55" w:rsidP="00187ACB">
      <w:pPr>
        <w:spacing w:before="240" w:after="240" w:line="276" w:lineRule="auto"/>
        <w:jc w:val="both"/>
      </w:pPr>
      <w:r w:rsidRPr="00A63AE9">
        <w:t>и</w:t>
      </w:r>
    </w:p>
    <w:p w14:paraId="61E0EBA7" w14:textId="6D349D9A" w:rsidR="00237E4E" w:rsidRPr="00A63AE9" w:rsidRDefault="00237E4E" w:rsidP="00187ACB">
      <w:pPr>
        <w:spacing w:before="240" w:after="240" w:line="276" w:lineRule="auto"/>
        <w:jc w:val="both"/>
      </w:pPr>
      <w:r w:rsidRPr="00A63AE9">
        <w:t>Друштво за посебне намене (</w:t>
      </w:r>
      <w:r w:rsidR="00811A55" w:rsidRPr="00A63AE9">
        <w:t>Приватни партнер</w:t>
      </w:r>
      <w:r w:rsidRPr="00A63AE9">
        <w:t>): __________________________</w:t>
      </w:r>
    </w:p>
    <w:p w14:paraId="0CBD59CF" w14:textId="77777777" w:rsidR="00237E4E" w:rsidRPr="00A63AE9" w:rsidRDefault="00237E4E" w:rsidP="00187ACB">
      <w:pPr>
        <w:spacing w:before="240" w:after="240" w:line="276" w:lineRule="auto"/>
        <w:jc w:val="both"/>
      </w:pPr>
      <w:r w:rsidRPr="00A63AE9">
        <w:t>Адреса: ____________________________________________________________</w:t>
      </w:r>
    </w:p>
    <w:p w14:paraId="572B2281" w14:textId="77777777" w:rsidR="00237E4E" w:rsidRPr="00A63AE9" w:rsidRDefault="00237E4E" w:rsidP="00187ACB">
      <w:pPr>
        <w:spacing w:before="240" w:after="240" w:line="276" w:lineRule="auto"/>
        <w:jc w:val="both"/>
      </w:pPr>
      <w:r w:rsidRPr="00A63AE9">
        <w:t>Овлашћени представник: ______________________________________________</w:t>
      </w:r>
    </w:p>
    <w:p w14:paraId="2CD79392" w14:textId="77777777" w:rsidR="00237E4E" w:rsidRPr="00A63AE9" w:rsidRDefault="00237E4E" w:rsidP="00187ACB">
      <w:pPr>
        <w:spacing w:before="240" w:after="240" w:line="276" w:lineRule="auto"/>
        <w:jc w:val="both"/>
      </w:pPr>
      <w:r w:rsidRPr="00A63AE9">
        <w:t>Матични број: _______________________________________________________</w:t>
      </w:r>
    </w:p>
    <w:p w14:paraId="6545004F" w14:textId="77777777" w:rsidR="00237E4E" w:rsidRPr="00A63AE9" w:rsidRDefault="00237E4E" w:rsidP="00187ACB">
      <w:pPr>
        <w:spacing w:before="240" w:after="240" w:line="276" w:lineRule="auto"/>
        <w:jc w:val="both"/>
      </w:pPr>
      <w:r w:rsidRPr="00A63AE9">
        <w:t>Порески идентификациони број: ________________________________________</w:t>
      </w:r>
    </w:p>
    <w:p w14:paraId="2329C05A" w14:textId="77777777" w:rsidR="00237E4E" w:rsidRPr="00A63AE9" w:rsidRDefault="00237E4E" w:rsidP="00187ACB">
      <w:pPr>
        <w:spacing w:before="240" w:after="240" w:line="276" w:lineRule="auto"/>
        <w:jc w:val="both"/>
      </w:pPr>
      <w:r w:rsidRPr="00A63AE9">
        <w:t>Текући рачун: ________________________________________________________</w:t>
      </w:r>
    </w:p>
    <w:p w14:paraId="13C4F485" w14:textId="77777777" w:rsidR="00237E4E" w:rsidRPr="00A63AE9" w:rsidRDefault="00237E4E" w:rsidP="00187ACB">
      <w:pPr>
        <w:spacing w:before="240" w:after="240" w:line="276" w:lineRule="auto"/>
        <w:jc w:val="both"/>
      </w:pPr>
      <w:r w:rsidRPr="00A63AE9">
        <w:t>Подрачун посебне намене: _____________________________________________</w:t>
      </w:r>
    </w:p>
    <w:p w14:paraId="05E55229" w14:textId="7BBC9CCA" w:rsidR="00237E4E" w:rsidRPr="00A63AE9" w:rsidRDefault="00E177EF" w:rsidP="00187ACB">
      <w:pPr>
        <w:spacing w:before="240" w:after="240" w:line="276" w:lineRule="auto"/>
        <w:jc w:val="both"/>
      </w:pPr>
      <w:r w:rsidRPr="00A63AE9">
        <w:t>у</w:t>
      </w:r>
      <w:r w:rsidR="00652802" w:rsidRPr="00A63AE9">
        <w:t xml:space="preserve"> даљем тексту: </w:t>
      </w:r>
      <w:r w:rsidR="00811A55" w:rsidRPr="00A63AE9">
        <w:rPr>
          <w:b/>
        </w:rPr>
        <w:t>Приватни партнер</w:t>
      </w:r>
      <w:r w:rsidR="00822FBD">
        <w:rPr>
          <w:lang w:val="sr-Cyrl-RS"/>
        </w:rPr>
        <w:t xml:space="preserve"> </w:t>
      </w:r>
    </w:p>
    <w:p w14:paraId="498D9914" w14:textId="77777777" w:rsidR="00237E4E" w:rsidRPr="00A63AE9" w:rsidRDefault="00237E4E" w:rsidP="00187ACB">
      <w:pPr>
        <w:spacing w:before="240" w:after="240" w:line="276" w:lineRule="auto"/>
        <w:jc w:val="both"/>
      </w:pPr>
    </w:p>
    <w:p w14:paraId="58367838" w14:textId="77777777" w:rsidR="00237E4E" w:rsidRPr="00A63AE9" w:rsidRDefault="00237E4E" w:rsidP="00187ACB">
      <w:pPr>
        <w:spacing w:before="240" w:after="240" w:line="276" w:lineRule="auto"/>
        <w:jc w:val="both"/>
      </w:pPr>
      <w:r w:rsidRPr="00A63AE9">
        <w:t>Уговор ступа на снагу дана ________________ год</w:t>
      </w:r>
      <w:r w:rsidR="00A4687C" w:rsidRPr="00A63AE9">
        <w:t>ине</w:t>
      </w:r>
      <w:r w:rsidRPr="00A63AE9">
        <w:t xml:space="preserve">. </w:t>
      </w:r>
    </w:p>
    <w:p w14:paraId="3CAEE206" w14:textId="77777777" w:rsidR="00237E4E" w:rsidRPr="00A63AE9" w:rsidRDefault="00237E4E" w:rsidP="00187ACB">
      <w:pPr>
        <w:spacing w:before="240" w:after="240" w:line="276" w:lineRule="auto"/>
        <w:jc w:val="both"/>
      </w:pPr>
    </w:p>
    <w:p w14:paraId="1C21C651" w14:textId="77777777" w:rsidR="00237E4E" w:rsidRPr="00A63AE9" w:rsidRDefault="00237E4E" w:rsidP="00187ACB">
      <w:pPr>
        <w:spacing w:before="240" w:after="240" w:line="276" w:lineRule="auto"/>
        <w:jc w:val="both"/>
      </w:pPr>
    </w:p>
    <w:p w14:paraId="56C1C580" w14:textId="77777777" w:rsidR="00187ACB" w:rsidRPr="00A63AE9" w:rsidRDefault="00574614" w:rsidP="00187ACB">
      <w:pPr>
        <w:spacing w:before="240" w:after="240" w:line="276" w:lineRule="auto"/>
        <w:jc w:val="both"/>
      </w:pPr>
      <w:r w:rsidRPr="00A63AE9">
        <w:br w:type="page"/>
      </w:r>
    </w:p>
    <w:sdt>
      <w:sdtPr>
        <w:rPr>
          <w:rFonts w:ascii="Times New Roman" w:hAnsi="Times New Roman"/>
          <w:b w:val="0"/>
          <w:bCs w:val="0"/>
          <w:caps w:val="0"/>
          <w:noProof w:val="0"/>
          <w:color w:val="auto"/>
          <w:spacing w:val="0"/>
          <w:sz w:val="24"/>
          <w:szCs w:val="24"/>
          <w:lang w:val="en-US"/>
        </w:rPr>
        <w:id w:val="2058432906"/>
        <w:docPartObj>
          <w:docPartGallery w:val="Table of Contents"/>
          <w:docPartUnique/>
        </w:docPartObj>
      </w:sdtPr>
      <w:sdtEndPr/>
      <w:sdtContent>
        <w:p w14:paraId="62C2A28E" w14:textId="77777777" w:rsidR="00187ACB" w:rsidRPr="00E46CD6" w:rsidRDefault="00187ACB" w:rsidP="00E60C75">
          <w:pPr>
            <w:pStyle w:val="TOCHeading"/>
            <w:spacing w:before="240"/>
            <w:ind w:left="0"/>
            <w:jc w:val="both"/>
            <w:rPr>
              <w:rFonts w:ascii="Times New Roman" w:hAnsi="Times New Roman"/>
              <w:b w:val="0"/>
              <w:caps w:val="0"/>
              <w:color w:val="auto"/>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50378" w14:textId="15925A68" w:rsidR="00792173" w:rsidRDefault="00691C07">
          <w:pPr>
            <w:pStyle w:val="TOC1"/>
            <w:rPr>
              <w:rFonts w:asciiTheme="minorHAnsi" w:eastAsiaTheme="minorEastAsia" w:hAnsiTheme="minorHAnsi" w:cstheme="minorBidi"/>
              <w:b w:val="0"/>
              <w:caps w:val="0"/>
              <w:lang w:eastAsia="en-US"/>
            </w:rPr>
          </w:pPr>
          <w:r w:rsidRPr="00E46CD6">
            <w:rPr>
              <w:sz w:val="24"/>
              <w:szCs w:val="24"/>
            </w:rPr>
            <w:fldChar w:fldCharType="begin"/>
          </w:r>
          <w:r w:rsidR="00187ACB" w:rsidRPr="00E46CD6">
            <w:rPr>
              <w:sz w:val="24"/>
              <w:szCs w:val="24"/>
            </w:rPr>
            <w:instrText xml:space="preserve"> TOC \o "1-3" \h \z \u </w:instrText>
          </w:r>
          <w:r w:rsidRPr="00E46CD6">
            <w:rPr>
              <w:sz w:val="24"/>
              <w:szCs w:val="24"/>
            </w:rPr>
            <w:fldChar w:fldCharType="separate"/>
          </w:r>
          <w:hyperlink w:anchor="_Toc148518143" w:history="1">
            <w:r w:rsidR="00792173" w:rsidRPr="00393B15">
              <w:rPr>
                <w:rStyle w:val="Hyperlink"/>
              </w:rPr>
              <w:t>I   СПИСАК СКРАЋЕНИЦА</w:t>
            </w:r>
            <w:r w:rsidR="00792173">
              <w:rPr>
                <w:webHidden/>
              </w:rPr>
              <w:tab/>
            </w:r>
            <w:r w:rsidR="00792173">
              <w:rPr>
                <w:webHidden/>
              </w:rPr>
              <w:fldChar w:fldCharType="begin"/>
            </w:r>
            <w:r w:rsidR="00792173">
              <w:rPr>
                <w:webHidden/>
              </w:rPr>
              <w:instrText xml:space="preserve"> PAGEREF _Toc148518143 \h </w:instrText>
            </w:r>
            <w:r w:rsidR="00792173">
              <w:rPr>
                <w:webHidden/>
              </w:rPr>
            </w:r>
            <w:r w:rsidR="00792173">
              <w:rPr>
                <w:webHidden/>
              </w:rPr>
              <w:fldChar w:fldCharType="separate"/>
            </w:r>
            <w:r w:rsidR="00792173">
              <w:rPr>
                <w:webHidden/>
              </w:rPr>
              <w:t>6</w:t>
            </w:r>
            <w:r w:rsidR="00792173">
              <w:rPr>
                <w:webHidden/>
              </w:rPr>
              <w:fldChar w:fldCharType="end"/>
            </w:r>
          </w:hyperlink>
        </w:p>
        <w:p w14:paraId="20C2E4A4" w14:textId="138525F8" w:rsidR="00792173" w:rsidRDefault="005775FF">
          <w:pPr>
            <w:pStyle w:val="TOC1"/>
            <w:rPr>
              <w:rFonts w:asciiTheme="minorHAnsi" w:eastAsiaTheme="minorEastAsia" w:hAnsiTheme="minorHAnsi" w:cstheme="minorBidi"/>
              <w:b w:val="0"/>
              <w:caps w:val="0"/>
              <w:lang w:eastAsia="en-US"/>
            </w:rPr>
          </w:pPr>
          <w:hyperlink w:anchor="_Toc148518144" w:history="1">
            <w:r w:rsidR="00792173" w:rsidRPr="00393B15">
              <w:rPr>
                <w:rStyle w:val="Hyperlink"/>
              </w:rPr>
              <w:t xml:space="preserve">II   </w:t>
            </w:r>
            <w:r w:rsidR="00792173" w:rsidRPr="00393B15">
              <w:rPr>
                <w:rStyle w:val="Hyperlink"/>
                <w:lang w:val="sr-Cyrl-RS"/>
              </w:rPr>
              <w:t>ДЕФИНИЦИЈЕ</w:t>
            </w:r>
            <w:r w:rsidR="00792173">
              <w:rPr>
                <w:webHidden/>
              </w:rPr>
              <w:tab/>
            </w:r>
            <w:r w:rsidR="00792173">
              <w:rPr>
                <w:webHidden/>
              </w:rPr>
              <w:fldChar w:fldCharType="begin"/>
            </w:r>
            <w:r w:rsidR="00792173">
              <w:rPr>
                <w:webHidden/>
              </w:rPr>
              <w:instrText xml:space="preserve"> PAGEREF _Toc148518144 \h </w:instrText>
            </w:r>
            <w:r w:rsidR="00792173">
              <w:rPr>
                <w:webHidden/>
              </w:rPr>
            </w:r>
            <w:r w:rsidR="00792173">
              <w:rPr>
                <w:webHidden/>
              </w:rPr>
              <w:fldChar w:fldCharType="separate"/>
            </w:r>
            <w:r w:rsidR="00792173">
              <w:rPr>
                <w:webHidden/>
              </w:rPr>
              <w:t>7</w:t>
            </w:r>
            <w:r w:rsidR="00792173">
              <w:rPr>
                <w:webHidden/>
              </w:rPr>
              <w:fldChar w:fldCharType="end"/>
            </w:r>
          </w:hyperlink>
        </w:p>
        <w:p w14:paraId="6FCA3D71" w14:textId="2B8B7F5E" w:rsidR="00792173" w:rsidRDefault="005775FF">
          <w:pPr>
            <w:pStyle w:val="TOC1"/>
            <w:rPr>
              <w:rFonts w:asciiTheme="minorHAnsi" w:eastAsiaTheme="minorEastAsia" w:hAnsiTheme="minorHAnsi" w:cstheme="minorBidi"/>
              <w:b w:val="0"/>
              <w:caps w:val="0"/>
              <w:lang w:eastAsia="en-US"/>
            </w:rPr>
          </w:pPr>
          <w:hyperlink w:anchor="_Toc148518145" w:history="1">
            <w:r w:rsidR="00792173" w:rsidRPr="00393B15">
              <w:rPr>
                <w:rStyle w:val="Hyperlink"/>
                <w:bCs/>
              </w:rPr>
              <w:t xml:space="preserve">III   </w:t>
            </w:r>
            <w:r w:rsidR="00792173" w:rsidRPr="00393B15">
              <w:rPr>
                <w:rStyle w:val="Hyperlink"/>
              </w:rPr>
              <w:t>ПРЕАМБУЛА</w:t>
            </w:r>
            <w:r w:rsidR="00792173">
              <w:rPr>
                <w:webHidden/>
              </w:rPr>
              <w:tab/>
            </w:r>
            <w:r w:rsidR="00792173">
              <w:rPr>
                <w:webHidden/>
              </w:rPr>
              <w:fldChar w:fldCharType="begin"/>
            </w:r>
            <w:r w:rsidR="00792173">
              <w:rPr>
                <w:webHidden/>
              </w:rPr>
              <w:instrText xml:space="preserve"> PAGEREF _Toc148518145 \h </w:instrText>
            </w:r>
            <w:r w:rsidR="00792173">
              <w:rPr>
                <w:webHidden/>
              </w:rPr>
            </w:r>
            <w:r w:rsidR="00792173">
              <w:rPr>
                <w:webHidden/>
              </w:rPr>
              <w:fldChar w:fldCharType="separate"/>
            </w:r>
            <w:r w:rsidR="00792173">
              <w:rPr>
                <w:webHidden/>
              </w:rPr>
              <w:t>10</w:t>
            </w:r>
            <w:r w:rsidR="00792173">
              <w:rPr>
                <w:webHidden/>
              </w:rPr>
              <w:fldChar w:fldCharType="end"/>
            </w:r>
          </w:hyperlink>
        </w:p>
        <w:p w14:paraId="3CA41E66" w14:textId="5C1DD49D" w:rsidR="00792173" w:rsidRDefault="005775FF">
          <w:pPr>
            <w:pStyle w:val="TOC1"/>
            <w:rPr>
              <w:rFonts w:asciiTheme="minorHAnsi" w:eastAsiaTheme="minorEastAsia" w:hAnsiTheme="minorHAnsi" w:cstheme="minorBidi"/>
              <w:b w:val="0"/>
              <w:caps w:val="0"/>
              <w:lang w:eastAsia="en-US"/>
            </w:rPr>
          </w:pPr>
          <w:hyperlink w:anchor="_Toc148518146" w:history="1">
            <w:r w:rsidR="00792173" w:rsidRPr="00393B15">
              <w:rPr>
                <w:rStyle w:val="Hyperlink"/>
              </w:rPr>
              <w:t>1.</w:t>
            </w:r>
            <w:r w:rsidR="00792173">
              <w:rPr>
                <w:rFonts w:asciiTheme="minorHAnsi" w:eastAsiaTheme="minorEastAsia" w:hAnsiTheme="minorHAnsi" w:cstheme="minorBidi"/>
                <w:b w:val="0"/>
                <w:caps w:val="0"/>
                <w:lang w:eastAsia="en-US"/>
              </w:rPr>
              <w:tab/>
            </w:r>
            <w:r w:rsidR="00792173" w:rsidRPr="00393B15">
              <w:rPr>
                <w:rStyle w:val="Hyperlink"/>
              </w:rPr>
              <w:t>ПРЕДМЕТ УГОВОРА</w:t>
            </w:r>
            <w:r w:rsidR="00792173">
              <w:rPr>
                <w:webHidden/>
              </w:rPr>
              <w:tab/>
            </w:r>
            <w:r w:rsidR="00792173">
              <w:rPr>
                <w:webHidden/>
              </w:rPr>
              <w:fldChar w:fldCharType="begin"/>
            </w:r>
            <w:r w:rsidR="00792173">
              <w:rPr>
                <w:webHidden/>
              </w:rPr>
              <w:instrText xml:space="preserve"> PAGEREF _Toc148518146 \h </w:instrText>
            </w:r>
            <w:r w:rsidR="00792173">
              <w:rPr>
                <w:webHidden/>
              </w:rPr>
            </w:r>
            <w:r w:rsidR="00792173">
              <w:rPr>
                <w:webHidden/>
              </w:rPr>
              <w:fldChar w:fldCharType="separate"/>
            </w:r>
            <w:r w:rsidR="00792173">
              <w:rPr>
                <w:webHidden/>
              </w:rPr>
              <w:t>12</w:t>
            </w:r>
            <w:r w:rsidR="00792173">
              <w:rPr>
                <w:webHidden/>
              </w:rPr>
              <w:fldChar w:fldCharType="end"/>
            </w:r>
          </w:hyperlink>
        </w:p>
        <w:p w14:paraId="7F2EFCC0" w14:textId="73B0CEBF" w:rsidR="00792173" w:rsidRDefault="005775FF">
          <w:pPr>
            <w:pStyle w:val="TOC1"/>
            <w:rPr>
              <w:rFonts w:asciiTheme="minorHAnsi" w:eastAsiaTheme="minorEastAsia" w:hAnsiTheme="minorHAnsi" w:cstheme="minorBidi"/>
              <w:b w:val="0"/>
              <w:caps w:val="0"/>
              <w:lang w:eastAsia="en-US"/>
            </w:rPr>
          </w:pPr>
          <w:hyperlink w:anchor="_Toc148518147" w:history="1">
            <w:r w:rsidR="00792173" w:rsidRPr="00393B15">
              <w:rPr>
                <w:rStyle w:val="Hyperlink"/>
              </w:rPr>
              <w:t>2.</w:t>
            </w:r>
            <w:r w:rsidR="00792173">
              <w:rPr>
                <w:rFonts w:asciiTheme="minorHAnsi" w:eastAsiaTheme="minorEastAsia" w:hAnsiTheme="minorHAnsi" w:cstheme="minorBidi"/>
                <w:b w:val="0"/>
                <w:caps w:val="0"/>
                <w:lang w:eastAsia="en-US"/>
              </w:rPr>
              <w:tab/>
            </w:r>
            <w:r w:rsidR="00792173" w:rsidRPr="00393B15">
              <w:rPr>
                <w:rStyle w:val="Hyperlink"/>
                <w:lang w:val="sr-Cyrl-RS"/>
              </w:rPr>
              <w:t>КОМУНИКАЦИЈА ИЗМЕЂУ УГОВОРНИХ СТРАНА И ДОСТАВЉАЊЕ ИНФОРМАЦИЈА</w:t>
            </w:r>
            <w:r w:rsidR="00792173">
              <w:rPr>
                <w:webHidden/>
              </w:rPr>
              <w:tab/>
            </w:r>
            <w:r w:rsidR="00792173">
              <w:rPr>
                <w:webHidden/>
              </w:rPr>
              <w:fldChar w:fldCharType="begin"/>
            </w:r>
            <w:r w:rsidR="00792173">
              <w:rPr>
                <w:webHidden/>
              </w:rPr>
              <w:instrText xml:space="preserve"> PAGEREF _Toc148518147 \h </w:instrText>
            </w:r>
            <w:r w:rsidR="00792173">
              <w:rPr>
                <w:webHidden/>
              </w:rPr>
            </w:r>
            <w:r w:rsidR="00792173">
              <w:rPr>
                <w:webHidden/>
              </w:rPr>
              <w:fldChar w:fldCharType="separate"/>
            </w:r>
            <w:r w:rsidR="00792173">
              <w:rPr>
                <w:webHidden/>
              </w:rPr>
              <w:t>13</w:t>
            </w:r>
            <w:r w:rsidR="00792173">
              <w:rPr>
                <w:webHidden/>
              </w:rPr>
              <w:fldChar w:fldCharType="end"/>
            </w:r>
          </w:hyperlink>
        </w:p>
        <w:p w14:paraId="48A35FD0" w14:textId="409E0165" w:rsidR="00792173" w:rsidRDefault="005775FF">
          <w:pPr>
            <w:pStyle w:val="TOC1"/>
            <w:rPr>
              <w:rFonts w:asciiTheme="minorHAnsi" w:eastAsiaTheme="minorEastAsia" w:hAnsiTheme="minorHAnsi" w:cstheme="minorBidi"/>
              <w:b w:val="0"/>
              <w:caps w:val="0"/>
              <w:lang w:eastAsia="en-US"/>
            </w:rPr>
          </w:pPr>
          <w:hyperlink w:anchor="_Toc148518148" w:history="1">
            <w:r w:rsidR="00792173" w:rsidRPr="00393B15">
              <w:rPr>
                <w:rStyle w:val="Hyperlink"/>
              </w:rPr>
              <w:t>3.</w:t>
            </w:r>
            <w:r w:rsidR="00792173">
              <w:rPr>
                <w:rFonts w:asciiTheme="minorHAnsi" w:eastAsiaTheme="minorEastAsia" w:hAnsiTheme="minorHAnsi" w:cstheme="minorBidi"/>
                <w:b w:val="0"/>
                <w:caps w:val="0"/>
                <w:lang w:eastAsia="en-US"/>
              </w:rPr>
              <w:tab/>
            </w:r>
            <w:r w:rsidR="00792173" w:rsidRPr="00393B15">
              <w:rPr>
                <w:rStyle w:val="Hyperlink"/>
              </w:rPr>
              <w:t>ФАЗЕ</w:t>
            </w:r>
            <w:r w:rsidR="00792173" w:rsidRPr="00393B15">
              <w:rPr>
                <w:rStyle w:val="Hyperlink"/>
                <w:lang w:val="sr-Cyrl-RS"/>
              </w:rPr>
              <w:t xml:space="preserve"> (</w:t>
            </w:r>
            <w:r w:rsidR="00792173" w:rsidRPr="00393B15">
              <w:rPr>
                <w:rStyle w:val="Hyperlink"/>
              </w:rPr>
              <w:t>ПЕРИОДИ</w:t>
            </w:r>
            <w:r w:rsidR="00792173" w:rsidRPr="00393B15">
              <w:rPr>
                <w:rStyle w:val="Hyperlink"/>
                <w:lang w:val="sr-Cyrl-RS"/>
              </w:rPr>
              <w:t>)</w:t>
            </w:r>
            <w:r w:rsidR="00792173" w:rsidRPr="00393B15">
              <w:rPr>
                <w:rStyle w:val="Hyperlink"/>
              </w:rPr>
              <w:t xml:space="preserve"> УГОВО</w:t>
            </w:r>
            <w:r w:rsidR="00792173" w:rsidRPr="00393B15">
              <w:rPr>
                <w:rStyle w:val="Hyperlink"/>
                <w:lang w:val="sr-Cyrl-RS"/>
              </w:rPr>
              <w:t>ра</w:t>
            </w:r>
            <w:r w:rsidR="00792173">
              <w:rPr>
                <w:webHidden/>
              </w:rPr>
              <w:tab/>
            </w:r>
            <w:r w:rsidR="00792173">
              <w:rPr>
                <w:webHidden/>
              </w:rPr>
              <w:fldChar w:fldCharType="begin"/>
            </w:r>
            <w:r w:rsidR="00792173">
              <w:rPr>
                <w:webHidden/>
              </w:rPr>
              <w:instrText xml:space="preserve"> PAGEREF _Toc148518148 \h </w:instrText>
            </w:r>
            <w:r w:rsidR="00792173">
              <w:rPr>
                <w:webHidden/>
              </w:rPr>
            </w:r>
            <w:r w:rsidR="00792173">
              <w:rPr>
                <w:webHidden/>
              </w:rPr>
              <w:fldChar w:fldCharType="separate"/>
            </w:r>
            <w:r w:rsidR="00792173">
              <w:rPr>
                <w:webHidden/>
              </w:rPr>
              <w:t>14</w:t>
            </w:r>
            <w:r w:rsidR="00792173">
              <w:rPr>
                <w:webHidden/>
              </w:rPr>
              <w:fldChar w:fldCharType="end"/>
            </w:r>
          </w:hyperlink>
        </w:p>
        <w:p w14:paraId="3E9F9763" w14:textId="00E9481B" w:rsidR="00792173" w:rsidRDefault="005775FF">
          <w:pPr>
            <w:pStyle w:val="TOC2"/>
            <w:rPr>
              <w:rFonts w:asciiTheme="minorHAnsi" w:eastAsiaTheme="minorEastAsia" w:hAnsiTheme="minorHAnsi" w:cstheme="minorBidi"/>
              <w:lang w:eastAsia="en-US"/>
            </w:rPr>
          </w:pPr>
          <w:hyperlink w:anchor="_Toc148518149" w:history="1">
            <w:r w:rsidR="00792173" w:rsidRPr="00393B15">
              <w:rPr>
                <w:rStyle w:val="Hyperlink"/>
              </w:rPr>
              <w:t>3.1.</w:t>
            </w:r>
            <w:r w:rsidR="00792173">
              <w:rPr>
                <w:rFonts w:asciiTheme="minorHAnsi" w:eastAsiaTheme="minorEastAsia" w:hAnsiTheme="minorHAnsi" w:cstheme="minorBidi"/>
                <w:lang w:eastAsia="en-US"/>
              </w:rPr>
              <w:tab/>
            </w:r>
            <w:r w:rsidR="00792173" w:rsidRPr="00393B15">
              <w:rPr>
                <w:rStyle w:val="Hyperlink"/>
              </w:rPr>
              <w:t>Почетак уговорног периода</w:t>
            </w:r>
            <w:r w:rsidR="00792173">
              <w:rPr>
                <w:webHidden/>
              </w:rPr>
              <w:tab/>
            </w:r>
            <w:r w:rsidR="00792173">
              <w:rPr>
                <w:webHidden/>
              </w:rPr>
              <w:fldChar w:fldCharType="begin"/>
            </w:r>
            <w:r w:rsidR="00792173">
              <w:rPr>
                <w:webHidden/>
              </w:rPr>
              <w:instrText xml:space="preserve"> PAGEREF _Toc148518149 \h </w:instrText>
            </w:r>
            <w:r w:rsidR="00792173">
              <w:rPr>
                <w:webHidden/>
              </w:rPr>
            </w:r>
            <w:r w:rsidR="00792173">
              <w:rPr>
                <w:webHidden/>
              </w:rPr>
              <w:fldChar w:fldCharType="separate"/>
            </w:r>
            <w:r w:rsidR="00792173">
              <w:rPr>
                <w:webHidden/>
              </w:rPr>
              <w:t>14</w:t>
            </w:r>
            <w:r w:rsidR="00792173">
              <w:rPr>
                <w:webHidden/>
              </w:rPr>
              <w:fldChar w:fldCharType="end"/>
            </w:r>
          </w:hyperlink>
        </w:p>
        <w:p w14:paraId="0B7F8F3A" w14:textId="18F573AE" w:rsidR="00792173" w:rsidRDefault="005775FF">
          <w:pPr>
            <w:pStyle w:val="TOC2"/>
            <w:rPr>
              <w:rFonts w:asciiTheme="minorHAnsi" w:eastAsiaTheme="minorEastAsia" w:hAnsiTheme="minorHAnsi" w:cstheme="minorBidi"/>
              <w:lang w:eastAsia="en-US"/>
            </w:rPr>
          </w:pPr>
          <w:hyperlink w:anchor="_Toc148518150" w:history="1">
            <w:r w:rsidR="00792173" w:rsidRPr="00393B15">
              <w:rPr>
                <w:rStyle w:val="Hyperlink"/>
              </w:rPr>
              <w:t>3.2. Главни периоди Уговора</w:t>
            </w:r>
            <w:r w:rsidR="00792173">
              <w:rPr>
                <w:webHidden/>
              </w:rPr>
              <w:tab/>
            </w:r>
            <w:r w:rsidR="00792173">
              <w:rPr>
                <w:webHidden/>
              </w:rPr>
              <w:fldChar w:fldCharType="begin"/>
            </w:r>
            <w:r w:rsidR="00792173">
              <w:rPr>
                <w:webHidden/>
              </w:rPr>
              <w:instrText xml:space="preserve"> PAGEREF _Toc148518150 \h </w:instrText>
            </w:r>
            <w:r w:rsidR="00792173">
              <w:rPr>
                <w:webHidden/>
              </w:rPr>
            </w:r>
            <w:r w:rsidR="00792173">
              <w:rPr>
                <w:webHidden/>
              </w:rPr>
              <w:fldChar w:fldCharType="separate"/>
            </w:r>
            <w:r w:rsidR="00792173">
              <w:rPr>
                <w:webHidden/>
              </w:rPr>
              <w:t>14</w:t>
            </w:r>
            <w:r w:rsidR="00792173">
              <w:rPr>
                <w:webHidden/>
              </w:rPr>
              <w:fldChar w:fldCharType="end"/>
            </w:r>
          </w:hyperlink>
        </w:p>
        <w:p w14:paraId="37A66AE1" w14:textId="58D53129" w:rsidR="00792173" w:rsidRDefault="005775FF">
          <w:pPr>
            <w:pStyle w:val="TOC2"/>
            <w:rPr>
              <w:rFonts w:asciiTheme="minorHAnsi" w:eastAsiaTheme="minorEastAsia" w:hAnsiTheme="minorHAnsi" w:cstheme="minorBidi"/>
              <w:lang w:eastAsia="en-US"/>
            </w:rPr>
          </w:pPr>
          <w:hyperlink w:anchor="_Toc148518151" w:history="1">
            <w:r w:rsidR="00792173" w:rsidRPr="00393B15">
              <w:rPr>
                <w:rStyle w:val="Hyperlink"/>
              </w:rPr>
              <w:t>3.3. Трајање периода Главне обавезе</w:t>
            </w:r>
            <w:r w:rsidR="00792173">
              <w:rPr>
                <w:webHidden/>
              </w:rPr>
              <w:tab/>
            </w:r>
            <w:r w:rsidR="00792173">
              <w:rPr>
                <w:webHidden/>
              </w:rPr>
              <w:fldChar w:fldCharType="begin"/>
            </w:r>
            <w:r w:rsidR="00792173">
              <w:rPr>
                <w:webHidden/>
              </w:rPr>
              <w:instrText xml:space="preserve"> PAGEREF _Toc148518151 \h </w:instrText>
            </w:r>
            <w:r w:rsidR="00792173">
              <w:rPr>
                <w:webHidden/>
              </w:rPr>
            </w:r>
            <w:r w:rsidR="00792173">
              <w:rPr>
                <w:webHidden/>
              </w:rPr>
              <w:fldChar w:fldCharType="separate"/>
            </w:r>
            <w:r w:rsidR="00792173">
              <w:rPr>
                <w:webHidden/>
              </w:rPr>
              <w:t>15</w:t>
            </w:r>
            <w:r w:rsidR="00792173">
              <w:rPr>
                <w:webHidden/>
              </w:rPr>
              <w:fldChar w:fldCharType="end"/>
            </w:r>
          </w:hyperlink>
        </w:p>
        <w:p w14:paraId="065F062B" w14:textId="0CBD300D" w:rsidR="00792173" w:rsidRDefault="005775FF">
          <w:pPr>
            <w:pStyle w:val="TOC1"/>
            <w:rPr>
              <w:rFonts w:asciiTheme="minorHAnsi" w:eastAsiaTheme="minorEastAsia" w:hAnsiTheme="minorHAnsi" w:cstheme="minorBidi"/>
              <w:b w:val="0"/>
              <w:caps w:val="0"/>
              <w:lang w:eastAsia="en-US"/>
            </w:rPr>
          </w:pPr>
          <w:hyperlink w:anchor="_Toc148518152" w:history="1">
            <w:r w:rsidR="00792173" w:rsidRPr="00393B15">
              <w:rPr>
                <w:rStyle w:val="Hyperlink"/>
              </w:rPr>
              <w:t>4.</w:t>
            </w:r>
            <w:r w:rsidR="00792173">
              <w:rPr>
                <w:rFonts w:asciiTheme="minorHAnsi" w:eastAsiaTheme="minorEastAsia" w:hAnsiTheme="minorHAnsi" w:cstheme="minorBidi"/>
                <w:b w:val="0"/>
                <w:caps w:val="0"/>
                <w:lang w:eastAsia="en-US"/>
              </w:rPr>
              <w:tab/>
            </w:r>
            <w:r w:rsidR="00792173" w:rsidRPr="00393B15">
              <w:rPr>
                <w:rStyle w:val="Hyperlink"/>
              </w:rPr>
              <w:t>ПРАВА И ОБАВЕЗЕ ПРИВАТНОГ ПАРТНЕРА</w:t>
            </w:r>
            <w:r w:rsidR="00792173">
              <w:rPr>
                <w:webHidden/>
              </w:rPr>
              <w:tab/>
            </w:r>
            <w:r w:rsidR="00792173">
              <w:rPr>
                <w:webHidden/>
              </w:rPr>
              <w:fldChar w:fldCharType="begin"/>
            </w:r>
            <w:r w:rsidR="00792173">
              <w:rPr>
                <w:webHidden/>
              </w:rPr>
              <w:instrText xml:space="preserve"> PAGEREF _Toc148518152 \h </w:instrText>
            </w:r>
            <w:r w:rsidR="00792173">
              <w:rPr>
                <w:webHidden/>
              </w:rPr>
            </w:r>
            <w:r w:rsidR="00792173">
              <w:rPr>
                <w:webHidden/>
              </w:rPr>
              <w:fldChar w:fldCharType="separate"/>
            </w:r>
            <w:r w:rsidR="00792173">
              <w:rPr>
                <w:webHidden/>
              </w:rPr>
              <w:t>17</w:t>
            </w:r>
            <w:r w:rsidR="00792173">
              <w:rPr>
                <w:webHidden/>
              </w:rPr>
              <w:fldChar w:fldCharType="end"/>
            </w:r>
          </w:hyperlink>
        </w:p>
        <w:p w14:paraId="067C5D97" w14:textId="60E903B9" w:rsidR="00792173" w:rsidRDefault="005775FF">
          <w:pPr>
            <w:pStyle w:val="TOC2"/>
            <w:rPr>
              <w:rFonts w:asciiTheme="minorHAnsi" w:eastAsiaTheme="minorEastAsia" w:hAnsiTheme="minorHAnsi" w:cstheme="minorBidi"/>
              <w:lang w:eastAsia="en-US"/>
            </w:rPr>
          </w:pPr>
          <w:hyperlink w:anchor="_Toc148518153" w:history="1">
            <w:r w:rsidR="00792173" w:rsidRPr="00393B15">
              <w:rPr>
                <w:rStyle w:val="Hyperlink"/>
              </w:rPr>
              <w:t>4.1. Опште напомене о Приватном партнеру</w:t>
            </w:r>
            <w:r w:rsidR="00792173">
              <w:rPr>
                <w:webHidden/>
              </w:rPr>
              <w:tab/>
            </w:r>
            <w:r w:rsidR="00792173">
              <w:rPr>
                <w:webHidden/>
              </w:rPr>
              <w:fldChar w:fldCharType="begin"/>
            </w:r>
            <w:r w:rsidR="00792173">
              <w:rPr>
                <w:webHidden/>
              </w:rPr>
              <w:instrText xml:space="preserve"> PAGEREF _Toc148518153 \h </w:instrText>
            </w:r>
            <w:r w:rsidR="00792173">
              <w:rPr>
                <w:webHidden/>
              </w:rPr>
            </w:r>
            <w:r w:rsidR="00792173">
              <w:rPr>
                <w:webHidden/>
              </w:rPr>
              <w:fldChar w:fldCharType="separate"/>
            </w:r>
            <w:r w:rsidR="00792173">
              <w:rPr>
                <w:webHidden/>
              </w:rPr>
              <w:t>17</w:t>
            </w:r>
            <w:r w:rsidR="00792173">
              <w:rPr>
                <w:webHidden/>
              </w:rPr>
              <w:fldChar w:fldCharType="end"/>
            </w:r>
          </w:hyperlink>
        </w:p>
        <w:p w14:paraId="6C1F25A5" w14:textId="261E275A" w:rsidR="00792173" w:rsidRDefault="005775FF">
          <w:pPr>
            <w:pStyle w:val="TOC2"/>
            <w:rPr>
              <w:rFonts w:asciiTheme="minorHAnsi" w:eastAsiaTheme="minorEastAsia" w:hAnsiTheme="minorHAnsi" w:cstheme="minorBidi"/>
              <w:lang w:eastAsia="en-US"/>
            </w:rPr>
          </w:pPr>
          <w:hyperlink w:anchor="_Toc148518154" w:history="1">
            <w:r w:rsidR="00792173" w:rsidRPr="00393B15">
              <w:rPr>
                <w:rStyle w:val="Hyperlink"/>
              </w:rPr>
              <w:t>4.2. Престанак Приватног партнера</w:t>
            </w:r>
            <w:r w:rsidR="00792173">
              <w:rPr>
                <w:webHidden/>
              </w:rPr>
              <w:tab/>
            </w:r>
            <w:r w:rsidR="00792173">
              <w:rPr>
                <w:webHidden/>
              </w:rPr>
              <w:fldChar w:fldCharType="begin"/>
            </w:r>
            <w:r w:rsidR="00792173">
              <w:rPr>
                <w:webHidden/>
              </w:rPr>
              <w:instrText xml:space="preserve"> PAGEREF _Toc148518154 \h </w:instrText>
            </w:r>
            <w:r w:rsidR="00792173">
              <w:rPr>
                <w:webHidden/>
              </w:rPr>
            </w:r>
            <w:r w:rsidR="00792173">
              <w:rPr>
                <w:webHidden/>
              </w:rPr>
              <w:fldChar w:fldCharType="separate"/>
            </w:r>
            <w:r w:rsidR="00792173">
              <w:rPr>
                <w:webHidden/>
              </w:rPr>
              <w:t>19</w:t>
            </w:r>
            <w:r w:rsidR="00792173">
              <w:rPr>
                <w:webHidden/>
              </w:rPr>
              <w:fldChar w:fldCharType="end"/>
            </w:r>
          </w:hyperlink>
        </w:p>
        <w:p w14:paraId="01F42933" w14:textId="4F0E11D6" w:rsidR="00792173" w:rsidRDefault="005775FF">
          <w:pPr>
            <w:pStyle w:val="TOC3"/>
            <w:rPr>
              <w:rFonts w:asciiTheme="minorHAnsi" w:eastAsiaTheme="minorEastAsia" w:hAnsiTheme="minorHAnsi" w:cstheme="minorBidi"/>
              <w:lang w:eastAsia="en-US"/>
            </w:rPr>
          </w:pPr>
          <w:hyperlink w:anchor="_Toc148518155" w:history="1">
            <w:r w:rsidR="00792173" w:rsidRPr="00393B15">
              <w:rPr>
                <w:rStyle w:val="Hyperlink"/>
              </w:rPr>
              <w:t xml:space="preserve">4.3. </w:t>
            </w:r>
            <w:r w:rsidR="00792173" w:rsidRPr="00393B15">
              <w:rPr>
                <w:rStyle w:val="Hyperlink"/>
                <w:lang w:val="sr-Cyrl-RS"/>
              </w:rPr>
              <w:t>Изградња</w:t>
            </w:r>
            <w:r w:rsidR="00792173" w:rsidRPr="00393B15">
              <w:rPr>
                <w:rStyle w:val="Hyperlink"/>
              </w:rPr>
              <w:t xml:space="preserve"> У</w:t>
            </w:r>
            <w:r w:rsidR="00792173" w:rsidRPr="00393B15">
              <w:rPr>
                <w:rStyle w:val="Hyperlink"/>
                <w:lang w:val="sr-Cyrl-RS"/>
              </w:rPr>
              <w:t>ЕИ</w:t>
            </w:r>
            <w:r w:rsidR="00792173">
              <w:rPr>
                <w:webHidden/>
              </w:rPr>
              <w:tab/>
            </w:r>
            <w:r w:rsidR="00792173">
              <w:rPr>
                <w:webHidden/>
              </w:rPr>
              <w:fldChar w:fldCharType="begin"/>
            </w:r>
            <w:r w:rsidR="00792173">
              <w:rPr>
                <w:webHidden/>
              </w:rPr>
              <w:instrText xml:space="preserve"> PAGEREF _Toc148518155 \h </w:instrText>
            </w:r>
            <w:r w:rsidR="00792173">
              <w:rPr>
                <w:webHidden/>
              </w:rPr>
            </w:r>
            <w:r w:rsidR="00792173">
              <w:rPr>
                <w:webHidden/>
              </w:rPr>
              <w:fldChar w:fldCharType="separate"/>
            </w:r>
            <w:r w:rsidR="00792173">
              <w:rPr>
                <w:webHidden/>
              </w:rPr>
              <w:t>19</w:t>
            </w:r>
            <w:r w:rsidR="00792173">
              <w:rPr>
                <w:webHidden/>
              </w:rPr>
              <w:fldChar w:fldCharType="end"/>
            </w:r>
          </w:hyperlink>
        </w:p>
        <w:p w14:paraId="0EDD3F8E" w14:textId="4FAF902A" w:rsidR="00792173" w:rsidRDefault="005775FF">
          <w:pPr>
            <w:pStyle w:val="TOC3"/>
            <w:rPr>
              <w:rFonts w:asciiTheme="minorHAnsi" w:eastAsiaTheme="minorEastAsia" w:hAnsiTheme="minorHAnsi" w:cstheme="minorBidi"/>
              <w:lang w:eastAsia="en-US"/>
            </w:rPr>
          </w:pPr>
          <w:hyperlink w:anchor="_Toc148518156" w:history="1">
            <w:r w:rsidR="00792173" w:rsidRPr="00393B15">
              <w:rPr>
                <w:rStyle w:val="Hyperlink"/>
              </w:rPr>
              <w:t>4.3.1. Право измене Техничк</w:t>
            </w:r>
            <w:r w:rsidR="00792173" w:rsidRPr="00393B15">
              <w:rPr>
                <w:rStyle w:val="Hyperlink"/>
                <w:lang w:val="sr-Cyrl-RS"/>
              </w:rPr>
              <w:t>е</w:t>
            </w:r>
            <w:r w:rsidR="00792173" w:rsidRPr="00393B15">
              <w:rPr>
                <w:rStyle w:val="Hyperlink"/>
              </w:rPr>
              <w:t xml:space="preserve"> спецификациј</w:t>
            </w:r>
            <w:r w:rsidR="00792173" w:rsidRPr="00393B15">
              <w:rPr>
                <w:rStyle w:val="Hyperlink"/>
                <w:lang w:val="sr-Cyrl-RS"/>
              </w:rPr>
              <w:t>е</w:t>
            </w:r>
            <w:r w:rsidR="00792173" w:rsidRPr="00393B15">
              <w:rPr>
                <w:rStyle w:val="Hyperlink"/>
              </w:rPr>
              <w:t xml:space="preserve"> радова на </w:t>
            </w:r>
            <w:r w:rsidR="00792173" w:rsidRPr="00393B15">
              <w:rPr>
                <w:rStyle w:val="Hyperlink"/>
                <w:lang w:val="sr-Cyrl-RS"/>
              </w:rPr>
              <w:t xml:space="preserve">изградњи </w:t>
            </w:r>
            <w:r w:rsidR="00792173" w:rsidRPr="00393B15">
              <w:rPr>
                <w:rStyle w:val="Hyperlink"/>
              </w:rPr>
              <w:t>У</w:t>
            </w:r>
            <w:r w:rsidR="00792173" w:rsidRPr="00393B15">
              <w:rPr>
                <w:rStyle w:val="Hyperlink"/>
                <w:lang w:val="sr-Cyrl-RS"/>
              </w:rPr>
              <w:t>ЕИ</w:t>
            </w:r>
            <w:r w:rsidR="00792173">
              <w:rPr>
                <w:webHidden/>
              </w:rPr>
              <w:tab/>
            </w:r>
            <w:r w:rsidR="00792173">
              <w:rPr>
                <w:webHidden/>
              </w:rPr>
              <w:fldChar w:fldCharType="begin"/>
            </w:r>
            <w:r w:rsidR="00792173">
              <w:rPr>
                <w:webHidden/>
              </w:rPr>
              <w:instrText xml:space="preserve"> PAGEREF _Toc148518156 \h </w:instrText>
            </w:r>
            <w:r w:rsidR="00792173">
              <w:rPr>
                <w:webHidden/>
              </w:rPr>
            </w:r>
            <w:r w:rsidR="00792173">
              <w:rPr>
                <w:webHidden/>
              </w:rPr>
              <w:fldChar w:fldCharType="separate"/>
            </w:r>
            <w:r w:rsidR="00792173">
              <w:rPr>
                <w:webHidden/>
              </w:rPr>
              <w:t>19</w:t>
            </w:r>
            <w:r w:rsidR="00792173">
              <w:rPr>
                <w:webHidden/>
              </w:rPr>
              <w:fldChar w:fldCharType="end"/>
            </w:r>
          </w:hyperlink>
        </w:p>
        <w:p w14:paraId="58DBDCA4" w14:textId="5AA771E4" w:rsidR="00792173" w:rsidRDefault="005775FF">
          <w:pPr>
            <w:pStyle w:val="TOC3"/>
            <w:rPr>
              <w:rFonts w:asciiTheme="minorHAnsi" w:eastAsiaTheme="minorEastAsia" w:hAnsiTheme="minorHAnsi" w:cstheme="minorBidi"/>
              <w:lang w:eastAsia="en-US"/>
            </w:rPr>
          </w:pPr>
          <w:hyperlink w:anchor="_Toc148518157" w:history="1">
            <w:r w:rsidR="00792173" w:rsidRPr="00393B15">
              <w:rPr>
                <w:rStyle w:val="Hyperlink"/>
              </w:rPr>
              <w:t>4.3.2. Обавеза обезбеђивања финансијских средстава за реализацију уговорних обавеза</w:t>
            </w:r>
            <w:r w:rsidR="00792173">
              <w:rPr>
                <w:webHidden/>
              </w:rPr>
              <w:tab/>
            </w:r>
            <w:r w:rsidR="00792173">
              <w:rPr>
                <w:webHidden/>
              </w:rPr>
              <w:fldChar w:fldCharType="begin"/>
            </w:r>
            <w:r w:rsidR="00792173">
              <w:rPr>
                <w:webHidden/>
              </w:rPr>
              <w:instrText xml:space="preserve"> PAGEREF _Toc148518157 \h </w:instrText>
            </w:r>
            <w:r w:rsidR="00792173">
              <w:rPr>
                <w:webHidden/>
              </w:rPr>
            </w:r>
            <w:r w:rsidR="00792173">
              <w:rPr>
                <w:webHidden/>
              </w:rPr>
              <w:fldChar w:fldCharType="separate"/>
            </w:r>
            <w:r w:rsidR="00792173">
              <w:rPr>
                <w:webHidden/>
              </w:rPr>
              <w:t>20</w:t>
            </w:r>
            <w:r w:rsidR="00792173">
              <w:rPr>
                <w:webHidden/>
              </w:rPr>
              <w:fldChar w:fldCharType="end"/>
            </w:r>
          </w:hyperlink>
        </w:p>
        <w:p w14:paraId="05AC56F3" w14:textId="33827020" w:rsidR="00792173" w:rsidRDefault="005775FF">
          <w:pPr>
            <w:pStyle w:val="TOC2"/>
            <w:rPr>
              <w:rFonts w:asciiTheme="minorHAnsi" w:eastAsiaTheme="minorEastAsia" w:hAnsiTheme="minorHAnsi" w:cstheme="minorBidi"/>
              <w:lang w:eastAsia="en-US"/>
            </w:rPr>
          </w:pPr>
          <w:hyperlink w:anchor="_Toc148518158" w:history="1">
            <w:r w:rsidR="00792173" w:rsidRPr="00393B15">
              <w:rPr>
                <w:rStyle w:val="Hyperlink"/>
              </w:rPr>
              <w:t xml:space="preserve">4.3.3. </w:t>
            </w:r>
            <w:r w:rsidR="00792173" w:rsidRPr="00393B15">
              <w:rPr>
                <w:rStyle w:val="Hyperlink"/>
                <w:lang w:val="sr-Cyrl-RS"/>
              </w:rPr>
              <w:t>Обезбеђење</w:t>
            </w:r>
            <w:r w:rsidR="00792173" w:rsidRPr="00393B15">
              <w:rPr>
                <w:rStyle w:val="Hyperlink"/>
              </w:rPr>
              <w:t xml:space="preserve"> квалитета</w:t>
            </w:r>
            <w:r w:rsidR="00792173">
              <w:rPr>
                <w:webHidden/>
              </w:rPr>
              <w:tab/>
            </w:r>
            <w:r w:rsidR="00792173">
              <w:rPr>
                <w:webHidden/>
              </w:rPr>
              <w:fldChar w:fldCharType="begin"/>
            </w:r>
            <w:r w:rsidR="00792173">
              <w:rPr>
                <w:webHidden/>
              </w:rPr>
              <w:instrText xml:space="preserve"> PAGEREF _Toc148518158 \h </w:instrText>
            </w:r>
            <w:r w:rsidR="00792173">
              <w:rPr>
                <w:webHidden/>
              </w:rPr>
            </w:r>
            <w:r w:rsidR="00792173">
              <w:rPr>
                <w:webHidden/>
              </w:rPr>
              <w:fldChar w:fldCharType="separate"/>
            </w:r>
            <w:r w:rsidR="00792173">
              <w:rPr>
                <w:webHidden/>
              </w:rPr>
              <w:t>21</w:t>
            </w:r>
            <w:r w:rsidR="00792173">
              <w:rPr>
                <w:webHidden/>
              </w:rPr>
              <w:fldChar w:fldCharType="end"/>
            </w:r>
          </w:hyperlink>
        </w:p>
        <w:p w14:paraId="3F9053D0" w14:textId="012C396C" w:rsidR="00792173" w:rsidRDefault="005775FF">
          <w:pPr>
            <w:pStyle w:val="TOC2"/>
            <w:rPr>
              <w:rFonts w:asciiTheme="minorHAnsi" w:eastAsiaTheme="minorEastAsia" w:hAnsiTheme="minorHAnsi" w:cstheme="minorBidi"/>
              <w:lang w:eastAsia="en-US"/>
            </w:rPr>
          </w:pPr>
          <w:hyperlink w:anchor="_Toc148518159" w:history="1">
            <w:r w:rsidR="00792173" w:rsidRPr="00393B15">
              <w:rPr>
                <w:rStyle w:val="Hyperlink"/>
              </w:rPr>
              <w:t>4.3.4. Обавеза сарадње у прибављању потребних дозвола и одобрења</w:t>
            </w:r>
            <w:r w:rsidR="00792173">
              <w:rPr>
                <w:webHidden/>
              </w:rPr>
              <w:tab/>
            </w:r>
            <w:r w:rsidR="00792173">
              <w:rPr>
                <w:webHidden/>
              </w:rPr>
              <w:fldChar w:fldCharType="begin"/>
            </w:r>
            <w:r w:rsidR="00792173">
              <w:rPr>
                <w:webHidden/>
              </w:rPr>
              <w:instrText xml:space="preserve"> PAGEREF _Toc148518159 \h </w:instrText>
            </w:r>
            <w:r w:rsidR="00792173">
              <w:rPr>
                <w:webHidden/>
              </w:rPr>
            </w:r>
            <w:r w:rsidR="00792173">
              <w:rPr>
                <w:webHidden/>
              </w:rPr>
              <w:fldChar w:fldCharType="separate"/>
            </w:r>
            <w:r w:rsidR="00792173">
              <w:rPr>
                <w:webHidden/>
              </w:rPr>
              <w:t>21</w:t>
            </w:r>
            <w:r w:rsidR="00792173">
              <w:rPr>
                <w:webHidden/>
              </w:rPr>
              <w:fldChar w:fldCharType="end"/>
            </w:r>
          </w:hyperlink>
        </w:p>
        <w:p w14:paraId="1EEC1A7F" w14:textId="12F4768F" w:rsidR="00792173" w:rsidRDefault="005775FF">
          <w:pPr>
            <w:pStyle w:val="TOC2"/>
            <w:rPr>
              <w:rFonts w:asciiTheme="minorHAnsi" w:eastAsiaTheme="minorEastAsia" w:hAnsiTheme="minorHAnsi" w:cstheme="minorBidi"/>
              <w:lang w:eastAsia="en-US"/>
            </w:rPr>
          </w:pPr>
          <w:hyperlink w:anchor="_Toc148518160" w:history="1">
            <w:r w:rsidR="00792173" w:rsidRPr="00393B15">
              <w:rPr>
                <w:rStyle w:val="Hyperlink"/>
              </w:rPr>
              <w:t xml:space="preserve">4.3.5. </w:t>
            </w:r>
            <w:r w:rsidR="00792173" w:rsidRPr="00393B15">
              <w:rPr>
                <w:rStyle w:val="Hyperlink"/>
                <w:lang w:val="sr-Cyrl-RS"/>
              </w:rPr>
              <w:t>Поступање у складу</w:t>
            </w:r>
            <w:r w:rsidR="00792173" w:rsidRPr="00393B15">
              <w:rPr>
                <w:rStyle w:val="Hyperlink"/>
              </w:rPr>
              <w:t xml:space="preserve"> са прописима</w:t>
            </w:r>
            <w:r w:rsidR="00792173">
              <w:rPr>
                <w:webHidden/>
              </w:rPr>
              <w:tab/>
            </w:r>
            <w:r w:rsidR="00792173">
              <w:rPr>
                <w:webHidden/>
              </w:rPr>
              <w:fldChar w:fldCharType="begin"/>
            </w:r>
            <w:r w:rsidR="00792173">
              <w:rPr>
                <w:webHidden/>
              </w:rPr>
              <w:instrText xml:space="preserve"> PAGEREF _Toc148518160 \h </w:instrText>
            </w:r>
            <w:r w:rsidR="00792173">
              <w:rPr>
                <w:webHidden/>
              </w:rPr>
            </w:r>
            <w:r w:rsidR="00792173">
              <w:rPr>
                <w:webHidden/>
              </w:rPr>
              <w:fldChar w:fldCharType="separate"/>
            </w:r>
            <w:r w:rsidR="00792173">
              <w:rPr>
                <w:webHidden/>
              </w:rPr>
              <w:t>21</w:t>
            </w:r>
            <w:r w:rsidR="00792173">
              <w:rPr>
                <w:webHidden/>
              </w:rPr>
              <w:fldChar w:fldCharType="end"/>
            </w:r>
          </w:hyperlink>
        </w:p>
        <w:p w14:paraId="62C13BFF" w14:textId="0D14D25F" w:rsidR="00792173" w:rsidRDefault="005775FF">
          <w:pPr>
            <w:pStyle w:val="TOC2"/>
            <w:rPr>
              <w:rFonts w:asciiTheme="minorHAnsi" w:eastAsiaTheme="minorEastAsia" w:hAnsiTheme="minorHAnsi" w:cstheme="minorBidi"/>
              <w:lang w:eastAsia="en-US"/>
            </w:rPr>
          </w:pPr>
          <w:hyperlink w:anchor="_Toc148518161" w:history="1">
            <w:r w:rsidR="00792173" w:rsidRPr="00393B15">
              <w:rPr>
                <w:rStyle w:val="Hyperlink"/>
              </w:rPr>
              <w:t>4.4. Обавеза спровођења активности</w:t>
            </w:r>
            <w:r w:rsidR="00792173">
              <w:rPr>
                <w:webHidden/>
              </w:rPr>
              <w:tab/>
            </w:r>
            <w:r w:rsidR="00792173">
              <w:rPr>
                <w:webHidden/>
              </w:rPr>
              <w:fldChar w:fldCharType="begin"/>
            </w:r>
            <w:r w:rsidR="00792173">
              <w:rPr>
                <w:webHidden/>
              </w:rPr>
              <w:instrText xml:space="preserve"> PAGEREF _Toc148518161 \h </w:instrText>
            </w:r>
            <w:r w:rsidR="00792173">
              <w:rPr>
                <w:webHidden/>
              </w:rPr>
            </w:r>
            <w:r w:rsidR="00792173">
              <w:rPr>
                <w:webHidden/>
              </w:rPr>
              <w:fldChar w:fldCharType="separate"/>
            </w:r>
            <w:r w:rsidR="00792173">
              <w:rPr>
                <w:webHidden/>
              </w:rPr>
              <w:t>21</w:t>
            </w:r>
            <w:r w:rsidR="00792173">
              <w:rPr>
                <w:webHidden/>
              </w:rPr>
              <w:fldChar w:fldCharType="end"/>
            </w:r>
          </w:hyperlink>
        </w:p>
        <w:p w14:paraId="2A2798E1" w14:textId="6952D01C" w:rsidR="00792173" w:rsidRDefault="005775FF">
          <w:pPr>
            <w:pStyle w:val="TOC3"/>
            <w:rPr>
              <w:rFonts w:asciiTheme="minorHAnsi" w:eastAsiaTheme="minorEastAsia" w:hAnsiTheme="minorHAnsi" w:cstheme="minorBidi"/>
              <w:lang w:eastAsia="en-US"/>
            </w:rPr>
          </w:pPr>
          <w:hyperlink w:anchor="_Toc148518162" w:history="1">
            <w:r w:rsidR="00792173" w:rsidRPr="00393B15">
              <w:rPr>
                <w:rStyle w:val="Hyperlink"/>
              </w:rPr>
              <w:t>4.4.1. Обавезе Приватног партнера у Припремном периоду</w:t>
            </w:r>
            <w:r w:rsidR="00792173">
              <w:rPr>
                <w:webHidden/>
              </w:rPr>
              <w:tab/>
            </w:r>
            <w:r w:rsidR="00792173">
              <w:rPr>
                <w:webHidden/>
              </w:rPr>
              <w:fldChar w:fldCharType="begin"/>
            </w:r>
            <w:r w:rsidR="00792173">
              <w:rPr>
                <w:webHidden/>
              </w:rPr>
              <w:instrText xml:space="preserve"> PAGEREF _Toc148518162 \h </w:instrText>
            </w:r>
            <w:r w:rsidR="00792173">
              <w:rPr>
                <w:webHidden/>
              </w:rPr>
            </w:r>
            <w:r w:rsidR="00792173">
              <w:rPr>
                <w:webHidden/>
              </w:rPr>
              <w:fldChar w:fldCharType="separate"/>
            </w:r>
            <w:r w:rsidR="00792173">
              <w:rPr>
                <w:webHidden/>
              </w:rPr>
              <w:t>21</w:t>
            </w:r>
            <w:r w:rsidR="00792173">
              <w:rPr>
                <w:webHidden/>
              </w:rPr>
              <w:fldChar w:fldCharType="end"/>
            </w:r>
          </w:hyperlink>
        </w:p>
        <w:p w14:paraId="4C20B126" w14:textId="07A3A5A1" w:rsidR="00792173" w:rsidRDefault="005775FF">
          <w:pPr>
            <w:pStyle w:val="TOC3"/>
            <w:rPr>
              <w:rFonts w:asciiTheme="minorHAnsi" w:eastAsiaTheme="minorEastAsia" w:hAnsiTheme="minorHAnsi" w:cstheme="minorBidi"/>
              <w:lang w:eastAsia="en-US"/>
            </w:rPr>
          </w:pPr>
          <w:hyperlink w:anchor="_Toc148518163" w:history="1">
            <w:r w:rsidR="00792173" w:rsidRPr="00393B15">
              <w:rPr>
                <w:rStyle w:val="Hyperlink"/>
              </w:rPr>
              <w:t>4.4.2. Обавезе Приватног партнера у Периоду имплементације</w:t>
            </w:r>
            <w:r w:rsidR="00792173">
              <w:rPr>
                <w:webHidden/>
              </w:rPr>
              <w:tab/>
            </w:r>
            <w:r w:rsidR="00792173">
              <w:rPr>
                <w:webHidden/>
              </w:rPr>
              <w:fldChar w:fldCharType="begin"/>
            </w:r>
            <w:r w:rsidR="00792173">
              <w:rPr>
                <w:webHidden/>
              </w:rPr>
              <w:instrText xml:space="preserve"> PAGEREF _Toc148518163 \h </w:instrText>
            </w:r>
            <w:r w:rsidR="00792173">
              <w:rPr>
                <w:webHidden/>
              </w:rPr>
            </w:r>
            <w:r w:rsidR="00792173">
              <w:rPr>
                <w:webHidden/>
              </w:rPr>
              <w:fldChar w:fldCharType="separate"/>
            </w:r>
            <w:r w:rsidR="00792173">
              <w:rPr>
                <w:webHidden/>
              </w:rPr>
              <w:t>23</w:t>
            </w:r>
            <w:r w:rsidR="00792173">
              <w:rPr>
                <w:webHidden/>
              </w:rPr>
              <w:fldChar w:fldCharType="end"/>
            </w:r>
          </w:hyperlink>
        </w:p>
        <w:p w14:paraId="1D38EE9A" w14:textId="0DA88A10" w:rsidR="00792173" w:rsidRDefault="005775FF">
          <w:pPr>
            <w:pStyle w:val="TOC3"/>
            <w:rPr>
              <w:rFonts w:asciiTheme="minorHAnsi" w:eastAsiaTheme="minorEastAsia" w:hAnsiTheme="minorHAnsi" w:cstheme="minorBidi"/>
              <w:lang w:eastAsia="en-US"/>
            </w:rPr>
          </w:pPr>
          <w:hyperlink w:anchor="_Toc148518164" w:history="1">
            <w:r w:rsidR="00792173" w:rsidRPr="00393B15">
              <w:rPr>
                <w:rStyle w:val="Hyperlink"/>
              </w:rPr>
              <w:t xml:space="preserve">4.4.3. Обавезе Приватног партнера у Периоду </w:t>
            </w:r>
            <w:r w:rsidR="00792173" w:rsidRPr="00393B15">
              <w:rPr>
                <w:rStyle w:val="Hyperlink"/>
                <w:lang w:val="sr-Cyrl-RS"/>
              </w:rPr>
              <w:t>главне обавезе</w:t>
            </w:r>
            <w:r w:rsidR="00792173">
              <w:rPr>
                <w:webHidden/>
              </w:rPr>
              <w:tab/>
            </w:r>
            <w:r w:rsidR="00792173">
              <w:rPr>
                <w:webHidden/>
              </w:rPr>
              <w:fldChar w:fldCharType="begin"/>
            </w:r>
            <w:r w:rsidR="00792173">
              <w:rPr>
                <w:webHidden/>
              </w:rPr>
              <w:instrText xml:space="preserve"> PAGEREF _Toc148518164 \h </w:instrText>
            </w:r>
            <w:r w:rsidR="00792173">
              <w:rPr>
                <w:webHidden/>
              </w:rPr>
            </w:r>
            <w:r w:rsidR="00792173">
              <w:rPr>
                <w:webHidden/>
              </w:rPr>
              <w:fldChar w:fldCharType="separate"/>
            </w:r>
            <w:r w:rsidR="00792173">
              <w:rPr>
                <w:webHidden/>
              </w:rPr>
              <w:t>23</w:t>
            </w:r>
            <w:r w:rsidR="00792173">
              <w:rPr>
                <w:webHidden/>
              </w:rPr>
              <w:fldChar w:fldCharType="end"/>
            </w:r>
          </w:hyperlink>
        </w:p>
        <w:p w14:paraId="2C263DB9" w14:textId="4DE4981C" w:rsidR="00792173" w:rsidRDefault="005775FF">
          <w:pPr>
            <w:pStyle w:val="TOC2"/>
            <w:rPr>
              <w:rFonts w:asciiTheme="minorHAnsi" w:eastAsiaTheme="minorEastAsia" w:hAnsiTheme="minorHAnsi" w:cstheme="minorBidi"/>
              <w:lang w:eastAsia="en-US"/>
            </w:rPr>
          </w:pPr>
          <w:hyperlink w:anchor="_Toc148518165" w:history="1">
            <w:r w:rsidR="00792173" w:rsidRPr="00393B15">
              <w:rPr>
                <w:rStyle w:val="Hyperlink"/>
              </w:rPr>
              <w:t>4.4.5. Обавеза П</w:t>
            </w:r>
            <w:r w:rsidR="00792173" w:rsidRPr="00393B15">
              <w:rPr>
                <w:rStyle w:val="Hyperlink"/>
                <w:lang w:val="sr-Cyrl-RS"/>
              </w:rPr>
              <w:t>риватног партнера</w:t>
            </w:r>
            <w:r w:rsidR="00792173" w:rsidRPr="00393B15">
              <w:rPr>
                <w:rStyle w:val="Hyperlink"/>
              </w:rPr>
              <w:t xml:space="preserve"> да отвори Рачун</w:t>
            </w:r>
            <w:r w:rsidR="00792173">
              <w:rPr>
                <w:webHidden/>
              </w:rPr>
              <w:tab/>
            </w:r>
            <w:r w:rsidR="00792173">
              <w:rPr>
                <w:webHidden/>
              </w:rPr>
              <w:fldChar w:fldCharType="begin"/>
            </w:r>
            <w:r w:rsidR="00792173">
              <w:rPr>
                <w:webHidden/>
              </w:rPr>
              <w:instrText xml:space="preserve"> PAGEREF _Toc148518165 \h </w:instrText>
            </w:r>
            <w:r w:rsidR="00792173">
              <w:rPr>
                <w:webHidden/>
              </w:rPr>
            </w:r>
            <w:r w:rsidR="00792173">
              <w:rPr>
                <w:webHidden/>
              </w:rPr>
              <w:fldChar w:fldCharType="separate"/>
            </w:r>
            <w:r w:rsidR="00792173">
              <w:rPr>
                <w:webHidden/>
              </w:rPr>
              <w:t>29</w:t>
            </w:r>
            <w:r w:rsidR="00792173">
              <w:rPr>
                <w:webHidden/>
              </w:rPr>
              <w:fldChar w:fldCharType="end"/>
            </w:r>
          </w:hyperlink>
        </w:p>
        <w:p w14:paraId="521AA963" w14:textId="162416DB" w:rsidR="00792173" w:rsidRDefault="005775FF">
          <w:pPr>
            <w:pStyle w:val="TOC3"/>
            <w:rPr>
              <w:rFonts w:asciiTheme="minorHAnsi" w:eastAsiaTheme="minorEastAsia" w:hAnsiTheme="minorHAnsi" w:cstheme="minorBidi"/>
              <w:lang w:eastAsia="en-US"/>
            </w:rPr>
          </w:pPr>
          <w:hyperlink w:anchor="_Toc148518166" w:history="1">
            <w:r w:rsidR="00792173" w:rsidRPr="00393B15">
              <w:rPr>
                <w:rStyle w:val="Hyperlink"/>
              </w:rPr>
              <w:t>4.4.6. Обавеза транспарентности</w:t>
            </w:r>
            <w:r w:rsidR="00792173">
              <w:rPr>
                <w:webHidden/>
              </w:rPr>
              <w:tab/>
            </w:r>
            <w:r w:rsidR="00792173">
              <w:rPr>
                <w:webHidden/>
              </w:rPr>
              <w:fldChar w:fldCharType="begin"/>
            </w:r>
            <w:r w:rsidR="00792173">
              <w:rPr>
                <w:webHidden/>
              </w:rPr>
              <w:instrText xml:space="preserve"> PAGEREF _Toc148518166 \h </w:instrText>
            </w:r>
            <w:r w:rsidR="00792173">
              <w:rPr>
                <w:webHidden/>
              </w:rPr>
            </w:r>
            <w:r w:rsidR="00792173">
              <w:rPr>
                <w:webHidden/>
              </w:rPr>
              <w:fldChar w:fldCharType="separate"/>
            </w:r>
            <w:r w:rsidR="00792173">
              <w:rPr>
                <w:webHidden/>
              </w:rPr>
              <w:t>29</w:t>
            </w:r>
            <w:r w:rsidR="00792173">
              <w:rPr>
                <w:webHidden/>
              </w:rPr>
              <w:fldChar w:fldCharType="end"/>
            </w:r>
          </w:hyperlink>
        </w:p>
        <w:p w14:paraId="63E12A3B" w14:textId="6AADD469" w:rsidR="00792173" w:rsidRDefault="005775FF">
          <w:pPr>
            <w:pStyle w:val="TOC3"/>
            <w:rPr>
              <w:rFonts w:asciiTheme="minorHAnsi" w:eastAsiaTheme="minorEastAsia" w:hAnsiTheme="minorHAnsi" w:cstheme="minorBidi"/>
              <w:lang w:eastAsia="en-US"/>
            </w:rPr>
          </w:pPr>
          <w:hyperlink w:anchor="_Toc148518167" w:history="1">
            <w:r w:rsidR="00792173" w:rsidRPr="00393B15">
              <w:rPr>
                <w:rStyle w:val="Hyperlink"/>
              </w:rPr>
              <w:t>4.4.7. Право на коришћење података о Пројекту у комерцијалне сврхе</w:t>
            </w:r>
            <w:r w:rsidR="00792173">
              <w:rPr>
                <w:webHidden/>
              </w:rPr>
              <w:tab/>
            </w:r>
            <w:r w:rsidR="00792173">
              <w:rPr>
                <w:webHidden/>
              </w:rPr>
              <w:fldChar w:fldCharType="begin"/>
            </w:r>
            <w:r w:rsidR="00792173">
              <w:rPr>
                <w:webHidden/>
              </w:rPr>
              <w:instrText xml:space="preserve"> PAGEREF _Toc148518167 \h </w:instrText>
            </w:r>
            <w:r w:rsidR="00792173">
              <w:rPr>
                <w:webHidden/>
              </w:rPr>
            </w:r>
            <w:r w:rsidR="00792173">
              <w:rPr>
                <w:webHidden/>
              </w:rPr>
              <w:fldChar w:fldCharType="separate"/>
            </w:r>
            <w:r w:rsidR="00792173">
              <w:rPr>
                <w:webHidden/>
              </w:rPr>
              <w:t>30</w:t>
            </w:r>
            <w:r w:rsidR="00792173">
              <w:rPr>
                <w:webHidden/>
              </w:rPr>
              <w:fldChar w:fldCharType="end"/>
            </w:r>
          </w:hyperlink>
        </w:p>
        <w:p w14:paraId="501E0F85" w14:textId="69B28FDC" w:rsidR="00792173" w:rsidRDefault="005775FF">
          <w:pPr>
            <w:pStyle w:val="TOC3"/>
            <w:rPr>
              <w:rFonts w:asciiTheme="minorHAnsi" w:eastAsiaTheme="minorEastAsia" w:hAnsiTheme="minorHAnsi" w:cstheme="minorBidi"/>
              <w:lang w:eastAsia="en-US"/>
            </w:rPr>
          </w:pPr>
          <w:hyperlink w:anchor="_Toc148518168" w:history="1">
            <w:r w:rsidR="00792173" w:rsidRPr="00393B15">
              <w:rPr>
                <w:rStyle w:val="Hyperlink"/>
              </w:rPr>
              <w:t>4.4.8. Право на уступање потраживања</w:t>
            </w:r>
            <w:r w:rsidR="00792173">
              <w:rPr>
                <w:webHidden/>
              </w:rPr>
              <w:tab/>
            </w:r>
            <w:r w:rsidR="00792173">
              <w:rPr>
                <w:webHidden/>
              </w:rPr>
              <w:fldChar w:fldCharType="begin"/>
            </w:r>
            <w:r w:rsidR="00792173">
              <w:rPr>
                <w:webHidden/>
              </w:rPr>
              <w:instrText xml:space="preserve"> PAGEREF _Toc148518168 \h </w:instrText>
            </w:r>
            <w:r w:rsidR="00792173">
              <w:rPr>
                <w:webHidden/>
              </w:rPr>
            </w:r>
            <w:r w:rsidR="00792173">
              <w:rPr>
                <w:webHidden/>
              </w:rPr>
              <w:fldChar w:fldCharType="separate"/>
            </w:r>
            <w:r w:rsidR="00792173">
              <w:rPr>
                <w:webHidden/>
              </w:rPr>
              <w:t>30</w:t>
            </w:r>
            <w:r w:rsidR="00792173">
              <w:rPr>
                <w:webHidden/>
              </w:rPr>
              <w:fldChar w:fldCharType="end"/>
            </w:r>
          </w:hyperlink>
        </w:p>
        <w:p w14:paraId="2C464559" w14:textId="665C8EEB" w:rsidR="00792173" w:rsidRDefault="005775FF">
          <w:pPr>
            <w:pStyle w:val="TOC2"/>
            <w:rPr>
              <w:rFonts w:asciiTheme="minorHAnsi" w:eastAsiaTheme="minorEastAsia" w:hAnsiTheme="minorHAnsi" w:cstheme="minorBidi"/>
              <w:lang w:eastAsia="en-US"/>
            </w:rPr>
          </w:pPr>
          <w:hyperlink w:anchor="_Toc148518169" w:history="1">
            <w:r w:rsidR="00792173" w:rsidRPr="00393B15">
              <w:rPr>
                <w:rStyle w:val="Hyperlink"/>
              </w:rPr>
              <w:t>4.4.</w:t>
            </w:r>
            <w:r w:rsidR="00792173" w:rsidRPr="00393B15">
              <w:rPr>
                <w:rStyle w:val="Hyperlink"/>
                <w:lang w:val="sr-Latn-RS"/>
              </w:rPr>
              <w:t>9</w:t>
            </w:r>
            <w:r w:rsidR="00792173" w:rsidRPr="00393B15">
              <w:rPr>
                <w:rStyle w:val="Hyperlink"/>
              </w:rPr>
              <w:t>. Ангажовање Подизвођача</w:t>
            </w:r>
            <w:r w:rsidR="00792173">
              <w:rPr>
                <w:webHidden/>
              </w:rPr>
              <w:tab/>
            </w:r>
            <w:r w:rsidR="00792173">
              <w:rPr>
                <w:webHidden/>
              </w:rPr>
              <w:fldChar w:fldCharType="begin"/>
            </w:r>
            <w:r w:rsidR="00792173">
              <w:rPr>
                <w:webHidden/>
              </w:rPr>
              <w:instrText xml:space="preserve"> PAGEREF _Toc148518169 \h </w:instrText>
            </w:r>
            <w:r w:rsidR="00792173">
              <w:rPr>
                <w:webHidden/>
              </w:rPr>
            </w:r>
            <w:r w:rsidR="00792173">
              <w:rPr>
                <w:webHidden/>
              </w:rPr>
              <w:fldChar w:fldCharType="separate"/>
            </w:r>
            <w:r w:rsidR="00792173">
              <w:rPr>
                <w:webHidden/>
              </w:rPr>
              <w:t>31</w:t>
            </w:r>
            <w:r w:rsidR="00792173">
              <w:rPr>
                <w:webHidden/>
              </w:rPr>
              <w:fldChar w:fldCharType="end"/>
            </w:r>
          </w:hyperlink>
        </w:p>
        <w:p w14:paraId="1EDF2D9E" w14:textId="569B8010" w:rsidR="00792173" w:rsidRDefault="005775FF">
          <w:pPr>
            <w:pStyle w:val="TOC1"/>
            <w:rPr>
              <w:rFonts w:asciiTheme="minorHAnsi" w:eastAsiaTheme="minorEastAsia" w:hAnsiTheme="minorHAnsi" w:cstheme="minorBidi"/>
              <w:b w:val="0"/>
              <w:caps w:val="0"/>
              <w:lang w:eastAsia="en-US"/>
            </w:rPr>
          </w:pPr>
          <w:hyperlink w:anchor="_Toc148518170" w:history="1">
            <w:r w:rsidR="00792173" w:rsidRPr="00393B15">
              <w:rPr>
                <w:rStyle w:val="Hyperlink"/>
              </w:rPr>
              <w:t>5.</w:t>
            </w:r>
            <w:r w:rsidR="00792173">
              <w:rPr>
                <w:rFonts w:asciiTheme="minorHAnsi" w:eastAsiaTheme="minorEastAsia" w:hAnsiTheme="minorHAnsi" w:cstheme="minorBidi"/>
                <w:b w:val="0"/>
                <w:caps w:val="0"/>
                <w:lang w:eastAsia="en-US"/>
              </w:rPr>
              <w:tab/>
            </w:r>
            <w:r w:rsidR="00792173" w:rsidRPr="00393B15">
              <w:rPr>
                <w:rStyle w:val="Hyperlink"/>
                <w:bCs/>
                <w:lang w:val="sr-Cyrl-RS"/>
              </w:rPr>
              <w:t>ПР</w:t>
            </w:r>
            <w:r w:rsidR="00792173" w:rsidRPr="00393B15">
              <w:rPr>
                <w:rStyle w:val="Hyperlink"/>
                <w:bCs/>
              </w:rPr>
              <w:t>АВА И ОБАВЕЗЕ ЈАВНОГ ПАРТНЕРА</w:t>
            </w:r>
            <w:r w:rsidR="00792173">
              <w:rPr>
                <w:webHidden/>
              </w:rPr>
              <w:tab/>
            </w:r>
            <w:r w:rsidR="00792173">
              <w:rPr>
                <w:webHidden/>
              </w:rPr>
              <w:fldChar w:fldCharType="begin"/>
            </w:r>
            <w:r w:rsidR="00792173">
              <w:rPr>
                <w:webHidden/>
              </w:rPr>
              <w:instrText xml:space="preserve"> PAGEREF _Toc148518170 \h </w:instrText>
            </w:r>
            <w:r w:rsidR="00792173">
              <w:rPr>
                <w:webHidden/>
              </w:rPr>
            </w:r>
            <w:r w:rsidR="00792173">
              <w:rPr>
                <w:webHidden/>
              </w:rPr>
              <w:fldChar w:fldCharType="separate"/>
            </w:r>
            <w:r w:rsidR="00792173">
              <w:rPr>
                <w:webHidden/>
              </w:rPr>
              <w:t>32</w:t>
            </w:r>
            <w:r w:rsidR="00792173">
              <w:rPr>
                <w:webHidden/>
              </w:rPr>
              <w:fldChar w:fldCharType="end"/>
            </w:r>
          </w:hyperlink>
        </w:p>
        <w:p w14:paraId="72E5C868" w14:textId="2068FA19" w:rsidR="00792173" w:rsidRDefault="005775FF">
          <w:pPr>
            <w:pStyle w:val="TOC2"/>
            <w:rPr>
              <w:rFonts w:asciiTheme="minorHAnsi" w:eastAsiaTheme="minorEastAsia" w:hAnsiTheme="minorHAnsi" w:cstheme="minorBidi"/>
              <w:lang w:eastAsia="en-US"/>
            </w:rPr>
          </w:pPr>
          <w:hyperlink w:anchor="_Toc148518171" w:history="1">
            <w:r w:rsidR="00792173" w:rsidRPr="00393B15">
              <w:rPr>
                <w:rStyle w:val="Hyperlink"/>
              </w:rPr>
              <w:t xml:space="preserve">5.1. Право Јавног партнера да утиче на </w:t>
            </w:r>
            <w:r w:rsidR="00792173" w:rsidRPr="00393B15">
              <w:rPr>
                <w:rStyle w:val="Hyperlink"/>
                <w:lang w:val="sr-Cyrl-RS"/>
              </w:rPr>
              <w:t>УЕИ (или Техничку спецификацију)</w:t>
            </w:r>
            <w:r w:rsidR="00792173" w:rsidRPr="00393B15">
              <w:rPr>
                <w:rStyle w:val="Hyperlink"/>
              </w:rPr>
              <w:t xml:space="preserve"> Приватног партнера</w:t>
            </w:r>
            <w:r w:rsidR="00792173">
              <w:rPr>
                <w:webHidden/>
              </w:rPr>
              <w:tab/>
            </w:r>
            <w:r w:rsidR="00792173">
              <w:rPr>
                <w:webHidden/>
              </w:rPr>
              <w:fldChar w:fldCharType="begin"/>
            </w:r>
            <w:r w:rsidR="00792173">
              <w:rPr>
                <w:webHidden/>
              </w:rPr>
              <w:instrText xml:space="preserve"> PAGEREF _Toc148518171 \h </w:instrText>
            </w:r>
            <w:r w:rsidR="00792173">
              <w:rPr>
                <w:webHidden/>
              </w:rPr>
            </w:r>
            <w:r w:rsidR="00792173">
              <w:rPr>
                <w:webHidden/>
              </w:rPr>
              <w:fldChar w:fldCharType="separate"/>
            </w:r>
            <w:r w:rsidR="00792173">
              <w:rPr>
                <w:webHidden/>
              </w:rPr>
              <w:t>32</w:t>
            </w:r>
            <w:r w:rsidR="00792173">
              <w:rPr>
                <w:webHidden/>
              </w:rPr>
              <w:fldChar w:fldCharType="end"/>
            </w:r>
          </w:hyperlink>
        </w:p>
        <w:p w14:paraId="74463EF4" w14:textId="4A89988D" w:rsidR="00792173" w:rsidRDefault="005775FF">
          <w:pPr>
            <w:pStyle w:val="TOC2"/>
            <w:rPr>
              <w:rFonts w:asciiTheme="minorHAnsi" w:eastAsiaTheme="minorEastAsia" w:hAnsiTheme="minorHAnsi" w:cstheme="minorBidi"/>
              <w:lang w:eastAsia="en-US"/>
            </w:rPr>
          </w:pPr>
          <w:hyperlink w:anchor="_Toc148518172" w:history="1">
            <w:r w:rsidR="00792173" w:rsidRPr="00393B15">
              <w:rPr>
                <w:rStyle w:val="Hyperlink"/>
                <w:lang w:val="sr-Cyrl-RS"/>
              </w:rPr>
              <w:t xml:space="preserve">5.2. </w:t>
            </w:r>
            <w:r w:rsidR="00792173" w:rsidRPr="00393B15">
              <w:rPr>
                <w:rStyle w:val="Hyperlink"/>
              </w:rPr>
              <w:t xml:space="preserve">Право и обавеза </w:t>
            </w:r>
            <w:r w:rsidR="00792173" w:rsidRPr="00393B15">
              <w:rPr>
                <w:rStyle w:val="Hyperlink"/>
                <w:lang w:val="sr-Cyrl-RS"/>
              </w:rPr>
              <w:t>Јавног партнера</w:t>
            </w:r>
            <w:r w:rsidR="00792173" w:rsidRPr="00393B15">
              <w:rPr>
                <w:rStyle w:val="Hyperlink"/>
              </w:rPr>
              <w:t xml:space="preserve"> да врши увид у стање и промет по Рачуну ДПН</w:t>
            </w:r>
            <w:r w:rsidR="00792173">
              <w:rPr>
                <w:webHidden/>
              </w:rPr>
              <w:tab/>
            </w:r>
            <w:r w:rsidR="00792173">
              <w:rPr>
                <w:webHidden/>
              </w:rPr>
              <w:fldChar w:fldCharType="begin"/>
            </w:r>
            <w:r w:rsidR="00792173">
              <w:rPr>
                <w:webHidden/>
              </w:rPr>
              <w:instrText xml:space="preserve"> PAGEREF _Toc148518172 \h </w:instrText>
            </w:r>
            <w:r w:rsidR="00792173">
              <w:rPr>
                <w:webHidden/>
              </w:rPr>
            </w:r>
            <w:r w:rsidR="00792173">
              <w:rPr>
                <w:webHidden/>
              </w:rPr>
              <w:fldChar w:fldCharType="separate"/>
            </w:r>
            <w:r w:rsidR="00792173">
              <w:rPr>
                <w:webHidden/>
              </w:rPr>
              <w:t>32</w:t>
            </w:r>
            <w:r w:rsidR="00792173">
              <w:rPr>
                <w:webHidden/>
              </w:rPr>
              <w:fldChar w:fldCharType="end"/>
            </w:r>
          </w:hyperlink>
        </w:p>
        <w:p w14:paraId="45EA1C8A" w14:textId="0BB18B2E" w:rsidR="00792173" w:rsidRDefault="005775FF">
          <w:pPr>
            <w:pStyle w:val="TOC2"/>
            <w:rPr>
              <w:rFonts w:asciiTheme="minorHAnsi" w:eastAsiaTheme="minorEastAsia" w:hAnsiTheme="minorHAnsi" w:cstheme="minorBidi"/>
              <w:lang w:eastAsia="en-US"/>
            </w:rPr>
          </w:pPr>
          <w:hyperlink w:anchor="_Toc148518173" w:history="1">
            <w:r w:rsidR="00792173" w:rsidRPr="00393B15">
              <w:rPr>
                <w:rStyle w:val="Hyperlink"/>
              </w:rPr>
              <w:t xml:space="preserve">5.2. Обавеза пружања подршке за пројектовање и </w:t>
            </w:r>
            <w:r w:rsidR="00792173" w:rsidRPr="00393B15">
              <w:rPr>
                <w:rStyle w:val="Hyperlink"/>
                <w:lang w:val="sr-Cyrl-RS"/>
              </w:rPr>
              <w:t>уградњуУЕИ</w:t>
            </w:r>
            <w:r w:rsidR="00792173">
              <w:rPr>
                <w:webHidden/>
              </w:rPr>
              <w:tab/>
            </w:r>
            <w:r w:rsidR="00792173">
              <w:rPr>
                <w:webHidden/>
              </w:rPr>
              <w:fldChar w:fldCharType="begin"/>
            </w:r>
            <w:r w:rsidR="00792173">
              <w:rPr>
                <w:webHidden/>
              </w:rPr>
              <w:instrText xml:space="preserve"> PAGEREF _Toc148518173 \h </w:instrText>
            </w:r>
            <w:r w:rsidR="00792173">
              <w:rPr>
                <w:webHidden/>
              </w:rPr>
            </w:r>
            <w:r w:rsidR="00792173">
              <w:rPr>
                <w:webHidden/>
              </w:rPr>
              <w:fldChar w:fldCharType="separate"/>
            </w:r>
            <w:r w:rsidR="00792173">
              <w:rPr>
                <w:webHidden/>
              </w:rPr>
              <w:t>32</w:t>
            </w:r>
            <w:r w:rsidR="00792173">
              <w:rPr>
                <w:webHidden/>
              </w:rPr>
              <w:fldChar w:fldCharType="end"/>
            </w:r>
          </w:hyperlink>
        </w:p>
        <w:p w14:paraId="4155A463" w14:textId="332C2C29" w:rsidR="00792173" w:rsidRDefault="005775FF">
          <w:pPr>
            <w:pStyle w:val="TOC3"/>
            <w:rPr>
              <w:rFonts w:asciiTheme="minorHAnsi" w:eastAsiaTheme="minorEastAsia" w:hAnsiTheme="minorHAnsi" w:cstheme="minorBidi"/>
              <w:lang w:eastAsia="en-US"/>
            </w:rPr>
          </w:pPr>
          <w:hyperlink w:anchor="_Toc148518174" w:history="1">
            <w:r w:rsidR="00792173" w:rsidRPr="00393B15">
              <w:rPr>
                <w:rStyle w:val="Hyperlink"/>
              </w:rPr>
              <w:t>5.2.1. Опште обавезе Јавног партнера</w:t>
            </w:r>
            <w:r w:rsidR="00792173">
              <w:rPr>
                <w:webHidden/>
              </w:rPr>
              <w:tab/>
            </w:r>
            <w:r w:rsidR="00792173">
              <w:rPr>
                <w:webHidden/>
              </w:rPr>
              <w:fldChar w:fldCharType="begin"/>
            </w:r>
            <w:r w:rsidR="00792173">
              <w:rPr>
                <w:webHidden/>
              </w:rPr>
              <w:instrText xml:space="preserve"> PAGEREF _Toc148518174 \h </w:instrText>
            </w:r>
            <w:r w:rsidR="00792173">
              <w:rPr>
                <w:webHidden/>
              </w:rPr>
            </w:r>
            <w:r w:rsidR="00792173">
              <w:rPr>
                <w:webHidden/>
              </w:rPr>
              <w:fldChar w:fldCharType="separate"/>
            </w:r>
            <w:r w:rsidR="00792173">
              <w:rPr>
                <w:webHidden/>
              </w:rPr>
              <w:t>32</w:t>
            </w:r>
            <w:r w:rsidR="00792173">
              <w:rPr>
                <w:webHidden/>
              </w:rPr>
              <w:fldChar w:fldCharType="end"/>
            </w:r>
          </w:hyperlink>
        </w:p>
        <w:p w14:paraId="0D904408" w14:textId="55061819" w:rsidR="00792173" w:rsidRDefault="005775FF">
          <w:pPr>
            <w:pStyle w:val="TOC3"/>
            <w:rPr>
              <w:rFonts w:asciiTheme="minorHAnsi" w:eastAsiaTheme="minorEastAsia" w:hAnsiTheme="minorHAnsi" w:cstheme="minorBidi"/>
              <w:lang w:eastAsia="en-US"/>
            </w:rPr>
          </w:pPr>
          <w:hyperlink w:anchor="_Toc148518175" w:history="1">
            <w:r w:rsidR="00792173" w:rsidRPr="00393B15">
              <w:rPr>
                <w:rStyle w:val="Hyperlink"/>
              </w:rPr>
              <w:t>5.2.2. Главне обавезе Јавног партнера у Припремном периоду</w:t>
            </w:r>
            <w:r w:rsidR="00792173">
              <w:rPr>
                <w:webHidden/>
              </w:rPr>
              <w:tab/>
            </w:r>
            <w:r w:rsidR="00792173">
              <w:rPr>
                <w:webHidden/>
              </w:rPr>
              <w:fldChar w:fldCharType="begin"/>
            </w:r>
            <w:r w:rsidR="00792173">
              <w:rPr>
                <w:webHidden/>
              </w:rPr>
              <w:instrText xml:space="preserve"> PAGEREF _Toc148518175 \h </w:instrText>
            </w:r>
            <w:r w:rsidR="00792173">
              <w:rPr>
                <w:webHidden/>
              </w:rPr>
            </w:r>
            <w:r w:rsidR="00792173">
              <w:rPr>
                <w:webHidden/>
              </w:rPr>
              <w:fldChar w:fldCharType="separate"/>
            </w:r>
            <w:r w:rsidR="00792173">
              <w:rPr>
                <w:webHidden/>
              </w:rPr>
              <w:t>32</w:t>
            </w:r>
            <w:r w:rsidR="00792173">
              <w:rPr>
                <w:webHidden/>
              </w:rPr>
              <w:fldChar w:fldCharType="end"/>
            </w:r>
          </w:hyperlink>
        </w:p>
        <w:p w14:paraId="728EA71E" w14:textId="07E905DB" w:rsidR="00792173" w:rsidRDefault="005775FF">
          <w:pPr>
            <w:pStyle w:val="TOC3"/>
            <w:rPr>
              <w:rFonts w:asciiTheme="minorHAnsi" w:eastAsiaTheme="minorEastAsia" w:hAnsiTheme="minorHAnsi" w:cstheme="minorBidi"/>
              <w:lang w:eastAsia="en-US"/>
            </w:rPr>
          </w:pPr>
          <w:hyperlink w:anchor="_Toc148518176" w:history="1">
            <w:r w:rsidR="00792173" w:rsidRPr="00393B15">
              <w:rPr>
                <w:rStyle w:val="Hyperlink"/>
              </w:rPr>
              <w:t>5.2.3. Обавезе Јавног партнера у Периоду имплементације</w:t>
            </w:r>
            <w:r w:rsidR="00792173">
              <w:rPr>
                <w:webHidden/>
              </w:rPr>
              <w:tab/>
            </w:r>
            <w:r w:rsidR="00792173">
              <w:rPr>
                <w:webHidden/>
              </w:rPr>
              <w:fldChar w:fldCharType="begin"/>
            </w:r>
            <w:r w:rsidR="00792173">
              <w:rPr>
                <w:webHidden/>
              </w:rPr>
              <w:instrText xml:space="preserve"> PAGEREF _Toc148518176 \h </w:instrText>
            </w:r>
            <w:r w:rsidR="00792173">
              <w:rPr>
                <w:webHidden/>
              </w:rPr>
            </w:r>
            <w:r w:rsidR="00792173">
              <w:rPr>
                <w:webHidden/>
              </w:rPr>
              <w:fldChar w:fldCharType="separate"/>
            </w:r>
            <w:r w:rsidR="00792173">
              <w:rPr>
                <w:webHidden/>
              </w:rPr>
              <w:t>34</w:t>
            </w:r>
            <w:r w:rsidR="00792173">
              <w:rPr>
                <w:webHidden/>
              </w:rPr>
              <w:fldChar w:fldCharType="end"/>
            </w:r>
          </w:hyperlink>
        </w:p>
        <w:p w14:paraId="65AE1D49" w14:textId="42C111F4" w:rsidR="00792173" w:rsidRDefault="005775FF">
          <w:pPr>
            <w:pStyle w:val="TOC3"/>
            <w:rPr>
              <w:rFonts w:asciiTheme="minorHAnsi" w:eastAsiaTheme="minorEastAsia" w:hAnsiTheme="minorHAnsi" w:cstheme="minorBidi"/>
              <w:lang w:eastAsia="en-US"/>
            </w:rPr>
          </w:pPr>
          <w:hyperlink w:anchor="_Toc148518177" w:history="1">
            <w:r w:rsidR="00792173" w:rsidRPr="00393B15">
              <w:rPr>
                <w:rStyle w:val="Hyperlink"/>
              </w:rPr>
              <w:t xml:space="preserve">5.2.4. Обавезе Јавног партнера у Периоду </w:t>
            </w:r>
            <w:r w:rsidR="00792173" w:rsidRPr="00393B15">
              <w:rPr>
                <w:rStyle w:val="Hyperlink"/>
                <w:lang w:val="sr-Cyrl-RS"/>
              </w:rPr>
              <w:t>г</w:t>
            </w:r>
            <w:r w:rsidR="00792173" w:rsidRPr="00393B15">
              <w:rPr>
                <w:rStyle w:val="Hyperlink"/>
              </w:rPr>
              <w:t>лавне обавезе</w:t>
            </w:r>
            <w:r w:rsidR="00792173">
              <w:rPr>
                <w:webHidden/>
              </w:rPr>
              <w:tab/>
            </w:r>
            <w:r w:rsidR="00792173">
              <w:rPr>
                <w:webHidden/>
              </w:rPr>
              <w:fldChar w:fldCharType="begin"/>
            </w:r>
            <w:r w:rsidR="00792173">
              <w:rPr>
                <w:webHidden/>
              </w:rPr>
              <w:instrText xml:space="preserve"> PAGEREF _Toc148518177 \h </w:instrText>
            </w:r>
            <w:r w:rsidR="00792173">
              <w:rPr>
                <w:webHidden/>
              </w:rPr>
            </w:r>
            <w:r w:rsidR="00792173">
              <w:rPr>
                <w:webHidden/>
              </w:rPr>
              <w:fldChar w:fldCharType="separate"/>
            </w:r>
            <w:r w:rsidR="00792173">
              <w:rPr>
                <w:webHidden/>
              </w:rPr>
              <w:t>35</w:t>
            </w:r>
            <w:r w:rsidR="00792173">
              <w:rPr>
                <w:webHidden/>
              </w:rPr>
              <w:fldChar w:fldCharType="end"/>
            </w:r>
          </w:hyperlink>
        </w:p>
        <w:p w14:paraId="63A66F3B" w14:textId="009D6680" w:rsidR="00792173" w:rsidRDefault="005775FF">
          <w:pPr>
            <w:pStyle w:val="TOC3"/>
            <w:rPr>
              <w:rFonts w:asciiTheme="minorHAnsi" w:eastAsiaTheme="minorEastAsia" w:hAnsiTheme="minorHAnsi" w:cstheme="minorBidi"/>
              <w:lang w:eastAsia="en-US"/>
            </w:rPr>
          </w:pPr>
          <w:hyperlink w:anchor="_Toc148518178" w:history="1">
            <w:r w:rsidR="00792173" w:rsidRPr="00393B15">
              <w:rPr>
                <w:rStyle w:val="Hyperlink"/>
              </w:rPr>
              <w:t>5.2.5. Отклањање непредвиђених оштећења у току Уговорног периода</w:t>
            </w:r>
            <w:r w:rsidR="00792173">
              <w:rPr>
                <w:webHidden/>
              </w:rPr>
              <w:tab/>
            </w:r>
            <w:r w:rsidR="00792173">
              <w:rPr>
                <w:webHidden/>
              </w:rPr>
              <w:fldChar w:fldCharType="begin"/>
            </w:r>
            <w:r w:rsidR="00792173">
              <w:rPr>
                <w:webHidden/>
              </w:rPr>
              <w:instrText xml:space="preserve"> PAGEREF _Toc148518178 \h </w:instrText>
            </w:r>
            <w:r w:rsidR="00792173">
              <w:rPr>
                <w:webHidden/>
              </w:rPr>
            </w:r>
            <w:r w:rsidR="00792173">
              <w:rPr>
                <w:webHidden/>
              </w:rPr>
              <w:fldChar w:fldCharType="separate"/>
            </w:r>
            <w:r w:rsidR="00792173">
              <w:rPr>
                <w:webHidden/>
              </w:rPr>
              <w:t>36</w:t>
            </w:r>
            <w:r w:rsidR="00792173">
              <w:rPr>
                <w:webHidden/>
              </w:rPr>
              <w:fldChar w:fldCharType="end"/>
            </w:r>
          </w:hyperlink>
        </w:p>
        <w:p w14:paraId="030611FD" w14:textId="6EEF4325" w:rsidR="00792173" w:rsidRDefault="005775FF">
          <w:pPr>
            <w:pStyle w:val="TOC3"/>
            <w:rPr>
              <w:rFonts w:asciiTheme="minorHAnsi" w:eastAsiaTheme="minorEastAsia" w:hAnsiTheme="minorHAnsi" w:cstheme="minorBidi"/>
              <w:lang w:eastAsia="en-US"/>
            </w:rPr>
          </w:pPr>
          <w:hyperlink w:anchor="_Toc148518179" w:history="1">
            <w:r w:rsidR="00792173" w:rsidRPr="00393B15">
              <w:rPr>
                <w:rStyle w:val="Hyperlink"/>
              </w:rPr>
              <w:t xml:space="preserve">5.2.6. </w:t>
            </w:r>
            <w:r w:rsidR="00792173" w:rsidRPr="00393B15">
              <w:rPr>
                <w:rStyle w:val="Hyperlink"/>
                <w:lang w:val="sr-Cyrl-RS"/>
              </w:rPr>
              <w:t>Додатне обавезе</w:t>
            </w:r>
            <w:r w:rsidR="00792173" w:rsidRPr="00393B15">
              <w:rPr>
                <w:rStyle w:val="Hyperlink"/>
              </w:rPr>
              <w:t xml:space="preserve"> Јавног партнера</w:t>
            </w:r>
            <w:r w:rsidR="00792173">
              <w:rPr>
                <w:webHidden/>
              </w:rPr>
              <w:tab/>
            </w:r>
            <w:r w:rsidR="00792173">
              <w:rPr>
                <w:webHidden/>
              </w:rPr>
              <w:fldChar w:fldCharType="begin"/>
            </w:r>
            <w:r w:rsidR="00792173">
              <w:rPr>
                <w:webHidden/>
              </w:rPr>
              <w:instrText xml:space="preserve"> PAGEREF _Toc148518179 \h </w:instrText>
            </w:r>
            <w:r w:rsidR="00792173">
              <w:rPr>
                <w:webHidden/>
              </w:rPr>
            </w:r>
            <w:r w:rsidR="00792173">
              <w:rPr>
                <w:webHidden/>
              </w:rPr>
              <w:fldChar w:fldCharType="separate"/>
            </w:r>
            <w:r w:rsidR="00792173">
              <w:rPr>
                <w:webHidden/>
              </w:rPr>
              <w:t>36</w:t>
            </w:r>
            <w:r w:rsidR="00792173">
              <w:rPr>
                <w:webHidden/>
              </w:rPr>
              <w:fldChar w:fldCharType="end"/>
            </w:r>
          </w:hyperlink>
        </w:p>
        <w:p w14:paraId="1AECCB70" w14:textId="4A66EC58" w:rsidR="00792173" w:rsidRDefault="005775FF">
          <w:pPr>
            <w:pStyle w:val="TOC3"/>
            <w:rPr>
              <w:rFonts w:asciiTheme="minorHAnsi" w:eastAsiaTheme="minorEastAsia" w:hAnsiTheme="minorHAnsi" w:cstheme="minorBidi"/>
              <w:lang w:eastAsia="en-US"/>
            </w:rPr>
          </w:pPr>
          <w:hyperlink w:anchor="_Toc148518180" w:history="1">
            <w:r w:rsidR="00792173" w:rsidRPr="00393B15">
              <w:rPr>
                <w:rStyle w:val="Hyperlink"/>
              </w:rPr>
              <w:t>5.2.7. Пружање по</w:t>
            </w:r>
            <w:r w:rsidR="00792173" w:rsidRPr="00393B15">
              <w:rPr>
                <w:rStyle w:val="Hyperlink"/>
                <w:lang w:val="sr-Cyrl-RS"/>
              </w:rPr>
              <w:t>моћи</w:t>
            </w:r>
            <w:r w:rsidR="00792173" w:rsidRPr="00393B15">
              <w:rPr>
                <w:rStyle w:val="Hyperlink"/>
              </w:rPr>
              <w:t xml:space="preserve"> и покри</w:t>
            </w:r>
            <w:r w:rsidR="00792173" w:rsidRPr="00393B15">
              <w:rPr>
                <w:rStyle w:val="Hyperlink"/>
                <w:lang w:val="sr-Cyrl-RS"/>
              </w:rPr>
              <w:t>ће</w:t>
            </w:r>
            <w:r w:rsidR="00792173" w:rsidRPr="00393B15">
              <w:rPr>
                <w:rStyle w:val="Hyperlink"/>
              </w:rPr>
              <w:t xml:space="preserve"> трошкова</w:t>
            </w:r>
            <w:r w:rsidR="00792173">
              <w:rPr>
                <w:webHidden/>
              </w:rPr>
              <w:tab/>
            </w:r>
            <w:r w:rsidR="00792173">
              <w:rPr>
                <w:webHidden/>
              </w:rPr>
              <w:fldChar w:fldCharType="begin"/>
            </w:r>
            <w:r w:rsidR="00792173">
              <w:rPr>
                <w:webHidden/>
              </w:rPr>
              <w:instrText xml:space="preserve"> PAGEREF _Toc148518180 \h </w:instrText>
            </w:r>
            <w:r w:rsidR="00792173">
              <w:rPr>
                <w:webHidden/>
              </w:rPr>
            </w:r>
            <w:r w:rsidR="00792173">
              <w:rPr>
                <w:webHidden/>
              </w:rPr>
              <w:fldChar w:fldCharType="separate"/>
            </w:r>
            <w:r w:rsidR="00792173">
              <w:rPr>
                <w:webHidden/>
              </w:rPr>
              <w:t>36</w:t>
            </w:r>
            <w:r w:rsidR="00792173">
              <w:rPr>
                <w:webHidden/>
              </w:rPr>
              <w:fldChar w:fldCharType="end"/>
            </w:r>
          </w:hyperlink>
        </w:p>
        <w:p w14:paraId="094547D5" w14:textId="58DA3300" w:rsidR="00792173" w:rsidRDefault="005775FF">
          <w:pPr>
            <w:pStyle w:val="TOC3"/>
            <w:rPr>
              <w:rFonts w:asciiTheme="minorHAnsi" w:eastAsiaTheme="minorEastAsia" w:hAnsiTheme="minorHAnsi" w:cstheme="minorBidi"/>
              <w:lang w:eastAsia="en-US"/>
            </w:rPr>
          </w:pPr>
          <w:hyperlink w:anchor="_Toc148518181" w:history="1">
            <w:r w:rsidR="00792173" w:rsidRPr="00393B15">
              <w:rPr>
                <w:rStyle w:val="Hyperlink"/>
              </w:rPr>
              <w:t>5.2.8. Обезбеђивања приступа прикључцима за водоснабдевање и отпадне воде</w:t>
            </w:r>
            <w:r w:rsidR="00792173">
              <w:rPr>
                <w:webHidden/>
              </w:rPr>
              <w:tab/>
            </w:r>
            <w:r w:rsidR="00792173">
              <w:rPr>
                <w:webHidden/>
              </w:rPr>
              <w:fldChar w:fldCharType="begin"/>
            </w:r>
            <w:r w:rsidR="00792173">
              <w:rPr>
                <w:webHidden/>
              </w:rPr>
              <w:instrText xml:space="preserve"> PAGEREF _Toc148518181 \h </w:instrText>
            </w:r>
            <w:r w:rsidR="00792173">
              <w:rPr>
                <w:webHidden/>
              </w:rPr>
            </w:r>
            <w:r w:rsidR="00792173">
              <w:rPr>
                <w:webHidden/>
              </w:rPr>
              <w:fldChar w:fldCharType="separate"/>
            </w:r>
            <w:r w:rsidR="00792173">
              <w:rPr>
                <w:webHidden/>
              </w:rPr>
              <w:t>37</w:t>
            </w:r>
            <w:r w:rsidR="00792173">
              <w:rPr>
                <w:webHidden/>
              </w:rPr>
              <w:fldChar w:fldCharType="end"/>
            </w:r>
          </w:hyperlink>
        </w:p>
        <w:p w14:paraId="41E16D14" w14:textId="29B88E75" w:rsidR="00792173" w:rsidRDefault="005775FF">
          <w:pPr>
            <w:pStyle w:val="TOC3"/>
            <w:rPr>
              <w:rFonts w:asciiTheme="minorHAnsi" w:eastAsiaTheme="minorEastAsia" w:hAnsiTheme="minorHAnsi" w:cstheme="minorBidi"/>
              <w:lang w:eastAsia="en-US"/>
            </w:rPr>
          </w:pPr>
          <w:hyperlink w:anchor="_Toc148518182" w:history="1">
            <w:r w:rsidR="00792173" w:rsidRPr="00393B15">
              <w:rPr>
                <w:rStyle w:val="Hyperlink"/>
                <w:bCs/>
                <w:lang w:val="sr-Cyrl-RS"/>
              </w:rPr>
              <w:t>Свежу воду која је потребна за нормалан рад и испуштање отпадних вода у јавну канализацију Јавни партнер обезбеђује Приватном партнеру бесплатно</w:t>
            </w:r>
            <w:r w:rsidR="00792173">
              <w:rPr>
                <w:webHidden/>
              </w:rPr>
              <w:tab/>
            </w:r>
            <w:r w:rsidR="00792173">
              <w:rPr>
                <w:webHidden/>
              </w:rPr>
              <w:fldChar w:fldCharType="begin"/>
            </w:r>
            <w:r w:rsidR="00792173">
              <w:rPr>
                <w:webHidden/>
              </w:rPr>
              <w:instrText xml:space="preserve"> PAGEREF _Toc148518182 \h </w:instrText>
            </w:r>
            <w:r w:rsidR="00792173">
              <w:rPr>
                <w:webHidden/>
              </w:rPr>
            </w:r>
            <w:r w:rsidR="00792173">
              <w:rPr>
                <w:webHidden/>
              </w:rPr>
              <w:fldChar w:fldCharType="separate"/>
            </w:r>
            <w:r w:rsidR="00792173">
              <w:rPr>
                <w:webHidden/>
              </w:rPr>
              <w:t>37</w:t>
            </w:r>
            <w:r w:rsidR="00792173">
              <w:rPr>
                <w:webHidden/>
              </w:rPr>
              <w:fldChar w:fldCharType="end"/>
            </w:r>
          </w:hyperlink>
        </w:p>
        <w:p w14:paraId="002262AC" w14:textId="67078282" w:rsidR="00792173" w:rsidRDefault="005775FF">
          <w:pPr>
            <w:pStyle w:val="TOC3"/>
            <w:rPr>
              <w:rFonts w:asciiTheme="minorHAnsi" w:eastAsiaTheme="minorEastAsia" w:hAnsiTheme="minorHAnsi" w:cstheme="minorBidi"/>
              <w:lang w:eastAsia="en-US"/>
            </w:rPr>
          </w:pPr>
          <w:hyperlink w:anchor="_Toc148518183" w:history="1">
            <w:r w:rsidR="00792173" w:rsidRPr="00393B15">
              <w:rPr>
                <w:rStyle w:val="Hyperlink"/>
              </w:rPr>
              <w:t>5.2.9. Обезбеђивање приступа објектима</w:t>
            </w:r>
            <w:r w:rsidR="00792173">
              <w:rPr>
                <w:webHidden/>
              </w:rPr>
              <w:tab/>
            </w:r>
            <w:r w:rsidR="00792173">
              <w:rPr>
                <w:webHidden/>
              </w:rPr>
              <w:fldChar w:fldCharType="begin"/>
            </w:r>
            <w:r w:rsidR="00792173">
              <w:rPr>
                <w:webHidden/>
              </w:rPr>
              <w:instrText xml:space="preserve"> PAGEREF _Toc148518183 \h </w:instrText>
            </w:r>
            <w:r w:rsidR="00792173">
              <w:rPr>
                <w:webHidden/>
              </w:rPr>
            </w:r>
            <w:r w:rsidR="00792173">
              <w:rPr>
                <w:webHidden/>
              </w:rPr>
              <w:fldChar w:fldCharType="separate"/>
            </w:r>
            <w:r w:rsidR="00792173">
              <w:rPr>
                <w:webHidden/>
              </w:rPr>
              <w:t>37</w:t>
            </w:r>
            <w:r w:rsidR="00792173">
              <w:rPr>
                <w:webHidden/>
              </w:rPr>
              <w:fldChar w:fldCharType="end"/>
            </w:r>
          </w:hyperlink>
        </w:p>
        <w:p w14:paraId="4230221F" w14:textId="29AC508C" w:rsidR="00792173" w:rsidRDefault="005775FF">
          <w:pPr>
            <w:pStyle w:val="TOC1"/>
            <w:rPr>
              <w:rFonts w:asciiTheme="minorHAnsi" w:eastAsiaTheme="minorEastAsia" w:hAnsiTheme="minorHAnsi" w:cstheme="minorBidi"/>
              <w:b w:val="0"/>
              <w:caps w:val="0"/>
              <w:lang w:eastAsia="en-US"/>
            </w:rPr>
          </w:pPr>
          <w:hyperlink w:anchor="_Toc148518184" w:history="1">
            <w:r w:rsidR="00792173" w:rsidRPr="00393B15">
              <w:rPr>
                <w:rStyle w:val="Hyperlink"/>
                <w:lang w:val="sr-Cyrl-RS"/>
              </w:rPr>
              <w:t xml:space="preserve">6.    </w:t>
            </w:r>
            <w:r w:rsidR="00792173" w:rsidRPr="00393B15">
              <w:rPr>
                <w:rStyle w:val="Hyperlink"/>
              </w:rPr>
              <w:t>ПРОЦЕДУРЕ И АКТИВНОСТИ</w:t>
            </w:r>
            <w:r w:rsidR="00792173">
              <w:rPr>
                <w:webHidden/>
              </w:rPr>
              <w:tab/>
            </w:r>
            <w:r w:rsidR="00792173">
              <w:rPr>
                <w:webHidden/>
              </w:rPr>
              <w:fldChar w:fldCharType="begin"/>
            </w:r>
            <w:r w:rsidR="00792173">
              <w:rPr>
                <w:webHidden/>
              </w:rPr>
              <w:instrText xml:space="preserve"> PAGEREF _Toc148518184 \h </w:instrText>
            </w:r>
            <w:r w:rsidR="00792173">
              <w:rPr>
                <w:webHidden/>
              </w:rPr>
            </w:r>
            <w:r w:rsidR="00792173">
              <w:rPr>
                <w:webHidden/>
              </w:rPr>
              <w:fldChar w:fldCharType="separate"/>
            </w:r>
            <w:r w:rsidR="00792173">
              <w:rPr>
                <w:webHidden/>
              </w:rPr>
              <w:t>38</w:t>
            </w:r>
            <w:r w:rsidR="00792173">
              <w:rPr>
                <w:webHidden/>
              </w:rPr>
              <w:fldChar w:fldCharType="end"/>
            </w:r>
          </w:hyperlink>
        </w:p>
        <w:p w14:paraId="4B99DD99" w14:textId="24FD1DC8" w:rsidR="00792173" w:rsidRDefault="005775FF">
          <w:pPr>
            <w:pStyle w:val="TOC2"/>
            <w:rPr>
              <w:rFonts w:asciiTheme="minorHAnsi" w:eastAsiaTheme="minorEastAsia" w:hAnsiTheme="minorHAnsi" w:cstheme="minorBidi"/>
              <w:lang w:eastAsia="en-US"/>
            </w:rPr>
          </w:pPr>
          <w:hyperlink w:anchor="_Toc148518185" w:history="1">
            <w:r w:rsidR="00792173" w:rsidRPr="00393B15">
              <w:rPr>
                <w:rStyle w:val="Hyperlink"/>
              </w:rPr>
              <w:t xml:space="preserve">6.1. </w:t>
            </w:r>
            <w:r w:rsidR="00792173" w:rsidRPr="00393B15">
              <w:rPr>
                <w:rStyle w:val="Hyperlink"/>
                <w:bCs/>
              </w:rPr>
              <w:t>Дневници активности</w:t>
            </w:r>
            <w:r w:rsidR="00792173">
              <w:rPr>
                <w:webHidden/>
              </w:rPr>
              <w:tab/>
            </w:r>
            <w:r w:rsidR="00792173">
              <w:rPr>
                <w:webHidden/>
              </w:rPr>
              <w:fldChar w:fldCharType="begin"/>
            </w:r>
            <w:r w:rsidR="00792173">
              <w:rPr>
                <w:webHidden/>
              </w:rPr>
              <w:instrText xml:space="preserve"> PAGEREF _Toc148518185 \h </w:instrText>
            </w:r>
            <w:r w:rsidR="00792173">
              <w:rPr>
                <w:webHidden/>
              </w:rPr>
            </w:r>
            <w:r w:rsidR="00792173">
              <w:rPr>
                <w:webHidden/>
              </w:rPr>
              <w:fldChar w:fldCharType="separate"/>
            </w:r>
            <w:r w:rsidR="00792173">
              <w:rPr>
                <w:webHidden/>
              </w:rPr>
              <w:t>38</w:t>
            </w:r>
            <w:r w:rsidR="00792173">
              <w:rPr>
                <w:webHidden/>
              </w:rPr>
              <w:fldChar w:fldCharType="end"/>
            </w:r>
          </w:hyperlink>
        </w:p>
        <w:p w14:paraId="68D712BE" w14:textId="61EA66EA" w:rsidR="00792173" w:rsidRDefault="005775FF">
          <w:pPr>
            <w:pStyle w:val="TOC3"/>
            <w:rPr>
              <w:rFonts w:asciiTheme="minorHAnsi" w:eastAsiaTheme="minorEastAsia" w:hAnsiTheme="minorHAnsi" w:cstheme="minorBidi"/>
              <w:lang w:eastAsia="en-US"/>
            </w:rPr>
          </w:pPr>
          <w:hyperlink w:anchor="_Toc148518186" w:history="1">
            <w:r w:rsidR="00792173" w:rsidRPr="00393B15">
              <w:rPr>
                <w:rStyle w:val="Hyperlink"/>
              </w:rPr>
              <w:t>6.1.1. Опште одредбе</w:t>
            </w:r>
            <w:r w:rsidR="00792173">
              <w:rPr>
                <w:webHidden/>
              </w:rPr>
              <w:tab/>
            </w:r>
            <w:r w:rsidR="00792173">
              <w:rPr>
                <w:webHidden/>
              </w:rPr>
              <w:fldChar w:fldCharType="begin"/>
            </w:r>
            <w:r w:rsidR="00792173">
              <w:rPr>
                <w:webHidden/>
              </w:rPr>
              <w:instrText xml:space="preserve"> PAGEREF _Toc148518186 \h </w:instrText>
            </w:r>
            <w:r w:rsidR="00792173">
              <w:rPr>
                <w:webHidden/>
              </w:rPr>
            </w:r>
            <w:r w:rsidR="00792173">
              <w:rPr>
                <w:webHidden/>
              </w:rPr>
              <w:fldChar w:fldCharType="separate"/>
            </w:r>
            <w:r w:rsidR="00792173">
              <w:rPr>
                <w:webHidden/>
              </w:rPr>
              <w:t>38</w:t>
            </w:r>
            <w:r w:rsidR="00792173">
              <w:rPr>
                <w:webHidden/>
              </w:rPr>
              <w:fldChar w:fldCharType="end"/>
            </w:r>
          </w:hyperlink>
        </w:p>
        <w:p w14:paraId="1DF6ECE6" w14:textId="0DA871D0" w:rsidR="00792173" w:rsidRDefault="005775FF">
          <w:pPr>
            <w:pStyle w:val="TOC3"/>
            <w:rPr>
              <w:rFonts w:asciiTheme="minorHAnsi" w:eastAsiaTheme="minorEastAsia" w:hAnsiTheme="minorHAnsi" w:cstheme="minorBidi"/>
              <w:lang w:eastAsia="en-US"/>
            </w:rPr>
          </w:pPr>
          <w:hyperlink w:anchor="_Toc148518187" w:history="1">
            <w:r w:rsidR="00792173" w:rsidRPr="00393B15">
              <w:rPr>
                <w:rStyle w:val="Hyperlink"/>
              </w:rPr>
              <w:t xml:space="preserve">6.1.2. Дневник активности у Припремном </w:t>
            </w:r>
            <w:r w:rsidR="00792173" w:rsidRPr="00393B15">
              <w:rPr>
                <w:rStyle w:val="Hyperlink"/>
                <w:lang w:val="sr-Cyrl-RS"/>
              </w:rPr>
              <w:t>п</w:t>
            </w:r>
            <w:r w:rsidR="00792173" w:rsidRPr="00393B15">
              <w:rPr>
                <w:rStyle w:val="Hyperlink"/>
              </w:rPr>
              <w:t>ериоду</w:t>
            </w:r>
            <w:r w:rsidR="00792173">
              <w:rPr>
                <w:webHidden/>
              </w:rPr>
              <w:tab/>
            </w:r>
            <w:r w:rsidR="00792173">
              <w:rPr>
                <w:webHidden/>
              </w:rPr>
              <w:fldChar w:fldCharType="begin"/>
            </w:r>
            <w:r w:rsidR="00792173">
              <w:rPr>
                <w:webHidden/>
              </w:rPr>
              <w:instrText xml:space="preserve"> PAGEREF _Toc148518187 \h </w:instrText>
            </w:r>
            <w:r w:rsidR="00792173">
              <w:rPr>
                <w:webHidden/>
              </w:rPr>
            </w:r>
            <w:r w:rsidR="00792173">
              <w:rPr>
                <w:webHidden/>
              </w:rPr>
              <w:fldChar w:fldCharType="separate"/>
            </w:r>
            <w:r w:rsidR="00792173">
              <w:rPr>
                <w:webHidden/>
              </w:rPr>
              <w:t>38</w:t>
            </w:r>
            <w:r w:rsidR="00792173">
              <w:rPr>
                <w:webHidden/>
              </w:rPr>
              <w:fldChar w:fldCharType="end"/>
            </w:r>
          </w:hyperlink>
        </w:p>
        <w:p w14:paraId="24EB0049" w14:textId="007F24CA" w:rsidR="00792173" w:rsidRDefault="005775FF">
          <w:pPr>
            <w:pStyle w:val="TOC3"/>
            <w:rPr>
              <w:rFonts w:asciiTheme="minorHAnsi" w:eastAsiaTheme="minorEastAsia" w:hAnsiTheme="minorHAnsi" w:cstheme="minorBidi"/>
              <w:lang w:eastAsia="en-US"/>
            </w:rPr>
          </w:pPr>
          <w:hyperlink w:anchor="_Toc148518188" w:history="1">
            <w:r w:rsidR="00792173" w:rsidRPr="00393B15">
              <w:rPr>
                <w:rStyle w:val="Hyperlink"/>
              </w:rPr>
              <w:t>6.1.3. Дневник активности у Периоду имплементације</w:t>
            </w:r>
            <w:r w:rsidR="00792173">
              <w:rPr>
                <w:webHidden/>
              </w:rPr>
              <w:tab/>
            </w:r>
            <w:r w:rsidR="00792173">
              <w:rPr>
                <w:webHidden/>
              </w:rPr>
              <w:fldChar w:fldCharType="begin"/>
            </w:r>
            <w:r w:rsidR="00792173">
              <w:rPr>
                <w:webHidden/>
              </w:rPr>
              <w:instrText xml:space="preserve"> PAGEREF _Toc148518188 \h </w:instrText>
            </w:r>
            <w:r w:rsidR="00792173">
              <w:rPr>
                <w:webHidden/>
              </w:rPr>
            </w:r>
            <w:r w:rsidR="00792173">
              <w:rPr>
                <w:webHidden/>
              </w:rPr>
              <w:fldChar w:fldCharType="separate"/>
            </w:r>
            <w:r w:rsidR="00792173">
              <w:rPr>
                <w:webHidden/>
              </w:rPr>
              <w:t>39</w:t>
            </w:r>
            <w:r w:rsidR="00792173">
              <w:rPr>
                <w:webHidden/>
              </w:rPr>
              <w:fldChar w:fldCharType="end"/>
            </w:r>
          </w:hyperlink>
        </w:p>
        <w:p w14:paraId="6676A3FE" w14:textId="294B185B" w:rsidR="00792173" w:rsidRDefault="005775FF">
          <w:pPr>
            <w:pStyle w:val="TOC3"/>
            <w:rPr>
              <w:rFonts w:asciiTheme="minorHAnsi" w:eastAsiaTheme="minorEastAsia" w:hAnsiTheme="minorHAnsi" w:cstheme="minorBidi"/>
              <w:lang w:eastAsia="en-US"/>
            </w:rPr>
          </w:pPr>
          <w:hyperlink w:anchor="_Toc148518189" w:history="1">
            <w:r w:rsidR="00792173" w:rsidRPr="00393B15">
              <w:rPr>
                <w:rStyle w:val="Hyperlink"/>
              </w:rPr>
              <w:t>6.1.4. Дневник активности у Периоду Главне обавезе</w:t>
            </w:r>
            <w:r w:rsidR="00792173">
              <w:rPr>
                <w:webHidden/>
              </w:rPr>
              <w:tab/>
            </w:r>
            <w:r w:rsidR="00792173">
              <w:rPr>
                <w:webHidden/>
              </w:rPr>
              <w:fldChar w:fldCharType="begin"/>
            </w:r>
            <w:r w:rsidR="00792173">
              <w:rPr>
                <w:webHidden/>
              </w:rPr>
              <w:instrText xml:space="preserve"> PAGEREF _Toc148518189 \h </w:instrText>
            </w:r>
            <w:r w:rsidR="00792173">
              <w:rPr>
                <w:webHidden/>
              </w:rPr>
            </w:r>
            <w:r w:rsidR="00792173">
              <w:rPr>
                <w:webHidden/>
              </w:rPr>
              <w:fldChar w:fldCharType="separate"/>
            </w:r>
            <w:r w:rsidR="00792173">
              <w:rPr>
                <w:webHidden/>
              </w:rPr>
              <w:t>39</w:t>
            </w:r>
            <w:r w:rsidR="00792173">
              <w:rPr>
                <w:webHidden/>
              </w:rPr>
              <w:fldChar w:fldCharType="end"/>
            </w:r>
          </w:hyperlink>
        </w:p>
        <w:p w14:paraId="707E3F4E" w14:textId="660994D4" w:rsidR="00792173" w:rsidRDefault="005775FF">
          <w:pPr>
            <w:pStyle w:val="TOC2"/>
            <w:rPr>
              <w:rFonts w:asciiTheme="minorHAnsi" w:eastAsiaTheme="minorEastAsia" w:hAnsiTheme="minorHAnsi" w:cstheme="minorBidi"/>
              <w:lang w:eastAsia="en-US"/>
            </w:rPr>
          </w:pPr>
          <w:hyperlink w:anchor="_Toc148518190" w:history="1">
            <w:r w:rsidR="00792173" w:rsidRPr="00393B15">
              <w:rPr>
                <w:rStyle w:val="Hyperlink"/>
                <w:iCs/>
              </w:rPr>
              <w:t>6.</w:t>
            </w:r>
            <w:r w:rsidR="00792173" w:rsidRPr="00393B15">
              <w:rPr>
                <w:rStyle w:val="Hyperlink"/>
              </w:rPr>
              <w:t>2. Подстицаји, бесповратна средства и олакшице</w:t>
            </w:r>
            <w:r w:rsidR="00792173">
              <w:rPr>
                <w:webHidden/>
              </w:rPr>
              <w:tab/>
            </w:r>
            <w:r w:rsidR="00792173">
              <w:rPr>
                <w:webHidden/>
              </w:rPr>
              <w:fldChar w:fldCharType="begin"/>
            </w:r>
            <w:r w:rsidR="00792173">
              <w:rPr>
                <w:webHidden/>
              </w:rPr>
              <w:instrText xml:space="preserve"> PAGEREF _Toc148518190 \h </w:instrText>
            </w:r>
            <w:r w:rsidR="00792173">
              <w:rPr>
                <w:webHidden/>
              </w:rPr>
            </w:r>
            <w:r w:rsidR="00792173">
              <w:rPr>
                <w:webHidden/>
              </w:rPr>
              <w:fldChar w:fldCharType="separate"/>
            </w:r>
            <w:r w:rsidR="00792173">
              <w:rPr>
                <w:webHidden/>
              </w:rPr>
              <w:t>40</w:t>
            </w:r>
            <w:r w:rsidR="00792173">
              <w:rPr>
                <w:webHidden/>
              </w:rPr>
              <w:fldChar w:fldCharType="end"/>
            </w:r>
          </w:hyperlink>
        </w:p>
        <w:p w14:paraId="364F9317" w14:textId="2F7C86B0" w:rsidR="00792173" w:rsidRDefault="005775FF">
          <w:pPr>
            <w:pStyle w:val="TOC2"/>
            <w:rPr>
              <w:rFonts w:asciiTheme="minorHAnsi" w:eastAsiaTheme="minorEastAsia" w:hAnsiTheme="minorHAnsi" w:cstheme="minorBidi"/>
              <w:lang w:eastAsia="en-US"/>
            </w:rPr>
          </w:pPr>
          <w:hyperlink w:anchor="_Toc148518191" w:history="1">
            <w:r w:rsidR="00792173" w:rsidRPr="00393B15">
              <w:rPr>
                <w:rStyle w:val="Hyperlink"/>
              </w:rPr>
              <w:t xml:space="preserve">6.3. Важни критеријуми за извођење Припремних активности и </w:t>
            </w:r>
            <w:r w:rsidR="00792173" w:rsidRPr="00393B15">
              <w:rPr>
                <w:rStyle w:val="Hyperlink"/>
                <w:lang w:val="sr-Cyrl-RS"/>
              </w:rPr>
              <w:t>А</w:t>
            </w:r>
            <w:r w:rsidR="00792173" w:rsidRPr="00393B15">
              <w:rPr>
                <w:rStyle w:val="Hyperlink"/>
              </w:rPr>
              <w:t>ктивности имплементације</w:t>
            </w:r>
            <w:r w:rsidR="00792173">
              <w:rPr>
                <w:webHidden/>
              </w:rPr>
              <w:tab/>
            </w:r>
            <w:r w:rsidR="00792173">
              <w:rPr>
                <w:webHidden/>
              </w:rPr>
              <w:fldChar w:fldCharType="begin"/>
            </w:r>
            <w:r w:rsidR="00792173">
              <w:rPr>
                <w:webHidden/>
              </w:rPr>
              <w:instrText xml:space="preserve"> PAGEREF _Toc148518191 \h </w:instrText>
            </w:r>
            <w:r w:rsidR="00792173">
              <w:rPr>
                <w:webHidden/>
              </w:rPr>
            </w:r>
            <w:r w:rsidR="00792173">
              <w:rPr>
                <w:webHidden/>
              </w:rPr>
              <w:fldChar w:fldCharType="separate"/>
            </w:r>
            <w:r w:rsidR="00792173">
              <w:rPr>
                <w:webHidden/>
              </w:rPr>
              <w:t>40</w:t>
            </w:r>
            <w:r w:rsidR="00792173">
              <w:rPr>
                <w:webHidden/>
              </w:rPr>
              <w:fldChar w:fldCharType="end"/>
            </w:r>
          </w:hyperlink>
        </w:p>
        <w:p w14:paraId="25CAA7A8" w14:textId="33644F2C" w:rsidR="00792173" w:rsidRDefault="005775FF">
          <w:pPr>
            <w:pStyle w:val="TOC2"/>
            <w:rPr>
              <w:rFonts w:asciiTheme="minorHAnsi" w:eastAsiaTheme="minorEastAsia" w:hAnsiTheme="minorHAnsi" w:cstheme="minorBidi"/>
              <w:lang w:eastAsia="en-US"/>
            </w:rPr>
          </w:pPr>
          <w:hyperlink w:anchor="_Toc148518192" w:history="1">
            <w:r w:rsidR="00792173" w:rsidRPr="00393B15">
              <w:rPr>
                <w:rStyle w:val="Hyperlink"/>
              </w:rPr>
              <w:t xml:space="preserve">6.4. Препреке </w:t>
            </w:r>
            <w:r w:rsidR="00792173" w:rsidRPr="00393B15">
              <w:rPr>
                <w:rStyle w:val="Hyperlink"/>
                <w:lang w:val="sr-Cyrl-RS"/>
              </w:rPr>
              <w:t>спровођењу</w:t>
            </w:r>
            <w:r w:rsidR="00792173" w:rsidRPr="00393B15">
              <w:rPr>
                <w:rStyle w:val="Hyperlink"/>
              </w:rPr>
              <w:t xml:space="preserve"> У</w:t>
            </w:r>
            <w:r w:rsidR="00792173" w:rsidRPr="00393B15">
              <w:rPr>
                <w:rStyle w:val="Hyperlink"/>
                <w:lang w:val="sr-Cyrl-RS"/>
              </w:rPr>
              <w:t>ЕИ</w:t>
            </w:r>
            <w:r w:rsidR="00792173">
              <w:rPr>
                <w:webHidden/>
              </w:rPr>
              <w:tab/>
            </w:r>
            <w:r w:rsidR="00792173">
              <w:rPr>
                <w:webHidden/>
              </w:rPr>
              <w:fldChar w:fldCharType="begin"/>
            </w:r>
            <w:r w:rsidR="00792173">
              <w:rPr>
                <w:webHidden/>
              </w:rPr>
              <w:instrText xml:space="preserve"> PAGEREF _Toc148518192 \h </w:instrText>
            </w:r>
            <w:r w:rsidR="00792173">
              <w:rPr>
                <w:webHidden/>
              </w:rPr>
            </w:r>
            <w:r w:rsidR="00792173">
              <w:rPr>
                <w:webHidden/>
              </w:rPr>
              <w:fldChar w:fldCharType="separate"/>
            </w:r>
            <w:r w:rsidR="00792173">
              <w:rPr>
                <w:webHidden/>
              </w:rPr>
              <w:t>41</w:t>
            </w:r>
            <w:r w:rsidR="00792173">
              <w:rPr>
                <w:webHidden/>
              </w:rPr>
              <w:fldChar w:fldCharType="end"/>
            </w:r>
          </w:hyperlink>
        </w:p>
        <w:p w14:paraId="6A8EAAC0" w14:textId="1092BEDD" w:rsidR="00792173" w:rsidRDefault="005775FF">
          <w:pPr>
            <w:pStyle w:val="TOC2"/>
            <w:rPr>
              <w:rFonts w:asciiTheme="minorHAnsi" w:eastAsiaTheme="minorEastAsia" w:hAnsiTheme="minorHAnsi" w:cstheme="minorBidi"/>
              <w:lang w:eastAsia="en-US"/>
            </w:rPr>
          </w:pPr>
          <w:hyperlink w:anchor="_Toc148518193" w:history="1">
            <w:r w:rsidR="00792173" w:rsidRPr="00393B15">
              <w:rPr>
                <w:rStyle w:val="Hyperlink"/>
              </w:rPr>
              <w:t xml:space="preserve">6.5. </w:t>
            </w:r>
            <w:r w:rsidR="00792173" w:rsidRPr="00393B15">
              <w:rPr>
                <w:rStyle w:val="Hyperlink"/>
                <w:lang w:val="sr-Cyrl-RS"/>
              </w:rPr>
              <w:t>Правилно</w:t>
            </w:r>
            <w:r w:rsidR="00792173" w:rsidRPr="00393B15">
              <w:rPr>
                <w:rStyle w:val="Hyperlink"/>
              </w:rPr>
              <w:t xml:space="preserve"> одлагање неисправних и/или замењених инсталација</w:t>
            </w:r>
            <w:r w:rsidR="00792173">
              <w:rPr>
                <w:webHidden/>
              </w:rPr>
              <w:tab/>
            </w:r>
            <w:r w:rsidR="00792173">
              <w:rPr>
                <w:webHidden/>
              </w:rPr>
              <w:fldChar w:fldCharType="begin"/>
            </w:r>
            <w:r w:rsidR="00792173">
              <w:rPr>
                <w:webHidden/>
              </w:rPr>
              <w:instrText xml:space="preserve"> PAGEREF _Toc148518193 \h </w:instrText>
            </w:r>
            <w:r w:rsidR="00792173">
              <w:rPr>
                <w:webHidden/>
              </w:rPr>
            </w:r>
            <w:r w:rsidR="00792173">
              <w:rPr>
                <w:webHidden/>
              </w:rPr>
              <w:fldChar w:fldCharType="separate"/>
            </w:r>
            <w:r w:rsidR="00792173">
              <w:rPr>
                <w:webHidden/>
              </w:rPr>
              <w:t>41</w:t>
            </w:r>
            <w:r w:rsidR="00792173">
              <w:rPr>
                <w:webHidden/>
              </w:rPr>
              <w:fldChar w:fldCharType="end"/>
            </w:r>
          </w:hyperlink>
        </w:p>
        <w:p w14:paraId="7E3975F7" w14:textId="195C3FA5" w:rsidR="00792173" w:rsidRDefault="005775FF">
          <w:pPr>
            <w:pStyle w:val="TOC2"/>
            <w:rPr>
              <w:rFonts w:asciiTheme="minorHAnsi" w:eastAsiaTheme="minorEastAsia" w:hAnsiTheme="minorHAnsi" w:cstheme="minorBidi"/>
              <w:lang w:eastAsia="en-US"/>
            </w:rPr>
          </w:pPr>
          <w:hyperlink w:anchor="_Toc148518194" w:history="1">
            <w:r w:rsidR="00792173" w:rsidRPr="00393B15">
              <w:rPr>
                <w:rStyle w:val="Hyperlink"/>
              </w:rPr>
              <w:t>6.6. Записник о прегледу</w:t>
            </w:r>
            <w:r w:rsidR="00792173">
              <w:rPr>
                <w:webHidden/>
              </w:rPr>
              <w:tab/>
            </w:r>
            <w:r w:rsidR="00792173">
              <w:rPr>
                <w:webHidden/>
              </w:rPr>
              <w:fldChar w:fldCharType="begin"/>
            </w:r>
            <w:r w:rsidR="00792173">
              <w:rPr>
                <w:webHidden/>
              </w:rPr>
              <w:instrText xml:space="preserve"> PAGEREF _Toc148518194 \h </w:instrText>
            </w:r>
            <w:r w:rsidR="00792173">
              <w:rPr>
                <w:webHidden/>
              </w:rPr>
            </w:r>
            <w:r w:rsidR="00792173">
              <w:rPr>
                <w:webHidden/>
              </w:rPr>
              <w:fldChar w:fldCharType="separate"/>
            </w:r>
            <w:r w:rsidR="00792173">
              <w:rPr>
                <w:webHidden/>
              </w:rPr>
              <w:t>41</w:t>
            </w:r>
            <w:r w:rsidR="00792173">
              <w:rPr>
                <w:webHidden/>
              </w:rPr>
              <w:fldChar w:fldCharType="end"/>
            </w:r>
          </w:hyperlink>
        </w:p>
        <w:p w14:paraId="7D6F8C59" w14:textId="07CD7119" w:rsidR="00792173" w:rsidRDefault="005775FF">
          <w:pPr>
            <w:pStyle w:val="TOC2"/>
            <w:rPr>
              <w:rFonts w:asciiTheme="minorHAnsi" w:eastAsiaTheme="minorEastAsia" w:hAnsiTheme="minorHAnsi" w:cstheme="minorBidi"/>
              <w:lang w:eastAsia="en-US"/>
            </w:rPr>
          </w:pPr>
          <w:hyperlink w:anchor="_Toc148518195" w:history="1">
            <w:r w:rsidR="00792173" w:rsidRPr="00393B15">
              <w:rPr>
                <w:rStyle w:val="Hyperlink"/>
              </w:rPr>
              <w:t>6.7.  Пуштање у рад</w:t>
            </w:r>
            <w:r w:rsidR="00792173" w:rsidRPr="00393B15">
              <w:rPr>
                <w:rStyle w:val="Hyperlink"/>
                <w:lang w:val="sr-Cyrl-RS"/>
              </w:rPr>
              <w:t xml:space="preserve"> спроведених</w:t>
            </w:r>
            <w:r w:rsidR="00792173" w:rsidRPr="00393B15">
              <w:rPr>
                <w:rStyle w:val="Hyperlink"/>
              </w:rPr>
              <w:t xml:space="preserve"> </w:t>
            </w:r>
            <w:r w:rsidR="00792173" w:rsidRPr="00393B15">
              <w:rPr>
                <w:rStyle w:val="Hyperlink"/>
                <w:lang w:val="sr-Cyrl-RS"/>
              </w:rPr>
              <w:t>УЕИ</w:t>
            </w:r>
            <w:r w:rsidR="00792173">
              <w:rPr>
                <w:webHidden/>
              </w:rPr>
              <w:tab/>
            </w:r>
            <w:r w:rsidR="00792173">
              <w:rPr>
                <w:webHidden/>
              </w:rPr>
              <w:fldChar w:fldCharType="begin"/>
            </w:r>
            <w:r w:rsidR="00792173">
              <w:rPr>
                <w:webHidden/>
              </w:rPr>
              <w:instrText xml:space="preserve"> PAGEREF _Toc148518195 \h </w:instrText>
            </w:r>
            <w:r w:rsidR="00792173">
              <w:rPr>
                <w:webHidden/>
              </w:rPr>
            </w:r>
            <w:r w:rsidR="00792173">
              <w:rPr>
                <w:webHidden/>
              </w:rPr>
              <w:fldChar w:fldCharType="separate"/>
            </w:r>
            <w:r w:rsidR="00792173">
              <w:rPr>
                <w:webHidden/>
              </w:rPr>
              <w:t>42</w:t>
            </w:r>
            <w:r w:rsidR="00792173">
              <w:rPr>
                <w:webHidden/>
              </w:rPr>
              <w:fldChar w:fldCharType="end"/>
            </w:r>
          </w:hyperlink>
        </w:p>
        <w:p w14:paraId="3B6829D8" w14:textId="4BAB8A0D" w:rsidR="00792173" w:rsidRDefault="005775FF">
          <w:pPr>
            <w:pStyle w:val="TOC2"/>
            <w:rPr>
              <w:rFonts w:asciiTheme="minorHAnsi" w:eastAsiaTheme="minorEastAsia" w:hAnsiTheme="minorHAnsi" w:cstheme="minorBidi"/>
              <w:lang w:eastAsia="en-US"/>
            </w:rPr>
          </w:pPr>
          <w:hyperlink w:anchor="_Toc148518196" w:history="1">
            <w:r w:rsidR="00792173" w:rsidRPr="00393B15">
              <w:rPr>
                <w:rStyle w:val="Hyperlink"/>
              </w:rPr>
              <w:t xml:space="preserve">6.8. Пренос </w:t>
            </w:r>
            <w:r w:rsidR="00792173" w:rsidRPr="00393B15">
              <w:rPr>
                <w:rStyle w:val="Hyperlink"/>
                <w:lang w:val="sr-Cyrl-RS"/>
              </w:rPr>
              <w:t>права својине УЕИ</w:t>
            </w:r>
            <w:r w:rsidR="00792173">
              <w:rPr>
                <w:webHidden/>
              </w:rPr>
              <w:tab/>
            </w:r>
            <w:r w:rsidR="00792173">
              <w:rPr>
                <w:webHidden/>
              </w:rPr>
              <w:fldChar w:fldCharType="begin"/>
            </w:r>
            <w:r w:rsidR="00792173">
              <w:rPr>
                <w:webHidden/>
              </w:rPr>
              <w:instrText xml:space="preserve"> PAGEREF _Toc148518196 \h </w:instrText>
            </w:r>
            <w:r w:rsidR="00792173">
              <w:rPr>
                <w:webHidden/>
              </w:rPr>
            </w:r>
            <w:r w:rsidR="00792173">
              <w:rPr>
                <w:webHidden/>
              </w:rPr>
              <w:fldChar w:fldCharType="separate"/>
            </w:r>
            <w:r w:rsidR="00792173">
              <w:rPr>
                <w:webHidden/>
              </w:rPr>
              <w:t>42</w:t>
            </w:r>
            <w:r w:rsidR="00792173">
              <w:rPr>
                <w:webHidden/>
              </w:rPr>
              <w:fldChar w:fldCharType="end"/>
            </w:r>
          </w:hyperlink>
        </w:p>
        <w:p w14:paraId="261A1285" w14:textId="67E2DEC1" w:rsidR="00792173" w:rsidRDefault="005775FF">
          <w:pPr>
            <w:pStyle w:val="TOC2"/>
            <w:rPr>
              <w:rFonts w:asciiTheme="minorHAnsi" w:eastAsiaTheme="minorEastAsia" w:hAnsiTheme="minorHAnsi" w:cstheme="minorBidi"/>
              <w:lang w:eastAsia="en-US"/>
            </w:rPr>
          </w:pPr>
          <w:hyperlink w:anchor="_Toc148518197" w:history="1">
            <w:r w:rsidR="00792173" w:rsidRPr="00393B15">
              <w:rPr>
                <w:rStyle w:val="Hyperlink"/>
              </w:rPr>
              <w:t xml:space="preserve">6.9. Одржавање </w:t>
            </w:r>
            <w:r w:rsidR="00792173" w:rsidRPr="00393B15">
              <w:rPr>
                <w:rStyle w:val="Hyperlink"/>
                <w:lang w:val="sr-Cyrl-RS"/>
              </w:rPr>
              <w:t>УЕИ</w:t>
            </w:r>
            <w:r w:rsidR="00792173">
              <w:rPr>
                <w:webHidden/>
              </w:rPr>
              <w:tab/>
            </w:r>
            <w:r w:rsidR="00792173">
              <w:rPr>
                <w:webHidden/>
              </w:rPr>
              <w:fldChar w:fldCharType="begin"/>
            </w:r>
            <w:r w:rsidR="00792173">
              <w:rPr>
                <w:webHidden/>
              </w:rPr>
              <w:instrText xml:space="preserve"> PAGEREF _Toc148518197 \h </w:instrText>
            </w:r>
            <w:r w:rsidR="00792173">
              <w:rPr>
                <w:webHidden/>
              </w:rPr>
            </w:r>
            <w:r w:rsidR="00792173">
              <w:rPr>
                <w:webHidden/>
              </w:rPr>
              <w:fldChar w:fldCharType="separate"/>
            </w:r>
            <w:r w:rsidR="00792173">
              <w:rPr>
                <w:webHidden/>
              </w:rPr>
              <w:t>43</w:t>
            </w:r>
            <w:r w:rsidR="00792173">
              <w:rPr>
                <w:webHidden/>
              </w:rPr>
              <w:fldChar w:fldCharType="end"/>
            </w:r>
          </w:hyperlink>
        </w:p>
        <w:p w14:paraId="514543FE" w14:textId="190CBE20" w:rsidR="00792173" w:rsidRDefault="005775FF">
          <w:pPr>
            <w:pStyle w:val="TOC2"/>
            <w:rPr>
              <w:rFonts w:asciiTheme="minorHAnsi" w:eastAsiaTheme="minorEastAsia" w:hAnsiTheme="minorHAnsi" w:cstheme="minorBidi"/>
              <w:lang w:eastAsia="en-US"/>
            </w:rPr>
          </w:pPr>
          <w:hyperlink w:anchor="_Toc148518198" w:history="1">
            <w:r w:rsidR="00792173" w:rsidRPr="00393B15">
              <w:rPr>
                <w:rStyle w:val="Hyperlink"/>
              </w:rPr>
              <w:t xml:space="preserve">6.10. Примопредаја </w:t>
            </w:r>
            <w:r w:rsidR="00792173" w:rsidRPr="00393B15">
              <w:rPr>
                <w:rStyle w:val="Hyperlink"/>
                <w:lang w:val="sr-Cyrl-RS"/>
              </w:rPr>
              <w:t>УЕИ</w:t>
            </w:r>
            <w:r w:rsidR="00792173">
              <w:rPr>
                <w:webHidden/>
              </w:rPr>
              <w:tab/>
            </w:r>
            <w:r w:rsidR="00792173">
              <w:rPr>
                <w:webHidden/>
              </w:rPr>
              <w:fldChar w:fldCharType="begin"/>
            </w:r>
            <w:r w:rsidR="00792173">
              <w:rPr>
                <w:webHidden/>
              </w:rPr>
              <w:instrText xml:space="preserve"> PAGEREF _Toc148518198 \h </w:instrText>
            </w:r>
            <w:r w:rsidR="00792173">
              <w:rPr>
                <w:webHidden/>
              </w:rPr>
            </w:r>
            <w:r w:rsidR="00792173">
              <w:rPr>
                <w:webHidden/>
              </w:rPr>
              <w:fldChar w:fldCharType="separate"/>
            </w:r>
            <w:r w:rsidR="00792173">
              <w:rPr>
                <w:webHidden/>
              </w:rPr>
              <w:t>43</w:t>
            </w:r>
            <w:r w:rsidR="00792173">
              <w:rPr>
                <w:webHidden/>
              </w:rPr>
              <w:fldChar w:fldCharType="end"/>
            </w:r>
          </w:hyperlink>
        </w:p>
        <w:p w14:paraId="694E52A5" w14:textId="6DA95F36" w:rsidR="00792173" w:rsidRDefault="005775FF">
          <w:pPr>
            <w:pStyle w:val="TOC1"/>
            <w:rPr>
              <w:rFonts w:asciiTheme="minorHAnsi" w:eastAsiaTheme="minorEastAsia" w:hAnsiTheme="minorHAnsi" w:cstheme="minorBidi"/>
              <w:b w:val="0"/>
              <w:caps w:val="0"/>
              <w:lang w:eastAsia="en-US"/>
            </w:rPr>
          </w:pPr>
          <w:hyperlink w:anchor="_Toc148518199" w:history="1">
            <w:r w:rsidR="00792173" w:rsidRPr="00393B15">
              <w:rPr>
                <w:rStyle w:val="Hyperlink"/>
                <w:lang w:val="sr-Cyrl-RS"/>
              </w:rPr>
              <w:t xml:space="preserve">7.  </w:t>
            </w:r>
            <w:r w:rsidR="00792173" w:rsidRPr="00393B15">
              <w:rPr>
                <w:rStyle w:val="Hyperlink"/>
              </w:rPr>
              <w:t>ГАРАНЦИЈА ЗА ДОБРО ИЗВРШЕЊЕ ПОСЛА И ИСПРАВНО ФУНКЦИОНИСАЊЕ УЕИ</w:t>
            </w:r>
            <w:r w:rsidR="00792173">
              <w:rPr>
                <w:webHidden/>
              </w:rPr>
              <w:tab/>
            </w:r>
            <w:r w:rsidR="00792173">
              <w:rPr>
                <w:webHidden/>
              </w:rPr>
              <w:fldChar w:fldCharType="begin"/>
            </w:r>
            <w:r w:rsidR="00792173">
              <w:rPr>
                <w:webHidden/>
              </w:rPr>
              <w:instrText xml:space="preserve"> PAGEREF _Toc148518199 \h </w:instrText>
            </w:r>
            <w:r w:rsidR="00792173">
              <w:rPr>
                <w:webHidden/>
              </w:rPr>
            </w:r>
            <w:r w:rsidR="00792173">
              <w:rPr>
                <w:webHidden/>
              </w:rPr>
              <w:fldChar w:fldCharType="separate"/>
            </w:r>
            <w:r w:rsidR="00792173">
              <w:rPr>
                <w:webHidden/>
              </w:rPr>
              <w:t>45</w:t>
            </w:r>
            <w:r w:rsidR="00792173">
              <w:rPr>
                <w:webHidden/>
              </w:rPr>
              <w:fldChar w:fldCharType="end"/>
            </w:r>
          </w:hyperlink>
        </w:p>
        <w:p w14:paraId="7CC568F1" w14:textId="06F718A9" w:rsidR="00792173" w:rsidRDefault="005775FF">
          <w:pPr>
            <w:pStyle w:val="TOC1"/>
            <w:rPr>
              <w:rFonts w:asciiTheme="minorHAnsi" w:eastAsiaTheme="minorEastAsia" w:hAnsiTheme="minorHAnsi" w:cstheme="minorBidi"/>
              <w:b w:val="0"/>
              <w:caps w:val="0"/>
              <w:lang w:eastAsia="en-US"/>
            </w:rPr>
          </w:pPr>
          <w:hyperlink w:anchor="_Toc148518200" w:history="1">
            <w:r w:rsidR="00792173" w:rsidRPr="00393B15">
              <w:rPr>
                <w:rStyle w:val="Hyperlink"/>
                <w:lang w:val="sr-Cyrl-RS"/>
              </w:rPr>
              <w:t xml:space="preserve">8.  </w:t>
            </w:r>
            <w:r w:rsidR="00792173" w:rsidRPr="00393B15">
              <w:rPr>
                <w:rStyle w:val="Hyperlink"/>
              </w:rPr>
              <w:t>НАКНАДА И ПЛАЋАЊЕ, МЕРЕЊЕ ПОТРОШЊЕ ЕНЕРГИЈЕ</w:t>
            </w:r>
            <w:r w:rsidR="00792173">
              <w:rPr>
                <w:webHidden/>
              </w:rPr>
              <w:tab/>
            </w:r>
            <w:r w:rsidR="00792173">
              <w:rPr>
                <w:webHidden/>
              </w:rPr>
              <w:fldChar w:fldCharType="begin"/>
            </w:r>
            <w:r w:rsidR="00792173">
              <w:rPr>
                <w:webHidden/>
              </w:rPr>
              <w:instrText xml:space="preserve"> PAGEREF _Toc148518200 \h </w:instrText>
            </w:r>
            <w:r w:rsidR="00792173">
              <w:rPr>
                <w:webHidden/>
              </w:rPr>
            </w:r>
            <w:r w:rsidR="00792173">
              <w:rPr>
                <w:webHidden/>
              </w:rPr>
              <w:fldChar w:fldCharType="separate"/>
            </w:r>
            <w:r w:rsidR="00792173">
              <w:rPr>
                <w:webHidden/>
              </w:rPr>
              <w:t>46</w:t>
            </w:r>
            <w:r w:rsidR="00792173">
              <w:rPr>
                <w:webHidden/>
              </w:rPr>
              <w:fldChar w:fldCharType="end"/>
            </w:r>
          </w:hyperlink>
        </w:p>
        <w:p w14:paraId="3C57E00F" w14:textId="2ECF7475" w:rsidR="00792173" w:rsidRDefault="005775FF">
          <w:pPr>
            <w:pStyle w:val="TOC2"/>
            <w:rPr>
              <w:rFonts w:asciiTheme="minorHAnsi" w:eastAsiaTheme="minorEastAsia" w:hAnsiTheme="minorHAnsi" w:cstheme="minorBidi"/>
              <w:lang w:eastAsia="en-US"/>
            </w:rPr>
          </w:pPr>
          <w:hyperlink w:anchor="_Toc148518201" w:history="1">
            <w:r w:rsidR="00792173" w:rsidRPr="00393B15">
              <w:rPr>
                <w:rStyle w:val="Hyperlink"/>
              </w:rPr>
              <w:t>8.1. Накнада – Општа правила</w:t>
            </w:r>
            <w:r w:rsidR="00792173">
              <w:rPr>
                <w:webHidden/>
              </w:rPr>
              <w:tab/>
            </w:r>
            <w:r w:rsidR="00792173">
              <w:rPr>
                <w:webHidden/>
              </w:rPr>
              <w:fldChar w:fldCharType="begin"/>
            </w:r>
            <w:r w:rsidR="00792173">
              <w:rPr>
                <w:webHidden/>
              </w:rPr>
              <w:instrText xml:space="preserve"> PAGEREF _Toc148518201 \h </w:instrText>
            </w:r>
            <w:r w:rsidR="00792173">
              <w:rPr>
                <w:webHidden/>
              </w:rPr>
            </w:r>
            <w:r w:rsidR="00792173">
              <w:rPr>
                <w:webHidden/>
              </w:rPr>
              <w:fldChar w:fldCharType="separate"/>
            </w:r>
            <w:r w:rsidR="00792173">
              <w:rPr>
                <w:webHidden/>
              </w:rPr>
              <w:t>46</w:t>
            </w:r>
            <w:r w:rsidR="00792173">
              <w:rPr>
                <w:webHidden/>
              </w:rPr>
              <w:fldChar w:fldCharType="end"/>
            </w:r>
          </w:hyperlink>
        </w:p>
        <w:p w14:paraId="123B78B1" w14:textId="4AAF56D9" w:rsidR="00792173" w:rsidRDefault="005775FF">
          <w:pPr>
            <w:pStyle w:val="TOC2"/>
            <w:rPr>
              <w:rFonts w:asciiTheme="minorHAnsi" w:eastAsiaTheme="minorEastAsia" w:hAnsiTheme="minorHAnsi" w:cstheme="minorBidi"/>
              <w:lang w:eastAsia="en-US"/>
            </w:rPr>
          </w:pPr>
          <w:hyperlink w:anchor="_Toc148518202" w:history="1">
            <w:r w:rsidR="00792173" w:rsidRPr="00393B15">
              <w:rPr>
                <w:rStyle w:val="Hyperlink"/>
              </w:rPr>
              <w:t>8.2. Фиксни део накнаде</w:t>
            </w:r>
            <w:r w:rsidR="00792173">
              <w:rPr>
                <w:webHidden/>
              </w:rPr>
              <w:tab/>
            </w:r>
            <w:r w:rsidR="00792173">
              <w:rPr>
                <w:webHidden/>
              </w:rPr>
              <w:fldChar w:fldCharType="begin"/>
            </w:r>
            <w:r w:rsidR="00792173">
              <w:rPr>
                <w:webHidden/>
              </w:rPr>
              <w:instrText xml:space="preserve"> PAGEREF _Toc148518202 \h </w:instrText>
            </w:r>
            <w:r w:rsidR="00792173">
              <w:rPr>
                <w:webHidden/>
              </w:rPr>
            </w:r>
            <w:r w:rsidR="00792173">
              <w:rPr>
                <w:webHidden/>
              </w:rPr>
              <w:fldChar w:fldCharType="separate"/>
            </w:r>
            <w:r w:rsidR="00792173">
              <w:rPr>
                <w:webHidden/>
              </w:rPr>
              <w:t>47</w:t>
            </w:r>
            <w:r w:rsidR="00792173">
              <w:rPr>
                <w:webHidden/>
              </w:rPr>
              <w:fldChar w:fldCharType="end"/>
            </w:r>
          </w:hyperlink>
        </w:p>
        <w:p w14:paraId="0E91DE98" w14:textId="3EA0772A" w:rsidR="00792173" w:rsidRDefault="005775FF">
          <w:pPr>
            <w:pStyle w:val="TOC2"/>
            <w:rPr>
              <w:rFonts w:asciiTheme="minorHAnsi" w:eastAsiaTheme="minorEastAsia" w:hAnsiTheme="minorHAnsi" w:cstheme="minorBidi"/>
              <w:lang w:eastAsia="en-US"/>
            </w:rPr>
          </w:pPr>
          <w:hyperlink w:anchor="_Toc148518203" w:history="1">
            <w:r w:rsidR="00792173" w:rsidRPr="00393B15">
              <w:rPr>
                <w:rStyle w:val="Hyperlink"/>
              </w:rPr>
              <w:t>8.3. Варијабилни део накнаде</w:t>
            </w:r>
            <w:r w:rsidR="00792173" w:rsidRPr="00393B15">
              <w:rPr>
                <w:rStyle w:val="Hyperlink"/>
                <w:lang w:val="sr-Cyrl-RS"/>
              </w:rPr>
              <w:t xml:space="preserve"> – накнада за ТЕ</w:t>
            </w:r>
            <w:r w:rsidR="00792173">
              <w:rPr>
                <w:webHidden/>
              </w:rPr>
              <w:tab/>
            </w:r>
            <w:r w:rsidR="00792173">
              <w:rPr>
                <w:webHidden/>
              </w:rPr>
              <w:fldChar w:fldCharType="begin"/>
            </w:r>
            <w:r w:rsidR="00792173">
              <w:rPr>
                <w:webHidden/>
              </w:rPr>
              <w:instrText xml:space="preserve"> PAGEREF _Toc148518203 \h </w:instrText>
            </w:r>
            <w:r w:rsidR="00792173">
              <w:rPr>
                <w:webHidden/>
              </w:rPr>
            </w:r>
            <w:r w:rsidR="00792173">
              <w:rPr>
                <w:webHidden/>
              </w:rPr>
              <w:fldChar w:fldCharType="separate"/>
            </w:r>
            <w:r w:rsidR="00792173">
              <w:rPr>
                <w:webHidden/>
              </w:rPr>
              <w:t>47</w:t>
            </w:r>
            <w:r w:rsidR="00792173">
              <w:rPr>
                <w:webHidden/>
              </w:rPr>
              <w:fldChar w:fldCharType="end"/>
            </w:r>
          </w:hyperlink>
        </w:p>
        <w:p w14:paraId="0D151ADB" w14:textId="358287D7" w:rsidR="00792173" w:rsidRDefault="005775FF">
          <w:pPr>
            <w:pStyle w:val="TOC2"/>
            <w:rPr>
              <w:rFonts w:asciiTheme="minorHAnsi" w:eastAsiaTheme="minorEastAsia" w:hAnsiTheme="minorHAnsi" w:cstheme="minorBidi"/>
              <w:lang w:eastAsia="en-US"/>
            </w:rPr>
          </w:pPr>
          <w:hyperlink w:anchor="_Toc148518204" w:history="1">
            <w:r w:rsidR="00792173" w:rsidRPr="00393B15">
              <w:rPr>
                <w:rStyle w:val="Hyperlink"/>
              </w:rPr>
              <w:t>8.4. Мерење потрошње енергије</w:t>
            </w:r>
            <w:r w:rsidR="00792173">
              <w:rPr>
                <w:webHidden/>
              </w:rPr>
              <w:tab/>
            </w:r>
            <w:r w:rsidR="00792173">
              <w:rPr>
                <w:webHidden/>
              </w:rPr>
              <w:fldChar w:fldCharType="begin"/>
            </w:r>
            <w:r w:rsidR="00792173">
              <w:rPr>
                <w:webHidden/>
              </w:rPr>
              <w:instrText xml:space="preserve"> PAGEREF _Toc148518204 \h </w:instrText>
            </w:r>
            <w:r w:rsidR="00792173">
              <w:rPr>
                <w:webHidden/>
              </w:rPr>
            </w:r>
            <w:r w:rsidR="00792173">
              <w:rPr>
                <w:webHidden/>
              </w:rPr>
              <w:fldChar w:fldCharType="separate"/>
            </w:r>
            <w:r w:rsidR="00792173">
              <w:rPr>
                <w:webHidden/>
              </w:rPr>
              <w:t>49</w:t>
            </w:r>
            <w:r w:rsidR="00792173">
              <w:rPr>
                <w:webHidden/>
              </w:rPr>
              <w:fldChar w:fldCharType="end"/>
            </w:r>
          </w:hyperlink>
        </w:p>
        <w:p w14:paraId="7DB3E86B" w14:textId="1533762A" w:rsidR="00792173" w:rsidRDefault="005775FF">
          <w:pPr>
            <w:pStyle w:val="TOC2"/>
            <w:rPr>
              <w:rFonts w:asciiTheme="minorHAnsi" w:eastAsiaTheme="minorEastAsia" w:hAnsiTheme="minorHAnsi" w:cstheme="minorBidi"/>
              <w:lang w:eastAsia="en-US"/>
            </w:rPr>
          </w:pPr>
          <w:hyperlink w:anchor="_Toc148518205" w:history="1">
            <w:r w:rsidR="00792173" w:rsidRPr="00393B15">
              <w:rPr>
                <w:rStyle w:val="Hyperlink"/>
              </w:rPr>
              <w:t xml:space="preserve">8.6. Плаћање </w:t>
            </w:r>
            <w:r w:rsidR="00792173" w:rsidRPr="00393B15">
              <w:rPr>
                <w:rStyle w:val="Hyperlink"/>
                <w:lang w:val="sr-Cyrl-RS"/>
              </w:rPr>
              <w:t>н</w:t>
            </w:r>
            <w:r w:rsidR="00792173" w:rsidRPr="00393B15">
              <w:rPr>
                <w:rStyle w:val="Hyperlink"/>
              </w:rPr>
              <w:t>акнаде</w:t>
            </w:r>
            <w:r w:rsidR="00792173" w:rsidRPr="00393B15">
              <w:rPr>
                <w:rStyle w:val="Hyperlink"/>
                <w:lang w:val="sr-Cyrl-RS"/>
              </w:rPr>
              <w:t xml:space="preserve"> Приватном партнеру,</w:t>
            </w:r>
            <w:r w:rsidR="00792173">
              <w:rPr>
                <w:webHidden/>
              </w:rPr>
              <w:tab/>
            </w:r>
            <w:r w:rsidR="00792173">
              <w:rPr>
                <w:webHidden/>
              </w:rPr>
              <w:fldChar w:fldCharType="begin"/>
            </w:r>
            <w:r w:rsidR="00792173">
              <w:rPr>
                <w:webHidden/>
              </w:rPr>
              <w:instrText xml:space="preserve"> PAGEREF _Toc148518205 \h </w:instrText>
            </w:r>
            <w:r w:rsidR="00792173">
              <w:rPr>
                <w:webHidden/>
              </w:rPr>
            </w:r>
            <w:r w:rsidR="00792173">
              <w:rPr>
                <w:webHidden/>
              </w:rPr>
              <w:fldChar w:fldCharType="separate"/>
            </w:r>
            <w:r w:rsidR="00792173">
              <w:rPr>
                <w:webHidden/>
              </w:rPr>
              <w:t>50</w:t>
            </w:r>
            <w:r w:rsidR="00792173">
              <w:rPr>
                <w:webHidden/>
              </w:rPr>
              <w:fldChar w:fldCharType="end"/>
            </w:r>
          </w:hyperlink>
        </w:p>
        <w:p w14:paraId="79E85F28" w14:textId="05AC5E86" w:rsidR="00792173" w:rsidRDefault="005775FF">
          <w:pPr>
            <w:pStyle w:val="TOC2"/>
            <w:rPr>
              <w:rFonts w:asciiTheme="minorHAnsi" w:eastAsiaTheme="minorEastAsia" w:hAnsiTheme="minorHAnsi" w:cstheme="minorBidi"/>
              <w:lang w:eastAsia="en-US"/>
            </w:rPr>
          </w:pPr>
          <w:hyperlink w:anchor="_Toc148518206" w:history="1">
            <w:r w:rsidR="00792173" w:rsidRPr="00393B15">
              <w:rPr>
                <w:rStyle w:val="Hyperlink"/>
              </w:rPr>
              <w:t>8.</w:t>
            </w:r>
            <w:r w:rsidR="00792173" w:rsidRPr="00393B15">
              <w:rPr>
                <w:rStyle w:val="Hyperlink"/>
                <w:lang w:val="sr-Cyrl-RS"/>
              </w:rPr>
              <w:t>7</w:t>
            </w:r>
            <w:r w:rsidR="00792173" w:rsidRPr="00393B15">
              <w:rPr>
                <w:rStyle w:val="Hyperlink"/>
              </w:rPr>
              <w:t xml:space="preserve">. Пенали због неизвршења и прекида у испоруци </w:t>
            </w:r>
            <w:r w:rsidR="00792173" w:rsidRPr="00393B15">
              <w:rPr>
                <w:rStyle w:val="Hyperlink"/>
                <w:lang w:val="sr-Cyrl-RS"/>
              </w:rPr>
              <w:t>ТЕ</w:t>
            </w:r>
            <w:r w:rsidR="00792173">
              <w:rPr>
                <w:webHidden/>
              </w:rPr>
              <w:tab/>
            </w:r>
            <w:r w:rsidR="00792173">
              <w:rPr>
                <w:webHidden/>
              </w:rPr>
              <w:fldChar w:fldCharType="begin"/>
            </w:r>
            <w:r w:rsidR="00792173">
              <w:rPr>
                <w:webHidden/>
              </w:rPr>
              <w:instrText xml:space="preserve"> PAGEREF _Toc148518206 \h </w:instrText>
            </w:r>
            <w:r w:rsidR="00792173">
              <w:rPr>
                <w:webHidden/>
              </w:rPr>
            </w:r>
            <w:r w:rsidR="00792173">
              <w:rPr>
                <w:webHidden/>
              </w:rPr>
              <w:fldChar w:fldCharType="separate"/>
            </w:r>
            <w:r w:rsidR="00792173">
              <w:rPr>
                <w:webHidden/>
              </w:rPr>
              <w:t>50</w:t>
            </w:r>
            <w:r w:rsidR="00792173">
              <w:rPr>
                <w:webHidden/>
              </w:rPr>
              <w:fldChar w:fldCharType="end"/>
            </w:r>
          </w:hyperlink>
        </w:p>
        <w:p w14:paraId="62977F56" w14:textId="38824FBE" w:rsidR="00792173" w:rsidRDefault="005775FF">
          <w:pPr>
            <w:pStyle w:val="TOC1"/>
            <w:rPr>
              <w:rFonts w:asciiTheme="minorHAnsi" w:eastAsiaTheme="minorEastAsia" w:hAnsiTheme="minorHAnsi" w:cstheme="minorBidi"/>
              <w:b w:val="0"/>
              <w:caps w:val="0"/>
              <w:lang w:eastAsia="en-US"/>
            </w:rPr>
          </w:pPr>
          <w:hyperlink w:anchor="_Toc148518207" w:history="1">
            <w:r w:rsidR="00792173" w:rsidRPr="00393B15">
              <w:rPr>
                <w:rStyle w:val="Hyperlink"/>
                <w:lang w:val="sr-Cyrl-RS"/>
              </w:rPr>
              <w:t xml:space="preserve">9.  </w:t>
            </w:r>
            <w:r w:rsidR="00792173" w:rsidRPr="00393B15">
              <w:rPr>
                <w:rStyle w:val="Hyperlink"/>
              </w:rPr>
              <w:t>ОБЕЗБЕЂЕЊЕ ИЗВРШЕЊА ОБАВЕЗА ИЗ УГОВОРА</w:t>
            </w:r>
            <w:r w:rsidR="00792173">
              <w:rPr>
                <w:webHidden/>
              </w:rPr>
              <w:tab/>
            </w:r>
            <w:r w:rsidR="00792173">
              <w:rPr>
                <w:webHidden/>
              </w:rPr>
              <w:fldChar w:fldCharType="begin"/>
            </w:r>
            <w:r w:rsidR="00792173">
              <w:rPr>
                <w:webHidden/>
              </w:rPr>
              <w:instrText xml:space="preserve"> PAGEREF _Toc148518207 \h </w:instrText>
            </w:r>
            <w:r w:rsidR="00792173">
              <w:rPr>
                <w:webHidden/>
              </w:rPr>
            </w:r>
            <w:r w:rsidR="00792173">
              <w:rPr>
                <w:webHidden/>
              </w:rPr>
              <w:fldChar w:fldCharType="separate"/>
            </w:r>
            <w:r w:rsidR="00792173">
              <w:rPr>
                <w:webHidden/>
              </w:rPr>
              <w:t>52</w:t>
            </w:r>
            <w:r w:rsidR="00792173">
              <w:rPr>
                <w:webHidden/>
              </w:rPr>
              <w:fldChar w:fldCharType="end"/>
            </w:r>
          </w:hyperlink>
        </w:p>
        <w:p w14:paraId="68FCDF2E" w14:textId="7F379CD4" w:rsidR="00792173" w:rsidRDefault="005775FF">
          <w:pPr>
            <w:pStyle w:val="TOC2"/>
            <w:rPr>
              <w:rFonts w:asciiTheme="minorHAnsi" w:eastAsiaTheme="minorEastAsia" w:hAnsiTheme="minorHAnsi" w:cstheme="minorBidi"/>
              <w:lang w:eastAsia="en-US"/>
            </w:rPr>
          </w:pPr>
          <w:hyperlink w:anchor="_Toc148518208" w:history="1">
            <w:r w:rsidR="00792173" w:rsidRPr="00393B15">
              <w:rPr>
                <w:rStyle w:val="Hyperlink"/>
              </w:rPr>
              <w:t>9.1. Обезбеђење извршења обавеза Приватног партнера</w:t>
            </w:r>
            <w:r w:rsidR="00792173">
              <w:rPr>
                <w:webHidden/>
              </w:rPr>
              <w:tab/>
            </w:r>
            <w:r w:rsidR="00792173">
              <w:rPr>
                <w:webHidden/>
              </w:rPr>
              <w:fldChar w:fldCharType="begin"/>
            </w:r>
            <w:r w:rsidR="00792173">
              <w:rPr>
                <w:webHidden/>
              </w:rPr>
              <w:instrText xml:space="preserve"> PAGEREF _Toc148518208 \h </w:instrText>
            </w:r>
            <w:r w:rsidR="00792173">
              <w:rPr>
                <w:webHidden/>
              </w:rPr>
            </w:r>
            <w:r w:rsidR="00792173">
              <w:rPr>
                <w:webHidden/>
              </w:rPr>
              <w:fldChar w:fldCharType="separate"/>
            </w:r>
            <w:r w:rsidR="00792173">
              <w:rPr>
                <w:webHidden/>
              </w:rPr>
              <w:t>52</w:t>
            </w:r>
            <w:r w:rsidR="00792173">
              <w:rPr>
                <w:webHidden/>
              </w:rPr>
              <w:fldChar w:fldCharType="end"/>
            </w:r>
          </w:hyperlink>
        </w:p>
        <w:p w14:paraId="480AD8DA" w14:textId="3CC0B713" w:rsidR="00792173" w:rsidRDefault="005775FF">
          <w:pPr>
            <w:pStyle w:val="TOC3"/>
            <w:rPr>
              <w:rFonts w:asciiTheme="minorHAnsi" w:eastAsiaTheme="minorEastAsia" w:hAnsiTheme="minorHAnsi" w:cstheme="minorBidi"/>
              <w:lang w:eastAsia="en-US"/>
            </w:rPr>
          </w:pPr>
          <w:hyperlink w:anchor="_Toc148518209" w:history="1">
            <w:r w:rsidR="00792173" w:rsidRPr="00393B15">
              <w:rPr>
                <w:rStyle w:val="Hyperlink"/>
              </w:rPr>
              <w:t xml:space="preserve">9.1.1. </w:t>
            </w:r>
            <w:r w:rsidR="00792173" w:rsidRPr="00393B15">
              <w:rPr>
                <w:rStyle w:val="Hyperlink"/>
                <w:lang w:val="sr-Cyrl-RS"/>
              </w:rPr>
              <w:t>Намена</w:t>
            </w:r>
            <w:r w:rsidR="00792173" w:rsidRPr="00393B15">
              <w:rPr>
                <w:rStyle w:val="Hyperlink"/>
              </w:rPr>
              <w:t>, врста и износ обезбеђења</w:t>
            </w:r>
            <w:r w:rsidR="00792173">
              <w:rPr>
                <w:webHidden/>
              </w:rPr>
              <w:tab/>
            </w:r>
            <w:r w:rsidR="00792173">
              <w:rPr>
                <w:webHidden/>
              </w:rPr>
              <w:fldChar w:fldCharType="begin"/>
            </w:r>
            <w:r w:rsidR="00792173">
              <w:rPr>
                <w:webHidden/>
              </w:rPr>
              <w:instrText xml:space="preserve"> PAGEREF _Toc148518209 \h </w:instrText>
            </w:r>
            <w:r w:rsidR="00792173">
              <w:rPr>
                <w:webHidden/>
              </w:rPr>
            </w:r>
            <w:r w:rsidR="00792173">
              <w:rPr>
                <w:webHidden/>
              </w:rPr>
              <w:fldChar w:fldCharType="separate"/>
            </w:r>
            <w:r w:rsidR="00792173">
              <w:rPr>
                <w:webHidden/>
              </w:rPr>
              <w:t>52</w:t>
            </w:r>
            <w:r w:rsidR="00792173">
              <w:rPr>
                <w:webHidden/>
              </w:rPr>
              <w:fldChar w:fldCharType="end"/>
            </w:r>
          </w:hyperlink>
        </w:p>
        <w:p w14:paraId="632E07AC" w14:textId="421B99F2" w:rsidR="00792173" w:rsidRDefault="005775FF">
          <w:pPr>
            <w:pStyle w:val="TOC3"/>
            <w:rPr>
              <w:rFonts w:asciiTheme="minorHAnsi" w:eastAsiaTheme="minorEastAsia" w:hAnsiTheme="minorHAnsi" w:cstheme="minorBidi"/>
              <w:lang w:eastAsia="en-US"/>
            </w:rPr>
          </w:pPr>
          <w:hyperlink w:anchor="_Toc148518210" w:history="1">
            <w:r w:rsidR="00792173" w:rsidRPr="00393B15">
              <w:rPr>
                <w:rStyle w:val="Hyperlink"/>
              </w:rPr>
              <w:t xml:space="preserve">9.1.2. </w:t>
            </w:r>
            <w:r w:rsidR="00792173" w:rsidRPr="00393B15">
              <w:rPr>
                <w:rStyle w:val="Hyperlink"/>
                <w:lang w:val="sr-Cyrl-RS"/>
              </w:rPr>
              <w:t>Основни подаци о</w:t>
            </w:r>
            <w:r w:rsidR="00792173" w:rsidRPr="00393B15">
              <w:rPr>
                <w:rStyle w:val="Hyperlink"/>
              </w:rPr>
              <w:t xml:space="preserve"> гаранциј</w:t>
            </w:r>
            <w:r w:rsidR="00792173" w:rsidRPr="00393B15">
              <w:rPr>
                <w:rStyle w:val="Hyperlink"/>
                <w:lang w:val="sr-Cyrl-RS"/>
              </w:rPr>
              <w:t>и</w:t>
            </w:r>
            <w:r w:rsidR="00792173">
              <w:rPr>
                <w:webHidden/>
              </w:rPr>
              <w:tab/>
            </w:r>
            <w:r w:rsidR="00792173">
              <w:rPr>
                <w:webHidden/>
              </w:rPr>
              <w:fldChar w:fldCharType="begin"/>
            </w:r>
            <w:r w:rsidR="00792173">
              <w:rPr>
                <w:webHidden/>
              </w:rPr>
              <w:instrText xml:space="preserve"> PAGEREF _Toc148518210 \h </w:instrText>
            </w:r>
            <w:r w:rsidR="00792173">
              <w:rPr>
                <w:webHidden/>
              </w:rPr>
            </w:r>
            <w:r w:rsidR="00792173">
              <w:rPr>
                <w:webHidden/>
              </w:rPr>
              <w:fldChar w:fldCharType="separate"/>
            </w:r>
            <w:r w:rsidR="00792173">
              <w:rPr>
                <w:webHidden/>
              </w:rPr>
              <w:t>53</w:t>
            </w:r>
            <w:r w:rsidR="00792173">
              <w:rPr>
                <w:webHidden/>
              </w:rPr>
              <w:fldChar w:fldCharType="end"/>
            </w:r>
          </w:hyperlink>
        </w:p>
        <w:p w14:paraId="77E94193" w14:textId="0AD9C51C" w:rsidR="00792173" w:rsidRDefault="005775FF">
          <w:pPr>
            <w:pStyle w:val="TOC3"/>
            <w:rPr>
              <w:rFonts w:asciiTheme="minorHAnsi" w:eastAsiaTheme="minorEastAsia" w:hAnsiTheme="minorHAnsi" w:cstheme="minorBidi"/>
              <w:lang w:eastAsia="en-US"/>
            </w:rPr>
          </w:pPr>
          <w:hyperlink w:anchor="_Toc148518211" w:history="1">
            <w:r w:rsidR="00792173" w:rsidRPr="00393B15">
              <w:rPr>
                <w:rStyle w:val="Hyperlink"/>
              </w:rPr>
              <w:t>9.1 3. Повраћај гаранције</w:t>
            </w:r>
            <w:r w:rsidR="00792173">
              <w:rPr>
                <w:webHidden/>
              </w:rPr>
              <w:tab/>
            </w:r>
            <w:r w:rsidR="00792173">
              <w:rPr>
                <w:webHidden/>
              </w:rPr>
              <w:fldChar w:fldCharType="begin"/>
            </w:r>
            <w:r w:rsidR="00792173">
              <w:rPr>
                <w:webHidden/>
              </w:rPr>
              <w:instrText xml:space="preserve"> PAGEREF _Toc148518211 \h </w:instrText>
            </w:r>
            <w:r w:rsidR="00792173">
              <w:rPr>
                <w:webHidden/>
              </w:rPr>
            </w:r>
            <w:r w:rsidR="00792173">
              <w:rPr>
                <w:webHidden/>
              </w:rPr>
              <w:fldChar w:fldCharType="separate"/>
            </w:r>
            <w:r w:rsidR="00792173">
              <w:rPr>
                <w:webHidden/>
              </w:rPr>
              <w:t>53</w:t>
            </w:r>
            <w:r w:rsidR="00792173">
              <w:rPr>
                <w:webHidden/>
              </w:rPr>
              <w:fldChar w:fldCharType="end"/>
            </w:r>
          </w:hyperlink>
        </w:p>
        <w:p w14:paraId="4A859A6A" w14:textId="4EC64B3A" w:rsidR="00792173" w:rsidRDefault="005775FF">
          <w:pPr>
            <w:pStyle w:val="TOC2"/>
            <w:rPr>
              <w:rFonts w:asciiTheme="minorHAnsi" w:eastAsiaTheme="minorEastAsia" w:hAnsiTheme="minorHAnsi" w:cstheme="minorBidi"/>
              <w:lang w:eastAsia="en-US"/>
            </w:rPr>
          </w:pPr>
          <w:hyperlink w:anchor="_Toc148518212" w:history="1">
            <w:r w:rsidR="00792173" w:rsidRPr="00393B15">
              <w:rPr>
                <w:rStyle w:val="Hyperlink"/>
              </w:rPr>
              <w:t>9.2. Обезбеђење извршења обавеза Jавног партнера</w:t>
            </w:r>
            <w:r w:rsidR="00792173">
              <w:rPr>
                <w:webHidden/>
              </w:rPr>
              <w:tab/>
            </w:r>
            <w:r w:rsidR="00792173">
              <w:rPr>
                <w:webHidden/>
              </w:rPr>
              <w:fldChar w:fldCharType="begin"/>
            </w:r>
            <w:r w:rsidR="00792173">
              <w:rPr>
                <w:webHidden/>
              </w:rPr>
              <w:instrText xml:space="preserve"> PAGEREF _Toc148518212 \h </w:instrText>
            </w:r>
            <w:r w:rsidR="00792173">
              <w:rPr>
                <w:webHidden/>
              </w:rPr>
            </w:r>
            <w:r w:rsidR="00792173">
              <w:rPr>
                <w:webHidden/>
              </w:rPr>
              <w:fldChar w:fldCharType="separate"/>
            </w:r>
            <w:r w:rsidR="00792173">
              <w:rPr>
                <w:webHidden/>
              </w:rPr>
              <w:t>53</w:t>
            </w:r>
            <w:r w:rsidR="00792173">
              <w:rPr>
                <w:webHidden/>
              </w:rPr>
              <w:fldChar w:fldCharType="end"/>
            </w:r>
          </w:hyperlink>
        </w:p>
        <w:p w14:paraId="0281B1A6" w14:textId="5B8CBBCB" w:rsidR="00792173" w:rsidRDefault="005775FF">
          <w:pPr>
            <w:pStyle w:val="TOC1"/>
            <w:rPr>
              <w:rFonts w:asciiTheme="minorHAnsi" w:eastAsiaTheme="minorEastAsia" w:hAnsiTheme="minorHAnsi" w:cstheme="minorBidi"/>
              <w:b w:val="0"/>
              <w:caps w:val="0"/>
              <w:lang w:eastAsia="en-US"/>
            </w:rPr>
          </w:pPr>
          <w:hyperlink w:anchor="_Toc148518213" w:history="1">
            <w:r w:rsidR="00792173" w:rsidRPr="00393B15">
              <w:rPr>
                <w:rStyle w:val="Hyperlink"/>
              </w:rPr>
              <w:t>10. ПРАВА ИНТЕЛЕКТУАЛНЕ СВОЈИНЕ</w:t>
            </w:r>
            <w:r w:rsidR="00792173">
              <w:rPr>
                <w:webHidden/>
              </w:rPr>
              <w:tab/>
            </w:r>
            <w:r w:rsidR="00792173">
              <w:rPr>
                <w:webHidden/>
              </w:rPr>
              <w:fldChar w:fldCharType="begin"/>
            </w:r>
            <w:r w:rsidR="00792173">
              <w:rPr>
                <w:webHidden/>
              </w:rPr>
              <w:instrText xml:space="preserve"> PAGEREF _Toc148518213 \h </w:instrText>
            </w:r>
            <w:r w:rsidR="00792173">
              <w:rPr>
                <w:webHidden/>
              </w:rPr>
            </w:r>
            <w:r w:rsidR="00792173">
              <w:rPr>
                <w:webHidden/>
              </w:rPr>
              <w:fldChar w:fldCharType="separate"/>
            </w:r>
            <w:r w:rsidR="00792173">
              <w:rPr>
                <w:webHidden/>
              </w:rPr>
              <w:t>55</w:t>
            </w:r>
            <w:r w:rsidR="00792173">
              <w:rPr>
                <w:webHidden/>
              </w:rPr>
              <w:fldChar w:fldCharType="end"/>
            </w:r>
          </w:hyperlink>
        </w:p>
        <w:p w14:paraId="4488D850" w14:textId="55551AC2" w:rsidR="00792173" w:rsidRDefault="005775FF">
          <w:pPr>
            <w:pStyle w:val="TOC1"/>
            <w:rPr>
              <w:rFonts w:asciiTheme="minorHAnsi" w:eastAsiaTheme="minorEastAsia" w:hAnsiTheme="minorHAnsi" w:cstheme="minorBidi"/>
              <w:b w:val="0"/>
              <w:caps w:val="0"/>
              <w:lang w:eastAsia="en-US"/>
            </w:rPr>
          </w:pPr>
          <w:hyperlink w:anchor="_Toc148518214" w:history="1">
            <w:r w:rsidR="00792173" w:rsidRPr="00393B15">
              <w:rPr>
                <w:rStyle w:val="Hyperlink"/>
              </w:rPr>
              <w:t>11. ОДГОВОРНОСТ И ОСИГУРАЊЕ</w:t>
            </w:r>
            <w:r w:rsidR="00792173">
              <w:rPr>
                <w:webHidden/>
              </w:rPr>
              <w:tab/>
            </w:r>
            <w:r w:rsidR="00792173">
              <w:rPr>
                <w:webHidden/>
              </w:rPr>
              <w:fldChar w:fldCharType="begin"/>
            </w:r>
            <w:r w:rsidR="00792173">
              <w:rPr>
                <w:webHidden/>
              </w:rPr>
              <w:instrText xml:space="preserve"> PAGEREF _Toc148518214 \h </w:instrText>
            </w:r>
            <w:r w:rsidR="00792173">
              <w:rPr>
                <w:webHidden/>
              </w:rPr>
            </w:r>
            <w:r w:rsidR="00792173">
              <w:rPr>
                <w:webHidden/>
              </w:rPr>
              <w:fldChar w:fldCharType="separate"/>
            </w:r>
            <w:r w:rsidR="00792173">
              <w:rPr>
                <w:webHidden/>
              </w:rPr>
              <w:t>56</w:t>
            </w:r>
            <w:r w:rsidR="00792173">
              <w:rPr>
                <w:webHidden/>
              </w:rPr>
              <w:fldChar w:fldCharType="end"/>
            </w:r>
          </w:hyperlink>
        </w:p>
        <w:p w14:paraId="50DF58F2" w14:textId="6FCF4752" w:rsidR="00792173" w:rsidRDefault="005775FF">
          <w:pPr>
            <w:pStyle w:val="TOC2"/>
            <w:rPr>
              <w:rFonts w:asciiTheme="minorHAnsi" w:eastAsiaTheme="minorEastAsia" w:hAnsiTheme="minorHAnsi" w:cstheme="minorBidi"/>
              <w:lang w:eastAsia="en-US"/>
            </w:rPr>
          </w:pPr>
          <w:hyperlink w:anchor="_Toc148518215" w:history="1">
            <w:r w:rsidR="00792173" w:rsidRPr="00393B15">
              <w:rPr>
                <w:rStyle w:val="Hyperlink"/>
              </w:rPr>
              <w:t xml:space="preserve">11.1. Штета на </w:t>
            </w:r>
            <w:r w:rsidR="00792173" w:rsidRPr="00393B15">
              <w:rPr>
                <w:rStyle w:val="Hyperlink"/>
                <w:lang w:val="sr-Cyrl-RS"/>
              </w:rPr>
              <w:t>УЕИ</w:t>
            </w:r>
            <w:r w:rsidR="00792173">
              <w:rPr>
                <w:webHidden/>
              </w:rPr>
              <w:tab/>
            </w:r>
            <w:r w:rsidR="00792173">
              <w:rPr>
                <w:webHidden/>
              </w:rPr>
              <w:fldChar w:fldCharType="begin"/>
            </w:r>
            <w:r w:rsidR="00792173">
              <w:rPr>
                <w:webHidden/>
              </w:rPr>
              <w:instrText xml:space="preserve"> PAGEREF _Toc148518215 \h </w:instrText>
            </w:r>
            <w:r w:rsidR="00792173">
              <w:rPr>
                <w:webHidden/>
              </w:rPr>
            </w:r>
            <w:r w:rsidR="00792173">
              <w:rPr>
                <w:webHidden/>
              </w:rPr>
              <w:fldChar w:fldCharType="separate"/>
            </w:r>
            <w:r w:rsidR="00792173">
              <w:rPr>
                <w:webHidden/>
              </w:rPr>
              <w:t>56</w:t>
            </w:r>
            <w:r w:rsidR="00792173">
              <w:rPr>
                <w:webHidden/>
              </w:rPr>
              <w:fldChar w:fldCharType="end"/>
            </w:r>
          </w:hyperlink>
        </w:p>
        <w:p w14:paraId="23640B44" w14:textId="474EA0F3" w:rsidR="00792173" w:rsidRDefault="005775FF">
          <w:pPr>
            <w:pStyle w:val="TOC1"/>
            <w:rPr>
              <w:rFonts w:asciiTheme="minorHAnsi" w:eastAsiaTheme="minorEastAsia" w:hAnsiTheme="minorHAnsi" w:cstheme="minorBidi"/>
              <w:b w:val="0"/>
              <w:caps w:val="0"/>
              <w:lang w:eastAsia="en-US"/>
            </w:rPr>
          </w:pPr>
          <w:hyperlink w:anchor="_Toc148518216" w:history="1">
            <w:r w:rsidR="00792173" w:rsidRPr="00393B15">
              <w:rPr>
                <w:rStyle w:val="Hyperlink"/>
              </w:rPr>
              <w:t>12. СТУПАЊЕ У ПРАВА И ОБАВЕЗЕ УГОВОРНИХ СТРАНА - ПРАВНО СЛЕДБЕНИШТВО</w:t>
            </w:r>
            <w:r w:rsidR="00792173">
              <w:rPr>
                <w:webHidden/>
              </w:rPr>
              <w:tab/>
            </w:r>
            <w:r w:rsidR="00792173">
              <w:rPr>
                <w:webHidden/>
              </w:rPr>
              <w:fldChar w:fldCharType="begin"/>
            </w:r>
            <w:r w:rsidR="00792173">
              <w:rPr>
                <w:webHidden/>
              </w:rPr>
              <w:instrText xml:space="preserve"> PAGEREF _Toc148518216 \h </w:instrText>
            </w:r>
            <w:r w:rsidR="00792173">
              <w:rPr>
                <w:webHidden/>
              </w:rPr>
            </w:r>
            <w:r w:rsidR="00792173">
              <w:rPr>
                <w:webHidden/>
              </w:rPr>
              <w:fldChar w:fldCharType="separate"/>
            </w:r>
            <w:r w:rsidR="00792173">
              <w:rPr>
                <w:webHidden/>
              </w:rPr>
              <w:t>58</w:t>
            </w:r>
            <w:r w:rsidR="00792173">
              <w:rPr>
                <w:webHidden/>
              </w:rPr>
              <w:fldChar w:fldCharType="end"/>
            </w:r>
          </w:hyperlink>
        </w:p>
        <w:p w14:paraId="5010F0E4" w14:textId="35E43162" w:rsidR="00792173" w:rsidRDefault="005775FF">
          <w:pPr>
            <w:pStyle w:val="TOC1"/>
            <w:rPr>
              <w:rFonts w:asciiTheme="minorHAnsi" w:eastAsiaTheme="minorEastAsia" w:hAnsiTheme="minorHAnsi" w:cstheme="minorBidi"/>
              <w:b w:val="0"/>
              <w:caps w:val="0"/>
              <w:lang w:eastAsia="en-US"/>
            </w:rPr>
          </w:pPr>
          <w:hyperlink w:anchor="_Toc148518217" w:history="1">
            <w:r w:rsidR="00792173" w:rsidRPr="00393B15">
              <w:rPr>
                <w:rStyle w:val="Hyperlink"/>
              </w:rPr>
              <w:t>13. ПРЕСТАНАК УГОВОРА</w:t>
            </w:r>
            <w:r w:rsidR="00792173">
              <w:rPr>
                <w:webHidden/>
              </w:rPr>
              <w:tab/>
            </w:r>
            <w:r w:rsidR="00792173">
              <w:rPr>
                <w:webHidden/>
              </w:rPr>
              <w:fldChar w:fldCharType="begin"/>
            </w:r>
            <w:r w:rsidR="00792173">
              <w:rPr>
                <w:webHidden/>
              </w:rPr>
              <w:instrText xml:space="preserve"> PAGEREF _Toc148518217 \h </w:instrText>
            </w:r>
            <w:r w:rsidR="00792173">
              <w:rPr>
                <w:webHidden/>
              </w:rPr>
            </w:r>
            <w:r w:rsidR="00792173">
              <w:rPr>
                <w:webHidden/>
              </w:rPr>
              <w:fldChar w:fldCharType="separate"/>
            </w:r>
            <w:r w:rsidR="00792173">
              <w:rPr>
                <w:webHidden/>
              </w:rPr>
              <w:t>59</w:t>
            </w:r>
            <w:r w:rsidR="00792173">
              <w:rPr>
                <w:webHidden/>
              </w:rPr>
              <w:fldChar w:fldCharType="end"/>
            </w:r>
          </w:hyperlink>
        </w:p>
        <w:p w14:paraId="34F635B8" w14:textId="4D0E781C" w:rsidR="00792173" w:rsidRDefault="005775FF">
          <w:pPr>
            <w:pStyle w:val="TOC2"/>
            <w:rPr>
              <w:rFonts w:asciiTheme="minorHAnsi" w:eastAsiaTheme="minorEastAsia" w:hAnsiTheme="minorHAnsi" w:cstheme="minorBidi"/>
              <w:lang w:eastAsia="en-US"/>
            </w:rPr>
          </w:pPr>
          <w:hyperlink w:anchor="_Toc148518218" w:history="1">
            <w:r w:rsidR="00792173" w:rsidRPr="00393B15">
              <w:rPr>
                <w:rStyle w:val="Hyperlink"/>
              </w:rPr>
              <w:t>13.1. Престанак Уговора</w:t>
            </w:r>
            <w:r w:rsidR="00792173">
              <w:rPr>
                <w:webHidden/>
              </w:rPr>
              <w:tab/>
            </w:r>
            <w:r w:rsidR="00792173">
              <w:rPr>
                <w:webHidden/>
              </w:rPr>
              <w:fldChar w:fldCharType="begin"/>
            </w:r>
            <w:r w:rsidR="00792173">
              <w:rPr>
                <w:webHidden/>
              </w:rPr>
              <w:instrText xml:space="preserve"> PAGEREF _Toc148518218 \h </w:instrText>
            </w:r>
            <w:r w:rsidR="00792173">
              <w:rPr>
                <w:webHidden/>
              </w:rPr>
            </w:r>
            <w:r w:rsidR="00792173">
              <w:rPr>
                <w:webHidden/>
              </w:rPr>
              <w:fldChar w:fldCharType="separate"/>
            </w:r>
            <w:r w:rsidR="00792173">
              <w:rPr>
                <w:webHidden/>
              </w:rPr>
              <w:t>59</w:t>
            </w:r>
            <w:r w:rsidR="00792173">
              <w:rPr>
                <w:webHidden/>
              </w:rPr>
              <w:fldChar w:fldCharType="end"/>
            </w:r>
          </w:hyperlink>
        </w:p>
        <w:p w14:paraId="647793FB" w14:textId="3F778B8A" w:rsidR="00792173" w:rsidRDefault="005775FF">
          <w:pPr>
            <w:pStyle w:val="TOC2"/>
            <w:rPr>
              <w:rFonts w:asciiTheme="minorHAnsi" w:eastAsiaTheme="minorEastAsia" w:hAnsiTheme="minorHAnsi" w:cstheme="minorBidi"/>
              <w:lang w:eastAsia="en-US"/>
            </w:rPr>
          </w:pPr>
          <w:hyperlink w:anchor="_Toc148518219" w:history="1">
            <w:r w:rsidR="00792173" w:rsidRPr="00393B15">
              <w:rPr>
                <w:rStyle w:val="Hyperlink"/>
              </w:rPr>
              <w:t>13.2. Измене Уговора</w:t>
            </w:r>
            <w:r w:rsidR="00792173">
              <w:rPr>
                <w:webHidden/>
              </w:rPr>
              <w:tab/>
            </w:r>
            <w:r w:rsidR="00792173">
              <w:rPr>
                <w:webHidden/>
              </w:rPr>
              <w:fldChar w:fldCharType="begin"/>
            </w:r>
            <w:r w:rsidR="00792173">
              <w:rPr>
                <w:webHidden/>
              </w:rPr>
              <w:instrText xml:space="preserve"> PAGEREF _Toc148518219 \h </w:instrText>
            </w:r>
            <w:r w:rsidR="00792173">
              <w:rPr>
                <w:webHidden/>
              </w:rPr>
            </w:r>
            <w:r w:rsidR="00792173">
              <w:rPr>
                <w:webHidden/>
              </w:rPr>
              <w:fldChar w:fldCharType="separate"/>
            </w:r>
            <w:r w:rsidR="00792173">
              <w:rPr>
                <w:webHidden/>
              </w:rPr>
              <w:t>59</w:t>
            </w:r>
            <w:r w:rsidR="00792173">
              <w:rPr>
                <w:webHidden/>
              </w:rPr>
              <w:fldChar w:fldCharType="end"/>
            </w:r>
          </w:hyperlink>
        </w:p>
        <w:p w14:paraId="5A74F09B" w14:textId="74D5B5A8" w:rsidR="00792173" w:rsidRDefault="005775FF">
          <w:pPr>
            <w:pStyle w:val="TOC1"/>
            <w:rPr>
              <w:rFonts w:asciiTheme="minorHAnsi" w:eastAsiaTheme="minorEastAsia" w:hAnsiTheme="minorHAnsi" w:cstheme="minorBidi"/>
              <w:b w:val="0"/>
              <w:caps w:val="0"/>
              <w:lang w:eastAsia="en-US"/>
            </w:rPr>
          </w:pPr>
          <w:hyperlink w:anchor="_Toc148518220" w:history="1">
            <w:r w:rsidR="00792173" w:rsidRPr="00393B15">
              <w:rPr>
                <w:rStyle w:val="Hyperlink"/>
              </w:rPr>
              <w:t>14. РАСКИД УГОВОРА</w:t>
            </w:r>
            <w:r w:rsidR="00792173">
              <w:rPr>
                <w:webHidden/>
              </w:rPr>
              <w:tab/>
            </w:r>
            <w:r w:rsidR="00792173">
              <w:rPr>
                <w:webHidden/>
              </w:rPr>
              <w:fldChar w:fldCharType="begin"/>
            </w:r>
            <w:r w:rsidR="00792173">
              <w:rPr>
                <w:webHidden/>
              </w:rPr>
              <w:instrText xml:space="preserve"> PAGEREF _Toc148518220 \h </w:instrText>
            </w:r>
            <w:r w:rsidR="00792173">
              <w:rPr>
                <w:webHidden/>
              </w:rPr>
            </w:r>
            <w:r w:rsidR="00792173">
              <w:rPr>
                <w:webHidden/>
              </w:rPr>
              <w:fldChar w:fldCharType="separate"/>
            </w:r>
            <w:r w:rsidR="00792173">
              <w:rPr>
                <w:webHidden/>
              </w:rPr>
              <w:t>61</w:t>
            </w:r>
            <w:r w:rsidR="00792173">
              <w:rPr>
                <w:webHidden/>
              </w:rPr>
              <w:fldChar w:fldCharType="end"/>
            </w:r>
          </w:hyperlink>
        </w:p>
        <w:p w14:paraId="533F3DC7" w14:textId="7CCDE07D" w:rsidR="00792173" w:rsidRDefault="005775FF">
          <w:pPr>
            <w:pStyle w:val="TOC2"/>
            <w:rPr>
              <w:rFonts w:asciiTheme="minorHAnsi" w:eastAsiaTheme="minorEastAsia" w:hAnsiTheme="minorHAnsi" w:cstheme="minorBidi"/>
              <w:lang w:eastAsia="en-US"/>
            </w:rPr>
          </w:pPr>
          <w:hyperlink w:anchor="_Toc148518221" w:history="1">
            <w:r w:rsidR="00792173" w:rsidRPr="00393B15">
              <w:rPr>
                <w:rStyle w:val="Hyperlink"/>
              </w:rPr>
              <w:t>14.1. Раскид Уговора из оправданих разлога</w:t>
            </w:r>
            <w:r w:rsidR="00792173">
              <w:rPr>
                <w:webHidden/>
              </w:rPr>
              <w:tab/>
            </w:r>
            <w:r w:rsidR="00792173">
              <w:rPr>
                <w:webHidden/>
              </w:rPr>
              <w:fldChar w:fldCharType="begin"/>
            </w:r>
            <w:r w:rsidR="00792173">
              <w:rPr>
                <w:webHidden/>
              </w:rPr>
              <w:instrText xml:space="preserve"> PAGEREF _Toc148518221 \h </w:instrText>
            </w:r>
            <w:r w:rsidR="00792173">
              <w:rPr>
                <w:webHidden/>
              </w:rPr>
            </w:r>
            <w:r w:rsidR="00792173">
              <w:rPr>
                <w:webHidden/>
              </w:rPr>
              <w:fldChar w:fldCharType="separate"/>
            </w:r>
            <w:r w:rsidR="00792173">
              <w:rPr>
                <w:webHidden/>
              </w:rPr>
              <w:t>61</w:t>
            </w:r>
            <w:r w:rsidR="00792173">
              <w:rPr>
                <w:webHidden/>
              </w:rPr>
              <w:fldChar w:fldCharType="end"/>
            </w:r>
          </w:hyperlink>
        </w:p>
        <w:p w14:paraId="3C31E278" w14:textId="1E787EC5" w:rsidR="00792173" w:rsidRDefault="005775FF">
          <w:pPr>
            <w:pStyle w:val="TOC2"/>
            <w:rPr>
              <w:rFonts w:asciiTheme="minorHAnsi" w:eastAsiaTheme="minorEastAsia" w:hAnsiTheme="minorHAnsi" w:cstheme="minorBidi"/>
              <w:lang w:eastAsia="en-US"/>
            </w:rPr>
          </w:pPr>
          <w:hyperlink w:anchor="_Toc148518222" w:history="1">
            <w:r w:rsidR="00792173" w:rsidRPr="00393B15">
              <w:rPr>
                <w:rStyle w:val="Hyperlink"/>
              </w:rPr>
              <w:t>14.2. Обавештење о раскиду</w:t>
            </w:r>
            <w:r w:rsidR="00792173">
              <w:rPr>
                <w:webHidden/>
              </w:rPr>
              <w:tab/>
            </w:r>
            <w:r w:rsidR="00792173">
              <w:rPr>
                <w:webHidden/>
              </w:rPr>
              <w:fldChar w:fldCharType="begin"/>
            </w:r>
            <w:r w:rsidR="00792173">
              <w:rPr>
                <w:webHidden/>
              </w:rPr>
              <w:instrText xml:space="preserve"> PAGEREF _Toc148518222 \h </w:instrText>
            </w:r>
            <w:r w:rsidR="00792173">
              <w:rPr>
                <w:webHidden/>
              </w:rPr>
            </w:r>
            <w:r w:rsidR="00792173">
              <w:rPr>
                <w:webHidden/>
              </w:rPr>
              <w:fldChar w:fldCharType="separate"/>
            </w:r>
            <w:r w:rsidR="00792173">
              <w:rPr>
                <w:webHidden/>
              </w:rPr>
              <w:t>62</w:t>
            </w:r>
            <w:r w:rsidR="00792173">
              <w:rPr>
                <w:webHidden/>
              </w:rPr>
              <w:fldChar w:fldCharType="end"/>
            </w:r>
          </w:hyperlink>
        </w:p>
        <w:p w14:paraId="60C9F400" w14:textId="51C4F7AB" w:rsidR="00792173" w:rsidRDefault="005775FF">
          <w:pPr>
            <w:pStyle w:val="TOC2"/>
            <w:rPr>
              <w:rFonts w:asciiTheme="minorHAnsi" w:eastAsiaTheme="minorEastAsia" w:hAnsiTheme="minorHAnsi" w:cstheme="minorBidi"/>
              <w:lang w:eastAsia="en-US"/>
            </w:rPr>
          </w:pPr>
          <w:hyperlink w:anchor="_Toc148518223" w:history="1">
            <w:r w:rsidR="00792173" w:rsidRPr="00393B15">
              <w:rPr>
                <w:rStyle w:val="Hyperlink"/>
              </w:rPr>
              <w:t>14.3. Накнада штете по основу једностраног раскида</w:t>
            </w:r>
            <w:r w:rsidR="00792173">
              <w:rPr>
                <w:webHidden/>
              </w:rPr>
              <w:tab/>
            </w:r>
            <w:r w:rsidR="00792173">
              <w:rPr>
                <w:webHidden/>
              </w:rPr>
              <w:fldChar w:fldCharType="begin"/>
            </w:r>
            <w:r w:rsidR="00792173">
              <w:rPr>
                <w:webHidden/>
              </w:rPr>
              <w:instrText xml:space="preserve"> PAGEREF _Toc148518223 \h </w:instrText>
            </w:r>
            <w:r w:rsidR="00792173">
              <w:rPr>
                <w:webHidden/>
              </w:rPr>
            </w:r>
            <w:r w:rsidR="00792173">
              <w:rPr>
                <w:webHidden/>
              </w:rPr>
              <w:fldChar w:fldCharType="separate"/>
            </w:r>
            <w:r w:rsidR="00792173">
              <w:rPr>
                <w:webHidden/>
              </w:rPr>
              <w:t>62</w:t>
            </w:r>
            <w:r w:rsidR="00792173">
              <w:rPr>
                <w:webHidden/>
              </w:rPr>
              <w:fldChar w:fldCharType="end"/>
            </w:r>
          </w:hyperlink>
        </w:p>
        <w:p w14:paraId="3EA29F1C" w14:textId="2AEB7E4C" w:rsidR="00792173" w:rsidRDefault="005775FF">
          <w:pPr>
            <w:pStyle w:val="TOC1"/>
            <w:rPr>
              <w:rFonts w:asciiTheme="minorHAnsi" w:eastAsiaTheme="minorEastAsia" w:hAnsiTheme="minorHAnsi" w:cstheme="minorBidi"/>
              <w:b w:val="0"/>
              <w:caps w:val="0"/>
              <w:lang w:eastAsia="en-US"/>
            </w:rPr>
          </w:pPr>
          <w:hyperlink w:anchor="_Toc148518224" w:history="1">
            <w:r w:rsidR="00792173" w:rsidRPr="00393B15">
              <w:rPr>
                <w:rStyle w:val="Hyperlink"/>
              </w:rPr>
              <w:t>15. ВИША СИЛА</w:t>
            </w:r>
            <w:r w:rsidR="00792173">
              <w:rPr>
                <w:webHidden/>
              </w:rPr>
              <w:tab/>
            </w:r>
            <w:r w:rsidR="00792173">
              <w:rPr>
                <w:webHidden/>
              </w:rPr>
              <w:fldChar w:fldCharType="begin"/>
            </w:r>
            <w:r w:rsidR="00792173">
              <w:rPr>
                <w:webHidden/>
              </w:rPr>
              <w:instrText xml:space="preserve"> PAGEREF _Toc148518224 \h </w:instrText>
            </w:r>
            <w:r w:rsidR="00792173">
              <w:rPr>
                <w:webHidden/>
              </w:rPr>
            </w:r>
            <w:r w:rsidR="00792173">
              <w:rPr>
                <w:webHidden/>
              </w:rPr>
              <w:fldChar w:fldCharType="separate"/>
            </w:r>
            <w:r w:rsidR="00792173">
              <w:rPr>
                <w:webHidden/>
              </w:rPr>
              <w:t>63</w:t>
            </w:r>
            <w:r w:rsidR="00792173">
              <w:rPr>
                <w:webHidden/>
              </w:rPr>
              <w:fldChar w:fldCharType="end"/>
            </w:r>
          </w:hyperlink>
        </w:p>
        <w:p w14:paraId="7FBEB95A" w14:textId="388890B6" w:rsidR="00792173" w:rsidRDefault="005775FF">
          <w:pPr>
            <w:pStyle w:val="TOC1"/>
            <w:rPr>
              <w:rFonts w:asciiTheme="minorHAnsi" w:eastAsiaTheme="minorEastAsia" w:hAnsiTheme="minorHAnsi" w:cstheme="minorBidi"/>
              <w:b w:val="0"/>
              <w:caps w:val="0"/>
              <w:lang w:eastAsia="en-US"/>
            </w:rPr>
          </w:pPr>
          <w:hyperlink w:anchor="_Toc148518225" w:history="1">
            <w:r w:rsidR="00792173" w:rsidRPr="00393B15">
              <w:rPr>
                <w:rStyle w:val="Hyperlink"/>
              </w:rPr>
              <w:t>16. РЕШАВАЊЕ СПОРОВА И МЕРОДАВНО ПРАВО</w:t>
            </w:r>
            <w:r w:rsidR="00792173">
              <w:rPr>
                <w:webHidden/>
              </w:rPr>
              <w:tab/>
            </w:r>
            <w:r w:rsidR="00792173">
              <w:rPr>
                <w:webHidden/>
              </w:rPr>
              <w:fldChar w:fldCharType="begin"/>
            </w:r>
            <w:r w:rsidR="00792173">
              <w:rPr>
                <w:webHidden/>
              </w:rPr>
              <w:instrText xml:space="preserve"> PAGEREF _Toc148518225 \h </w:instrText>
            </w:r>
            <w:r w:rsidR="00792173">
              <w:rPr>
                <w:webHidden/>
              </w:rPr>
            </w:r>
            <w:r w:rsidR="00792173">
              <w:rPr>
                <w:webHidden/>
              </w:rPr>
              <w:fldChar w:fldCharType="separate"/>
            </w:r>
            <w:r w:rsidR="00792173">
              <w:rPr>
                <w:webHidden/>
              </w:rPr>
              <w:t>66</w:t>
            </w:r>
            <w:r w:rsidR="00792173">
              <w:rPr>
                <w:webHidden/>
              </w:rPr>
              <w:fldChar w:fldCharType="end"/>
            </w:r>
          </w:hyperlink>
        </w:p>
        <w:p w14:paraId="52D9BD23" w14:textId="291885CA" w:rsidR="00792173" w:rsidRDefault="005775FF">
          <w:pPr>
            <w:pStyle w:val="TOC2"/>
            <w:rPr>
              <w:rFonts w:asciiTheme="minorHAnsi" w:eastAsiaTheme="minorEastAsia" w:hAnsiTheme="minorHAnsi" w:cstheme="minorBidi"/>
              <w:lang w:eastAsia="en-US"/>
            </w:rPr>
          </w:pPr>
          <w:hyperlink w:anchor="_Toc148518226" w:history="1">
            <w:r w:rsidR="00792173" w:rsidRPr="00393B15">
              <w:rPr>
                <w:rStyle w:val="Hyperlink"/>
              </w:rPr>
              <w:t>16.1. Решавање техничких неспоразума</w:t>
            </w:r>
            <w:r w:rsidR="00792173">
              <w:rPr>
                <w:webHidden/>
              </w:rPr>
              <w:tab/>
            </w:r>
            <w:r w:rsidR="00792173">
              <w:rPr>
                <w:webHidden/>
              </w:rPr>
              <w:fldChar w:fldCharType="begin"/>
            </w:r>
            <w:r w:rsidR="00792173">
              <w:rPr>
                <w:webHidden/>
              </w:rPr>
              <w:instrText xml:space="preserve"> PAGEREF _Toc148518226 \h </w:instrText>
            </w:r>
            <w:r w:rsidR="00792173">
              <w:rPr>
                <w:webHidden/>
              </w:rPr>
            </w:r>
            <w:r w:rsidR="00792173">
              <w:rPr>
                <w:webHidden/>
              </w:rPr>
              <w:fldChar w:fldCharType="separate"/>
            </w:r>
            <w:r w:rsidR="00792173">
              <w:rPr>
                <w:webHidden/>
              </w:rPr>
              <w:t>66</w:t>
            </w:r>
            <w:r w:rsidR="00792173">
              <w:rPr>
                <w:webHidden/>
              </w:rPr>
              <w:fldChar w:fldCharType="end"/>
            </w:r>
          </w:hyperlink>
        </w:p>
        <w:p w14:paraId="0639C2E8" w14:textId="2C712D4F" w:rsidR="00792173" w:rsidRDefault="005775FF">
          <w:pPr>
            <w:pStyle w:val="TOC2"/>
            <w:rPr>
              <w:rFonts w:asciiTheme="minorHAnsi" w:eastAsiaTheme="minorEastAsia" w:hAnsiTheme="minorHAnsi" w:cstheme="minorBidi"/>
              <w:lang w:eastAsia="en-US"/>
            </w:rPr>
          </w:pPr>
          <w:hyperlink w:anchor="_Toc148518227" w:history="1">
            <w:r w:rsidR="00792173" w:rsidRPr="00393B15">
              <w:rPr>
                <w:rStyle w:val="Hyperlink"/>
              </w:rPr>
              <w:t>16.2. Место решавања општих спорова, меродавно право и суд</w:t>
            </w:r>
            <w:r w:rsidR="00792173">
              <w:rPr>
                <w:webHidden/>
              </w:rPr>
              <w:tab/>
            </w:r>
            <w:r w:rsidR="00792173">
              <w:rPr>
                <w:webHidden/>
              </w:rPr>
              <w:fldChar w:fldCharType="begin"/>
            </w:r>
            <w:r w:rsidR="00792173">
              <w:rPr>
                <w:webHidden/>
              </w:rPr>
              <w:instrText xml:space="preserve"> PAGEREF _Toc148518227 \h </w:instrText>
            </w:r>
            <w:r w:rsidR="00792173">
              <w:rPr>
                <w:webHidden/>
              </w:rPr>
            </w:r>
            <w:r w:rsidR="00792173">
              <w:rPr>
                <w:webHidden/>
              </w:rPr>
              <w:fldChar w:fldCharType="separate"/>
            </w:r>
            <w:r w:rsidR="00792173">
              <w:rPr>
                <w:webHidden/>
              </w:rPr>
              <w:t>67</w:t>
            </w:r>
            <w:r w:rsidR="00792173">
              <w:rPr>
                <w:webHidden/>
              </w:rPr>
              <w:fldChar w:fldCharType="end"/>
            </w:r>
          </w:hyperlink>
        </w:p>
        <w:p w14:paraId="70F6F3ED" w14:textId="05BD614C" w:rsidR="00792173" w:rsidRDefault="005775FF">
          <w:pPr>
            <w:pStyle w:val="TOC1"/>
            <w:rPr>
              <w:rFonts w:asciiTheme="minorHAnsi" w:eastAsiaTheme="minorEastAsia" w:hAnsiTheme="minorHAnsi" w:cstheme="minorBidi"/>
              <w:b w:val="0"/>
              <w:caps w:val="0"/>
              <w:lang w:eastAsia="en-US"/>
            </w:rPr>
          </w:pPr>
          <w:hyperlink w:anchor="_Toc148518228" w:history="1">
            <w:r w:rsidR="00792173" w:rsidRPr="00393B15">
              <w:rPr>
                <w:rStyle w:val="Hyperlink"/>
              </w:rPr>
              <w:t>17. ПОВЕРЉИВОСТ</w:t>
            </w:r>
            <w:r w:rsidR="00792173">
              <w:rPr>
                <w:webHidden/>
              </w:rPr>
              <w:tab/>
            </w:r>
            <w:r w:rsidR="00792173">
              <w:rPr>
                <w:webHidden/>
              </w:rPr>
              <w:fldChar w:fldCharType="begin"/>
            </w:r>
            <w:r w:rsidR="00792173">
              <w:rPr>
                <w:webHidden/>
              </w:rPr>
              <w:instrText xml:space="preserve"> PAGEREF _Toc148518228 \h </w:instrText>
            </w:r>
            <w:r w:rsidR="00792173">
              <w:rPr>
                <w:webHidden/>
              </w:rPr>
            </w:r>
            <w:r w:rsidR="00792173">
              <w:rPr>
                <w:webHidden/>
              </w:rPr>
              <w:fldChar w:fldCharType="separate"/>
            </w:r>
            <w:r w:rsidR="00792173">
              <w:rPr>
                <w:webHidden/>
              </w:rPr>
              <w:t>68</w:t>
            </w:r>
            <w:r w:rsidR="00792173">
              <w:rPr>
                <w:webHidden/>
              </w:rPr>
              <w:fldChar w:fldCharType="end"/>
            </w:r>
          </w:hyperlink>
        </w:p>
        <w:p w14:paraId="4CF8CD66" w14:textId="75CCF6CB" w:rsidR="00792173" w:rsidRDefault="005775FF">
          <w:pPr>
            <w:pStyle w:val="TOC1"/>
            <w:rPr>
              <w:rFonts w:asciiTheme="minorHAnsi" w:eastAsiaTheme="minorEastAsia" w:hAnsiTheme="minorHAnsi" w:cstheme="minorBidi"/>
              <w:b w:val="0"/>
              <w:caps w:val="0"/>
              <w:lang w:eastAsia="en-US"/>
            </w:rPr>
          </w:pPr>
          <w:hyperlink w:anchor="_Toc148518229" w:history="1">
            <w:r w:rsidR="00792173" w:rsidRPr="00393B15">
              <w:rPr>
                <w:rStyle w:val="Hyperlink"/>
                <w:lang w:val="sr-Cyrl-RS"/>
              </w:rPr>
              <w:t>1</w:t>
            </w:r>
            <w:r w:rsidR="00792173" w:rsidRPr="00393B15">
              <w:rPr>
                <w:rStyle w:val="Hyperlink"/>
              </w:rPr>
              <w:t>8. ЗАВРШНЕ ОДРЕДБЕ</w:t>
            </w:r>
            <w:r w:rsidR="00792173">
              <w:rPr>
                <w:webHidden/>
              </w:rPr>
              <w:tab/>
            </w:r>
            <w:r w:rsidR="00792173">
              <w:rPr>
                <w:webHidden/>
              </w:rPr>
              <w:fldChar w:fldCharType="begin"/>
            </w:r>
            <w:r w:rsidR="00792173">
              <w:rPr>
                <w:webHidden/>
              </w:rPr>
              <w:instrText xml:space="preserve"> PAGEREF _Toc148518229 \h </w:instrText>
            </w:r>
            <w:r w:rsidR="00792173">
              <w:rPr>
                <w:webHidden/>
              </w:rPr>
            </w:r>
            <w:r w:rsidR="00792173">
              <w:rPr>
                <w:webHidden/>
              </w:rPr>
              <w:fldChar w:fldCharType="separate"/>
            </w:r>
            <w:r w:rsidR="00792173">
              <w:rPr>
                <w:webHidden/>
              </w:rPr>
              <w:t>69</w:t>
            </w:r>
            <w:r w:rsidR="00792173">
              <w:rPr>
                <w:webHidden/>
              </w:rPr>
              <w:fldChar w:fldCharType="end"/>
            </w:r>
          </w:hyperlink>
        </w:p>
        <w:p w14:paraId="1D86C406" w14:textId="71C1AC5A" w:rsidR="00E60C75" w:rsidRDefault="00691C07" w:rsidP="00E46CD6">
          <w:pPr>
            <w:spacing w:before="240" w:after="240" w:line="276" w:lineRule="auto"/>
            <w:jc w:val="both"/>
          </w:pPr>
          <w:r w:rsidRPr="00E46CD6">
            <w:rPr>
              <w:b/>
              <w:bCs/>
              <w:noProof/>
            </w:rPr>
            <w:fldChar w:fldCharType="end"/>
          </w:r>
        </w:p>
      </w:sdtContent>
    </w:sdt>
    <w:p w14:paraId="112249F1" w14:textId="53090EB9" w:rsidR="00237E4E" w:rsidRPr="00A63AE9" w:rsidRDefault="00237E4E" w:rsidP="00E46CD6">
      <w:pPr>
        <w:spacing w:before="240" w:after="240" w:line="276" w:lineRule="auto"/>
        <w:jc w:val="both"/>
      </w:pPr>
      <w:r w:rsidRPr="00A63AE9">
        <w:tab/>
      </w:r>
      <w:r w:rsidRPr="00A63AE9">
        <w:tab/>
      </w:r>
      <w:r w:rsidR="00F27F8A">
        <w:tab/>
      </w:r>
    </w:p>
    <w:p w14:paraId="6B7B6DC7" w14:textId="77777777" w:rsidR="00237E4E" w:rsidRPr="00A63AE9" w:rsidRDefault="00F1522E" w:rsidP="00187ACB">
      <w:pPr>
        <w:pStyle w:val="Heading1"/>
        <w:spacing w:before="240" w:after="240" w:line="276" w:lineRule="auto"/>
        <w:jc w:val="both"/>
        <w:rPr>
          <w:szCs w:val="24"/>
        </w:rPr>
      </w:pPr>
      <w:bookmarkStart w:id="3" w:name="_Toc498523631"/>
      <w:bookmarkStart w:id="4" w:name="_Toc400116040"/>
      <w:bookmarkStart w:id="5" w:name="_Toc79406126"/>
      <w:bookmarkStart w:id="6" w:name="_Toc148518143"/>
      <w:r w:rsidRPr="00A63AE9">
        <w:rPr>
          <w:szCs w:val="24"/>
        </w:rPr>
        <w:lastRenderedPageBreak/>
        <w:t xml:space="preserve">I   </w:t>
      </w:r>
      <w:r w:rsidR="00237E4E" w:rsidRPr="00A63AE9">
        <w:rPr>
          <w:szCs w:val="24"/>
        </w:rPr>
        <w:t>СПИСАК СКРАЋЕНИЦА</w:t>
      </w:r>
      <w:bookmarkEnd w:id="3"/>
      <w:bookmarkEnd w:id="4"/>
      <w:bookmarkEnd w:id="5"/>
      <w:bookmarkEnd w:id="6"/>
    </w:p>
    <w:p w14:paraId="792F5337" w14:textId="77777777" w:rsidR="00237E4E" w:rsidRPr="00A63AE9" w:rsidRDefault="00237E4E" w:rsidP="00187ACB">
      <w:pPr>
        <w:spacing w:before="240" w:after="240" w:line="276" w:lineRule="auto"/>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7549"/>
      </w:tblGrid>
      <w:tr w:rsidR="007755EF" w:rsidRPr="00A63AE9" w14:paraId="0F765526" w14:textId="77777777" w:rsidTr="00DE220E">
        <w:tc>
          <w:tcPr>
            <w:tcW w:w="1523" w:type="dxa"/>
          </w:tcPr>
          <w:p w14:paraId="279862C9" w14:textId="77777777" w:rsidR="007755EF" w:rsidRPr="00A63AE9" w:rsidRDefault="007755EF" w:rsidP="00187ACB">
            <w:pPr>
              <w:spacing w:before="240" w:after="240" w:line="276" w:lineRule="auto"/>
              <w:jc w:val="both"/>
            </w:pPr>
            <w:r w:rsidRPr="00A63AE9">
              <w:t>ДПН</w:t>
            </w:r>
          </w:p>
        </w:tc>
        <w:tc>
          <w:tcPr>
            <w:tcW w:w="7549" w:type="dxa"/>
          </w:tcPr>
          <w:p w14:paraId="1C1291F6" w14:textId="77777777" w:rsidR="007755EF" w:rsidRPr="00A63AE9" w:rsidRDefault="007755EF" w:rsidP="00187ACB">
            <w:pPr>
              <w:spacing w:before="240" w:after="240" w:line="276" w:lineRule="auto"/>
              <w:jc w:val="both"/>
              <w:rPr>
                <w:bCs/>
              </w:rPr>
            </w:pPr>
            <w:r w:rsidRPr="00A63AE9">
              <w:rPr>
                <w:bCs/>
              </w:rPr>
              <w:t>Друштво за посебне намене</w:t>
            </w:r>
          </w:p>
        </w:tc>
      </w:tr>
      <w:tr w:rsidR="00DE220E" w:rsidRPr="00A63AE9" w14:paraId="1E8A9FE2" w14:textId="77777777" w:rsidTr="00DE220E">
        <w:tc>
          <w:tcPr>
            <w:tcW w:w="1523" w:type="dxa"/>
          </w:tcPr>
          <w:p w14:paraId="49AD50EC" w14:textId="77777777" w:rsidR="00DE220E" w:rsidRPr="00A63AE9" w:rsidRDefault="00DE220E" w:rsidP="00187ACB">
            <w:pPr>
              <w:spacing w:before="240" w:after="240" w:line="276" w:lineRule="auto"/>
              <w:jc w:val="both"/>
            </w:pPr>
            <w:r w:rsidRPr="00A63AE9">
              <w:t>ЈПП</w:t>
            </w:r>
          </w:p>
        </w:tc>
        <w:tc>
          <w:tcPr>
            <w:tcW w:w="7549" w:type="dxa"/>
          </w:tcPr>
          <w:p w14:paraId="19063777" w14:textId="77777777" w:rsidR="00DE220E" w:rsidRPr="00A63AE9" w:rsidRDefault="00DE220E" w:rsidP="00187ACB">
            <w:pPr>
              <w:spacing w:before="240" w:after="240" w:line="276" w:lineRule="auto"/>
              <w:jc w:val="both"/>
              <w:rPr>
                <w:bCs/>
              </w:rPr>
            </w:pPr>
            <w:r w:rsidRPr="00A63AE9">
              <w:rPr>
                <w:bCs/>
              </w:rPr>
              <w:t>Јавно-приватно партнерство</w:t>
            </w:r>
          </w:p>
        </w:tc>
      </w:tr>
      <w:tr w:rsidR="00237E4E" w:rsidRPr="00A63AE9" w14:paraId="080C0261" w14:textId="77777777" w:rsidTr="00DE220E">
        <w:tc>
          <w:tcPr>
            <w:tcW w:w="1523" w:type="dxa"/>
          </w:tcPr>
          <w:p w14:paraId="472457CD" w14:textId="77777777" w:rsidR="00237E4E" w:rsidRPr="00A63AE9" w:rsidRDefault="00237E4E" w:rsidP="00187ACB">
            <w:pPr>
              <w:spacing w:before="240" w:after="240" w:line="276" w:lineRule="auto"/>
              <w:jc w:val="both"/>
            </w:pPr>
            <w:r w:rsidRPr="00A63AE9">
              <w:t>ОДС</w:t>
            </w:r>
          </w:p>
        </w:tc>
        <w:tc>
          <w:tcPr>
            <w:tcW w:w="7549" w:type="dxa"/>
          </w:tcPr>
          <w:p w14:paraId="58491DE0" w14:textId="77777777" w:rsidR="00237E4E" w:rsidRPr="00A63AE9" w:rsidRDefault="00237E4E" w:rsidP="00187ACB">
            <w:pPr>
              <w:spacing w:before="240" w:after="240" w:line="276" w:lineRule="auto"/>
              <w:jc w:val="both"/>
            </w:pPr>
            <w:r w:rsidRPr="00A63AE9">
              <w:rPr>
                <w:bCs/>
              </w:rPr>
              <w:t xml:space="preserve">Оператер дистрибутивног система електричне енергије </w:t>
            </w:r>
          </w:p>
        </w:tc>
      </w:tr>
      <w:tr w:rsidR="00237E4E" w:rsidRPr="00A63AE9" w14:paraId="21E02F00" w14:textId="77777777" w:rsidTr="00DE220E">
        <w:tc>
          <w:tcPr>
            <w:tcW w:w="1523" w:type="dxa"/>
          </w:tcPr>
          <w:p w14:paraId="4FC3FB36" w14:textId="77777777" w:rsidR="00237E4E" w:rsidRPr="00A63AE9" w:rsidRDefault="00237E4E" w:rsidP="00187ACB">
            <w:pPr>
              <w:spacing w:before="240" w:after="240" w:line="276" w:lineRule="auto"/>
              <w:jc w:val="both"/>
            </w:pPr>
            <w:r w:rsidRPr="00A63AE9">
              <w:t>ПДВ</w:t>
            </w:r>
          </w:p>
        </w:tc>
        <w:tc>
          <w:tcPr>
            <w:tcW w:w="7549" w:type="dxa"/>
          </w:tcPr>
          <w:p w14:paraId="2C891465" w14:textId="77777777" w:rsidR="00237E4E" w:rsidRPr="00A63AE9" w:rsidRDefault="00237E4E" w:rsidP="00187ACB">
            <w:pPr>
              <w:spacing w:before="240" w:after="240" w:line="276" w:lineRule="auto"/>
              <w:jc w:val="both"/>
            </w:pPr>
            <w:r w:rsidRPr="00A63AE9">
              <w:t>Порез на додату вредност</w:t>
            </w:r>
          </w:p>
        </w:tc>
      </w:tr>
      <w:tr w:rsidR="0026320C" w:rsidRPr="00A63AE9" w14:paraId="3BF633C4" w14:textId="77777777" w:rsidTr="00DE220E">
        <w:tc>
          <w:tcPr>
            <w:tcW w:w="1523" w:type="dxa"/>
          </w:tcPr>
          <w:p w14:paraId="7323CF31" w14:textId="23575197" w:rsidR="0026320C" w:rsidRPr="002D47A9" w:rsidRDefault="0026320C" w:rsidP="00187ACB">
            <w:pPr>
              <w:spacing w:before="240" w:after="240" w:line="276" w:lineRule="auto"/>
              <w:jc w:val="both"/>
            </w:pPr>
            <w:r w:rsidRPr="002D47A9">
              <w:t>TE</w:t>
            </w:r>
          </w:p>
        </w:tc>
        <w:tc>
          <w:tcPr>
            <w:tcW w:w="7549" w:type="dxa"/>
          </w:tcPr>
          <w:p w14:paraId="3FD07A72" w14:textId="77777777" w:rsidR="0026320C" w:rsidRPr="002D47A9" w:rsidRDefault="0026320C" w:rsidP="00187ACB">
            <w:pPr>
              <w:spacing w:before="240" w:after="240" w:line="276" w:lineRule="auto"/>
              <w:jc w:val="both"/>
              <w:rPr>
                <w:lang w:val="sr-Cyrl-RS"/>
              </w:rPr>
            </w:pPr>
            <w:r w:rsidRPr="002D47A9">
              <w:rPr>
                <w:lang w:val="sr-Cyrl-RS"/>
              </w:rPr>
              <w:t>Топлотна енергија</w:t>
            </w:r>
          </w:p>
        </w:tc>
      </w:tr>
      <w:tr w:rsidR="001C61D3" w:rsidRPr="00A63AE9" w14:paraId="03F212B9" w14:textId="77777777" w:rsidTr="00DE220E">
        <w:tc>
          <w:tcPr>
            <w:tcW w:w="1523" w:type="dxa"/>
          </w:tcPr>
          <w:p w14:paraId="5F1C91A5" w14:textId="71B1217D" w:rsidR="001C61D3" w:rsidRPr="001C61D3" w:rsidRDefault="001C61D3" w:rsidP="001C61D3">
            <w:pPr>
              <w:spacing w:before="240" w:after="240" w:line="276" w:lineRule="auto"/>
              <w:jc w:val="both"/>
              <w:rPr>
                <w:lang w:val="sr-Cyrl-RS"/>
              </w:rPr>
            </w:pPr>
            <w:r>
              <w:rPr>
                <w:lang w:val="sr-Cyrl-RS"/>
              </w:rPr>
              <w:t>УЕИ</w:t>
            </w:r>
          </w:p>
        </w:tc>
        <w:tc>
          <w:tcPr>
            <w:tcW w:w="7549" w:type="dxa"/>
          </w:tcPr>
          <w:p w14:paraId="660C60FF" w14:textId="099183C0" w:rsidR="001C61D3" w:rsidRPr="002D47A9" w:rsidRDefault="001C61D3" w:rsidP="001C61D3">
            <w:pPr>
              <w:spacing w:before="240" w:after="240" w:line="276" w:lineRule="auto"/>
              <w:jc w:val="both"/>
              <w:rPr>
                <w:lang w:val="sr-Cyrl-RS"/>
              </w:rPr>
            </w:pPr>
            <w:r>
              <w:rPr>
                <w:lang w:val="sr-Cyrl-RS"/>
              </w:rPr>
              <w:t>Уговорне енергетске инсталације</w:t>
            </w:r>
          </w:p>
        </w:tc>
      </w:tr>
    </w:tbl>
    <w:p w14:paraId="3077D157" w14:textId="35259006" w:rsidR="00237E4E" w:rsidRPr="002D2689" w:rsidRDefault="006A14C0" w:rsidP="00187ACB">
      <w:pPr>
        <w:pStyle w:val="Heading1"/>
        <w:spacing w:before="240" w:after="240" w:line="276" w:lineRule="auto"/>
        <w:jc w:val="both"/>
        <w:rPr>
          <w:szCs w:val="24"/>
          <w:lang w:val="sr-Cyrl-RS"/>
        </w:rPr>
      </w:pPr>
      <w:bookmarkStart w:id="7" w:name="_Toc400116041"/>
      <w:bookmarkStart w:id="8" w:name="_Toc517012457"/>
      <w:bookmarkStart w:id="9" w:name="_Toc79406127"/>
      <w:bookmarkStart w:id="10" w:name="_Toc148518144"/>
      <w:r w:rsidRPr="00A63AE9">
        <w:rPr>
          <w:szCs w:val="24"/>
        </w:rPr>
        <w:lastRenderedPageBreak/>
        <w:t>I</w:t>
      </w:r>
      <w:r w:rsidR="00B92738" w:rsidRPr="00A63AE9">
        <w:rPr>
          <w:szCs w:val="24"/>
        </w:rPr>
        <w:t xml:space="preserve">I   </w:t>
      </w:r>
      <w:bookmarkEnd w:id="7"/>
      <w:bookmarkEnd w:id="8"/>
      <w:bookmarkEnd w:id="9"/>
      <w:r w:rsidR="002D2689">
        <w:rPr>
          <w:szCs w:val="24"/>
          <w:lang w:val="sr-Cyrl-RS"/>
        </w:rPr>
        <w:t>ДЕФИНИЦИЈЕ</w:t>
      </w:r>
      <w:bookmarkEnd w:id="10"/>
    </w:p>
    <w:p w14:paraId="7FA6D53D" w14:textId="77777777" w:rsidR="00237E4E" w:rsidRPr="00A63AE9" w:rsidRDefault="00237E4E" w:rsidP="00187ACB">
      <w:pPr>
        <w:spacing w:before="240" w:after="240" w:line="276" w:lineRule="auto"/>
        <w:ind w:firstLine="360"/>
        <w:jc w:val="both"/>
      </w:pPr>
      <w:r w:rsidRPr="00A63AE9">
        <w:t>Појмови употребљени у овом Уговору имају следеће значење за Уговорне стране:</w:t>
      </w:r>
    </w:p>
    <w:p w14:paraId="3E4F6ECF" w14:textId="77777777" w:rsidR="00B2103D" w:rsidRPr="00A63AE9" w:rsidRDefault="00237E4E" w:rsidP="00456982">
      <w:pPr>
        <w:pStyle w:val="ListParagraph"/>
        <w:numPr>
          <w:ilvl w:val="0"/>
          <w:numId w:val="34"/>
        </w:numPr>
        <w:spacing w:before="240" w:after="240" w:line="276" w:lineRule="auto"/>
        <w:jc w:val="both"/>
        <w:rPr>
          <w:b/>
        </w:rPr>
      </w:pPr>
      <w:r w:rsidRPr="00A63AE9">
        <w:rPr>
          <w:b/>
        </w:rPr>
        <w:t xml:space="preserve">Дневник активности у Припремном периоду </w:t>
      </w:r>
      <w:r w:rsidRPr="00A63AE9">
        <w:t>означава евиденцију свих Припремних активности које спроводи</w:t>
      </w:r>
      <w:r w:rsidR="00064FDC" w:rsidRPr="00A63AE9">
        <w:t xml:space="preserve"> Приватни Партнер</w:t>
      </w:r>
      <w:r w:rsidRPr="00A63AE9">
        <w:t xml:space="preserve">, </w:t>
      </w:r>
      <w:r w:rsidR="00064FDC" w:rsidRPr="00A63AE9">
        <w:t xml:space="preserve">коју води Приватни Партнер, </w:t>
      </w:r>
      <w:r w:rsidRPr="00A63AE9">
        <w:t>а потврђују Уговорне стране на крају Припремног периода.</w:t>
      </w:r>
    </w:p>
    <w:p w14:paraId="085AD98A" w14:textId="77777777" w:rsidR="00B2103D" w:rsidRPr="00A63AE9" w:rsidRDefault="00237E4E" w:rsidP="00456982">
      <w:pPr>
        <w:pStyle w:val="ListParagraph"/>
        <w:numPr>
          <w:ilvl w:val="0"/>
          <w:numId w:val="34"/>
        </w:numPr>
        <w:spacing w:before="240" w:after="240" w:line="276" w:lineRule="auto"/>
        <w:jc w:val="both"/>
        <w:rPr>
          <w:b/>
        </w:rPr>
      </w:pPr>
      <w:r w:rsidRPr="00A63AE9">
        <w:rPr>
          <w:b/>
        </w:rPr>
        <w:t>Дневник активности у Периоду имплементације</w:t>
      </w:r>
      <w:r w:rsidRPr="00A63AE9">
        <w:t xml:space="preserve"> означава евиденцију свих активности имплементације које спроводи </w:t>
      </w:r>
      <w:r w:rsidR="00064FDC" w:rsidRPr="00A63AE9">
        <w:t>Приватни Партнер</w:t>
      </w:r>
      <w:r w:rsidRPr="00A63AE9">
        <w:t xml:space="preserve">, коју води </w:t>
      </w:r>
      <w:r w:rsidR="00064FDC" w:rsidRPr="00A63AE9">
        <w:t>Приватни Партнер</w:t>
      </w:r>
      <w:r w:rsidRPr="00A63AE9">
        <w:t>, а потврђују Уговорне стране на крају Периода имплементације.</w:t>
      </w:r>
    </w:p>
    <w:p w14:paraId="20582A8C" w14:textId="77777777" w:rsidR="00B2103D" w:rsidRPr="002D47A9" w:rsidRDefault="00237E4E" w:rsidP="00456982">
      <w:pPr>
        <w:pStyle w:val="ListParagraph"/>
        <w:numPr>
          <w:ilvl w:val="0"/>
          <w:numId w:val="34"/>
        </w:numPr>
        <w:spacing w:before="240" w:after="240" w:line="276" w:lineRule="auto"/>
        <w:jc w:val="both"/>
        <w:rPr>
          <w:b/>
          <w:color w:val="auto"/>
        </w:rPr>
      </w:pPr>
      <w:r w:rsidRPr="00A63AE9">
        <w:rPr>
          <w:b/>
          <w:iCs/>
        </w:rPr>
        <w:t>Дневник акти</w:t>
      </w:r>
      <w:r w:rsidRPr="002D47A9">
        <w:rPr>
          <w:b/>
          <w:iCs/>
          <w:color w:val="auto"/>
        </w:rPr>
        <w:t xml:space="preserve">вности у Периоду Главне обавезе </w:t>
      </w:r>
      <w:r w:rsidRPr="002D47A9">
        <w:rPr>
          <w:iCs/>
          <w:color w:val="auto"/>
        </w:rPr>
        <w:t xml:space="preserve">означава евиденцију свих активности током Периода Главне обавезе које спроводи </w:t>
      </w:r>
      <w:r w:rsidR="00064FDC" w:rsidRPr="002D47A9">
        <w:rPr>
          <w:color w:val="auto"/>
        </w:rPr>
        <w:t>Приватни Партнер</w:t>
      </w:r>
      <w:r w:rsidRPr="002D47A9">
        <w:rPr>
          <w:iCs/>
          <w:color w:val="auto"/>
        </w:rPr>
        <w:t xml:space="preserve">, коју води </w:t>
      </w:r>
      <w:r w:rsidR="00064FDC" w:rsidRPr="002D47A9">
        <w:rPr>
          <w:color w:val="auto"/>
        </w:rPr>
        <w:t>Приватни Партнер,</w:t>
      </w:r>
      <w:r w:rsidRPr="002D47A9">
        <w:rPr>
          <w:iCs/>
          <w:color w:val="auto"/>
        </w:rPr>
        <w:t xml:space="preserve"> а потврђују Уговорне стране у правилним временским интервалима до краја Уговорног периода при чему је тај интервал предмет договора између Уговорних страна.</w:t>
      </w:r>
    </w:p>
    <w:p w14:paraId="7165052A" w14:textId="77777777" w:rsidR="00B2103D" w:rsidRPr="002D47A9" w:rsidRDefault="00237E4E" w:rsidP="00456982">
      <w:pPr>
        <w:pStyle w:val="ListParagraph"/>
        <w:numPr>
          <w:ilvl w:val="0"/>
          <w:numId w:val="34"/>
        </w:numPr>
        <w:spacing w:before="240" w:after="240" w:line="276" w:lineRule="auto"/>
        <w:jc w:val="both"/>
        <w:rPr>
          <w:b/>
          <w:color w:val="auto"/>
        </w:rPr>
      </w:pPr>
      <w:r w:rsidRPr="002D47A9">
        <w:rPr>
          <w:b/>
          <w:color w:val="auto"/>
        </w:rPr>
        <w:t xml:space="preserve">Овлашћени представници </w:t>
      </w:r>
      <w:r w:rsidRPr="002D47A9">
        <w:rPr>
          <w:color w:val="auto"/>
        </w:rPr>
        <w:t>су представници Уговорних страна, овлашћени да предузимају радње у име и/или за рачун Уговорних страна. Ова лица морају имати законско или друго овлашћење/пуномоћје за предузимање радњи и заступање Уговорних страна, у којем је утврђен обим њихових овлашћења у правним пословима који се односе на овај Уговор.</w:t>
      </w:r>
    </w:p>
    <w:p w14:paraId="4B8400F6" w14:textId="2B2BC419" w:rsidR="00B2103D" w:rsidRPr="002D47A9" w:rsidRDefault="00237E4E" w:rsidP="00456982">
      <w:pPr>
        <w:pStyle w:val="ListParagraph"/>
        <w:numPr>
          <w:ilvl w:val="0"/>
          <w:numId w:val="34"/>
        </w:numPr>
        <w:spacing w:before="240" w:after="240" w:line="276" w:lineRule="auto"/>
        <w:jc w:val="both"/>
        <w:rPr>
          <w:b/>
          <w:color w:val="auto"/>
        </w:rPr>
      </w:pPr>
      <w:r w:rsidRPr="002D47A9">
        <w:rPr>
          <w:b/>
          <w:color w:val="auto"/>
        </w:rPr>
        <w:t xml:space="preserve">Понуда </w:t>
      </w:r>
      <w:r w:rsidRPr="002D47A9">
        <w:rPr>
          <w:color w:val="auto"/>
        </w:rPr>
        <w:t xml:space="preserve">означава понуду </w:t>
      </w:r>
      <w:r w:rsidR="008D577B" w:rsidRPr="002D47A9">
        <w:rPr>
          <w:color w:val="auto"/>
        </w:rPr>
        <w:t xml:space="preserve">Одабраног понуђача </w:t>
      </w:r>
      <w:r w:rsidRPr="002D47A9">
        <w:rPr>
          <w:color w:val="auto"/>
        </w:rPr>
        <w:t>бр.</w:t>
      </w:r>
      <w:r w:rsidR="00FB6F85" w:rsidRPr="002D47A9">
        <w:rPr>
          <w:color w:val="auto"/>
          <w:lang w:val="sr-Latn-RS"/>
        </w:rPr>
        <w:t xml:space="preserve"> </w:t>
      </w:r>
      <w:r w:rsidR="00FB6F85" w:rsidRPr="002D47A9">
        <w:rPr>
          <w:color w:val="auto"/>
        </w:rPr>
        <w:t>_________________</w:t>
      </w:r>
      <w:r w:rsidRPr="002D47A9">
        <w:rPr>
          <w:color w:val="auto"/>
        </w:rPr>
        <w:t xml:space="preserve"> [</w:t>
      </w:r>
      <w:r w:rsidRPr="002D47A9">
        <w:rPr>
          <w:i/>
          <w:color w:val="auto"/>
        </w:rPr>
        <w:t>унесите одговарајући број понуде</w:t>
      </w:r>
      <w:r w:rsidRPr="002D47A9">
        <w:rPr>
          <w:color w:val="auto"/>
        </w:rPr>
        <w:t>] од</w:t>
      </w:r>
      <w:r w:rsidR="0048623A" w:rsidRPr="002D47A9">
        <w:rPr>
          <w:color w:val="auto"/>
          <w:lang w:val="sr-Cyrl-RS"/>
        </w:rPr>
        <w:t xml:space="preserve"> </w:t>
      </w:r>
      <w:r w:rsidR="00FB6F85" w:rsidRPr="002D47A9">
        <w:rPr>
          <w:color w:val="auto"/>
        </w:rPr>
        <w:t xml:space="preserve">______________ </w:t>
      </w:r>
      <w:r w:rsidR="00FB6F85" w:rsidRPr="002D47A9">
        <w:rPr>
          <w:color w:val="auto"/>
          <w:lang w:val="sr-Cyrl-RS"/>
        </w:rPr>
        <w:t>године</w:t>
      </w:r>
      <w:r w:rsidR="0048623A" w:rsidRPr="002D47A9">
        <w:rPr>
          <w:color w:val="auto"/>
          <w:lang w:val="sr-Cyrl-RS"/>
        </w:rPr>
        <w:t xml:space="preserve"> </w:t>
      </w:r>
      <w:r w:rsidRPr="002D47A9">
        <w:rPr>
          <w:color w:val="auto"/>
        </w:rPr>
        <w:t>[</w:t>
      </w:r>
      <w:r w:rsidRPr="002D47A9">
        <w:rPr>
          <w:i/>
          <w:color w:val="auto"/>
        </w:rPr>
        <w:t>унесите датум</w:t>
      </w:r>
      <w:r w:rsidRPr="002D47A9">
        <w:rPr>
          <w:color w:val="auto"/>
        </w:rPr>
        <w:t>] која је прихваћена од стране Јавног партнера и на основу које је успостављено јавно-приватно партнерство по овом Уговору (приложена уз овај Уговор).</w:t>
      </w:r>
    </w:p>
    <w:p w14:paraId="093BD4AB" w14:textId="162726EC" w:rsidR="00D21302" w:rsidRPr="006E0093" w:rsidRDefault="00667E09" w:rsidP="001614CA">
      <w:pPr>
        <w:pStyle w:val="ListParagraph"/>
        <w:numPr>
          <w:ilvl w:val="0"/>
          <w:numId w:val="34"/>
        </w:numPr>
        <w:suppressAutoHyphens w:val="0"/>
        <w:spacing w:before="240" w:after="240" w:line="276" w:lineRule="auto"/>
        <w:contextualSpacing/>
        <w:jc w:val="both"/>
      </w:pPr>
      <w:r w:rsidRPr="009D05E8">
        <w:rPr>
          <w:b/>
          <w:color w:val="auto"/>
        </w:rPr>
        <w:t xml:space="preserve">Јавни </w:t>
      </w:r>
      <w:r w:rsidRPr="006E0093">
        <w:rPr>
          <w:b/>
          <w:color w:val="auto"/>
        </w:rPr>
        <w:t>пар</w:t>
      </w:r>
      <w:r w:rsidR="004F00D6" w:rsidRPr="006E0093">
        <w:rPr>
          <w:b/>
          <w:color w:val="auto"/>
        </w:rPr>
        <w:t>т</w:t>
      </w:r>
      <w:r w:rsidRPr="006E0093">
        <w:rPr>
          <w:b/>
          <w:color w:val="auto"/>
        </w:rPr>
        <w:t>н</w:t>
      </w:r>
      <w:r w:rsidR="004F00D6" w:rsidRPr="006E0093">
        <w:rPr>
          <w:b/>
          <w:color w:val="auto"/>
        </w:rPr>
        <w:t>ер</w:t>
      </w:r>
      <w:r w:rsidR="00D21302" w:rsidRPr="006E0093">
        <w:t xml:space="preserve"> </w:t>
      </w:r>
      <w:r w:rsidR="009D05E8" w:rsidRPr="006E0093">
        <w:rPr>
          <w:lang w:val="sr-Cyrl-RS"/>
        </w:rPr>
        <w:t xml:space="preserve">означава </w:t>
      </w:r>
      <w:r w:rsidR="00D21302" w:rsidRPr="006E0093">
        <w:t>Општи</w:t>
      </w:r>
      <w:r w:rsidR="00B97EE5" w:rsidRPr="006E0093">
        <w:rPr>
          <w:lang w:val="sr-Cyrl-RS"/>
        </w:rPr>
        <w:t>н</w:t>
      </w:r>
      <w:r w:rsidR="005775FF">
        <w:rPr>
          <w:lang w:val="sr-Cyrl-RS"/>
        </w:rPr>
        <w:t>а</w:t>
      </w:r>
      <w:r w:rsidR="00B97EE5" w:rsidRPr="006E0093">
        <w:rPr>
          <w:lang w:val="sr-Cyrl-RS"/>
        </w:rPr>
        <w:t xml:space="preserve"> </w:t>
      </w:r>
      <w:r w:rsidR="009D05E8" w:rsidRPr="006E0093">
        <w:rPr>
          <w:lang w:val="sr-Cyrl-RS"/>
        </w:rPr>
        <w:t>Апатин.</w:t>
      </w:r>
    </w:p>
    <w:p w14:paraId="0E9AE8D1" w14:textId="77777777" w:rsidR="006E0093" w:rsidRPr="006E0093" w:rsidRDefault="006E0093" w:rsidP="006E0093">
      <w:pPr>
        <w:pStyle w:val="ListParagraph"/>
        <w:suppressAutoHyphens w:val="0"/>
        <w:spacing w:before="240" w:after="240" w:line="276" w:lineRule="auto"/>
        <w:ind w:left="720"/>
        <w:contextualSpacing/>
        <w:jc w:val="both"/>
      </w:pPr>
    </w:p>
    <w:p w14:paraId="1CAA35A7" w14:textId="66670289" w:rsidR="00B2103D" w:rsidRPr="006E0093" w:rsidRDefault="00237E4E" w:rsidP="00456982">
      <w:pPr>
        <w:pStyle w:val="ListParagraph"/>
        <w:numPr>
          <w:ilvl w:val="0"/>
          <w:numId w:val="34"/>
        </w:numPr>
        <w:spacing w:before="240" w:after="240" w:line="276" w:lineRule="auto"/>
        <w:jc w:val="both"/>
        <w:rPr>
          <w:b/>
        </w:rPr>
      </w:pPr>
      <w:r w:rsidRPr="006E0093">
        <w:rPr>
          <w:b/>
          <w:bCs/>
        </w:rPr>
        <w:t xml:space="preserve">Пуштање </w:t>
      </w:r>
      <w:r w:rsidR="006E0093" w:rsidRPr="006E0093">
        <w:rPr>
          <w:b/>
          <w:bCs/>
          <w:lang w:val="sr-Cyrl-RS"/>
        </w:rPr>
        <w:t xml:space="preserve">у </w:t>
      </w:r>
      <w:r w:rsidRPr="006E0093">
        <w:rPr>
          <w:b/>
          <w:bCs/>
        </w:rPr>
        <w:t xml:space="preserve">рад </w:t>
      </w:r>
      <w:r w:rsidRPr="006E0093">
        <w:rPr>
          <w:bCs/>
        </w:rPr>
        <w:t xml:space="preserve">је </w:t>
      </w:r>
      <w:r w:rsidR="006E0093">
        <w:rPr>
          <w:bCs/>
          <w:lang w:val="sr-Cyrl-RS"/>
        </w:rPr>
        <w:t xml:space="preserve">почетак коришћења УЕИ. Пуштању у рад претходи </w:t>
      </w:r>
      <w:r w:rsidRPr="006E0093">
        <w:rPr>
          <w:bCs/>
        </w:rPr>
        <w:t>провер</w:t>
      </w:r>
      <w:r w:rsidR="006E0093">
        <w:rPr>
          <w:bCs/>
          <w:lang w:val="sr-Cyrl-RS"/>
        </w:rPr>
        <w:t>а</w:t>
      </w:r>
      <w:r w:rsidRPr="006E0093">
        <w:rPr>
          <w:bCs/>
        </w:rPr>
        <w:t xml:space="preserve"> и потврђивањ</w:t>
      </w:r>
      <w:r w:rsidR="006E0093">
        <w:rPr>
          <w:bCs/>
          <w:lang w:val="sr-Cyrl-RS"/>
        </w:rPr>
        <w:t>е</w:t>
      </w:r>
      <w:r w:rsidRPr="006E0093">
        <w:rPr>
          <w:bCs/>
        </w:rPr>
        <w:t xml:space="preserve"> да су инсталирана опрема, инсталације и/или делови инсталација</w:t>
      </w:r>
      <w:r w:rsidR="008D577B" w:rsidRPr="006E0093">
        <w:rPr>
          <w:bCs/>
        </w:rPr>
        <w:t xml:space="preserve"> </w:t>
      </w:r>
      <w:r w:rsidR="00B075D9" w:rsidRPr="006E0093">
        <w:rPr>
          <w:bCs/>
        </w:rPr>
        <w:t>из Прилога 2</w:t>
      </w:r>
      <w:r w:rsidRPr="006E0093">
        <w:rPr>
          <w:bCs/>
        </w:rPr>
        <w:t xml:space="preserve">, у потпуности оперативни и спремни за коришћење. Пуштање </w:t>
      </w:r>
      <w:r w:rsidR="006E0093" w:rsidRPr="006E0093">
        <w:rPr>
          <w:bCs/>
          <w:lang w:val="sr-Cyrl-RS"/>
        </w:rPr>
        <w:t xml:space="preserve">у </w:t>
      </w:r>
      <w:r w:rsidRPr="006E0093">
        <w:rPr>
          <w:bCs/>
        </w:rPr>
        <w:t>рад мора бити усклађено са техничким прописима и стандардима који се тичу грађевинске дозволе или било које друге релевантне дозволе потребне за започињање и извођење радова, тако да се употребна дозвола за инсталирану опрему, инсталације и/или делове инсталација</w:t>
      </w:r>
      <w:r w:rsidR="00CA4336" w:rsidRPr="006E0093">
        <w:rPr>
          <w:bCs/>
        </w:rPr>
        <w:t xml:space="preserve"> </w:t>
      </w:r>
      <w:r w:rsidR="00B075D9" w:rsidRPr="006E0093">
        <w:rPr>
          <w:bCs/>
        </w:rPr>
        <w:t>из Прилога 2</w:t>
      </w:r>
      <w:r w:rsidRPr="006E0093">
        <w:rPr>
          <w:bCs/>
        </w:rPr>
        <w:t xml:space="preserve">, уколико је потребна, може прописно издати. </w:t>
      </w:r>
    </w:p>
    <w:p w14:paraId="48D8FF7D" w14:textId="5092D34B" w:rsidR="00B2103D" w:rsidRPr="00BB57B1" w:rsidRDefault="00237E4E" w:rsidP="00456982">
      <w:pPr>
        <w:pStyle w:val="ListParagraph"/>
        <w:numPr>
          <w:ilvl w:val="0"/>
          <w:numId w:val="34"/>
        </w:numPr>
        <w:spacing w:before="240" w:after="240" w:line="276" w:lineRule="auto"/>
        <w:jc w:val="both"/>
      </w:pPr>
      <w:r w:rsidRPr="00A63AE9">
        <w:rPr>
          <w:b/>
        </w:rPr>
        <w:t>Уговорне енергетске инсталације</w:t>
      </w:r>
      <w:r w:rsidR="00F34BF4">
        <w:rPr>
          <w:b/>
          <w:lang w:val="sr-Cyrl-RS"/>
        </w:rPr>
        <w:t xml:space="preserve"> </w:t>
      </w:r>
      <w:r w:rsidRPr="00A63AE9">
        <w:t xml:space="preserve">обухватају инсталације </w:t>
      </w:r>
      <w:r w:rsidR="0080663C" w:rsidRPr="00A63AE9">
        <w:t xml:space="preserve">које </w:t>
      </w:r>
      <w:r w:rsidR="00744CA3">
        <w:rPr>
          <w:lang w:val="sr-Cyrl-RS"/>
        </w:rPr>
        <w:t xml:space="preserve">Приватни партнер треба да изгради и повеже са постојећим системом за производњу </w:t>
      </w:r>
      <w:r w:rsidR="006417CD">
        <w:rPr>
          <w:lang w:val="sr-Cyrl-RS"/>
        </w:rPr>
        <w:t>ТЕ</w:t>
      </w:r>
      <w:r w:rsidR="00744CA3">
        <w:rPr>
          <w:lang w:val="sr-Cyrl-RS"/>
        </w:rPr>
        <w:t>, те којиме ће Приватни партнер управљати и одржавати</w:t>
      </w:r>
      <w:r w:rsidR="0080663C" w:rsidRPr="00A63AE9">
        <w:t xml:space="preserve"> </w:t>
      </w:r>
      <w:r w:rsidR="002A71EA" w:rsidRPr="00A63AE9">
        <w:t xml:space="preserve">у сврху производње </w:t>
      </w:r>
      <w:r w:rsidR="006417CD">
        <w:rPr>
          <w:lang w:val="sr-Cyrl-RS"/>
        </w:rPr>
        <w:t>ТЕ</w:t>
      </w:r>
      <w:r w:rsidR="00744CA3">
        <w:rPr>
          <w:lang w:val="sr-Cyrl-RS"/>
        </w:rPr>
        <w:t>. Граница Пројекта, односно граница између УИЕ и дистрибутивног система грејања су тачке</w:t>
      </w:r>
      <w:r w:rsidR="0049411C">
        <w:rPr>
          <w:lang w:val="sr-Cyrl-RS"/>
        </w:rPr>
        <w:t xml:space="preserve"> </w:t>
      </w:r>
      <w:r w:rsidR="002A71EA" w:rsidRPr="00A63AE9">
        <w:t>преноса енергије</w:t>
      </w:r>
      <w:r w:rsidR="00CD2739">
        <w:t xml:space="preserve"> (</w:t>
      </w:r>
      <w:r w:rsidR="00CD2739">
        <w:rPr>
          <w:lang w:val="sr-Cyrl-RS"/>
        </w:rPr>
        <w:t>праг котларнице</w:t>
      </w:r>
      <w:r w:rsidR="00CD2739" w:rsidRPr="00744CA3">
        <w:rPr>
          <w:lang w:val="sr-Cyrl-RS"/>
        </w:rPr>
        <w:t>)</w:t>
      </w:r>
      <w:r w:rsidRPr="00BB57B1">
        <w:t>.</w:t>
      </w:r>
      <w:bookmarkStart w:id="11" w:name="_Ref315858882"/>
      <w:bookmarkStart w:id="12" w:name="_Ref61333201"/>
      <w:r w:rsidR="00744CA3" w:rsidRPr="00BB57B1">
        <w:rPr>
          <w:lang w:val="sr-Cyrl-RS"/>
        </w:rPr>
        <w:t xml:space="preserve"> Детаљи у вези са УЕИ су дефинисани у Прилогу 2 овог Уговора.</w:t>
      </w:r>
    </w:p>
    <w:p w14:paraId="47CE449D" w14:textId="1627C7D0" w:rsidR="00B2103D" w:rsidRPr="00A63AE9" w:rsidRDefault="002A71EA" w:rsidP="00456982">
      <w:pPr>
        <w:pStyle w:val="ListParagraph"/>
        <w:numPr>
          <w:ilvl w:val="0"/>
          <w:numId w:val="34"/>
        </w:numPr>
        <w:spacing w:before="240" w:after="240" w:line="276" w:lineRule="auto"/>
        <w:jc w:val="both"/>
        <w:rPr>
          <w:b/>
        </w:rPr>
      </w:pPr>
      <w:r w:rsidRPr="00A63AE9">
        <w:rPr>
          <w:b/>
        </w:rPr>
        <w:lastRenderedPageBreak/>
        <w:t xml:space="preserve">Техничка спецификација </w:t>
      </w:r>
      <w:r w:rsidR="002812AE" w:rsidRPr="00A63AE9">
        <w:rPr>
          <w:b/>
        </w:rPr>
        <w:t xml:space="preserve">радова </w:t>
      </w:r>
      <w:r w:rsidR="002812AE" w:rsidRPr="00A66C2E">
        <w:rPr>
          <w:b/>
        </w:rPr>
        <w:t xml:space="preserve">на </w:t>
      </w:r>
      <w:r w:rsidR="00744CA3" w:rsidRPr="00A66C2E">
        <w:rPr>
          <w:b/>
          <w:lang w:val="sr-Cyrl-RS"/>
        </w:rPr>
        <w:t>изградњи</w:t>
      </w:r>
      <w:r w:rsidR="00744CA3" w:rsidRPr="00A63AE9">
        <w:rPr>
          <w:b/>
        </w:rPr>
        <w:t xml:space="preserve"> </w:t>
      </w:r>
      <w:r w:rsidR="00833253">
        <w:rPr>
          <w:b/>
          <w:lang w:val="sr-Cyrl-RS"/>
        </w:rPr>
        <w:t>Уговорних енергетских инсталација</w:t>
      </w:r>
      <w:r w:rsidR="00CD2739">
        <w:rPr>
          <w:b/>
          <w:lang w:val="sr-Cyrl-RS"/>
        </w:rPr>
        <w:t xml:space="preserve"> </w:t>
      </w:r>
      <w:r w:rsidR="00061F5B">
        <w:rPr>
          <w:b/>
          <w:lang w:val="sr-Cyrl-RS"/>
        </w:rPr>
        <w:t xml:space="preserve">(у даљем тексту: Техничка спецификација УЕИ) </w:t>
      </w:r>
      <w:r w:rsidRPr="00A63AE9">
        <w:t xml:space="preserve">представља претпостављени неопходни опсег радова и гарантоване техничке карактеристике и квалитет изведених радова за енергетски ефикасно функционисање Уговорних енергетских инсталација, како је приказано у </w:t>
      </w:r>
      <w:r w:rsidR="001738AF" w:rsidRPr="00A63AE9">
        <w:t>П</w:t>
      </w:r>
      <w:r w:rsidRPr="00A63AE9">
        <w:t>рилогу 3.</w:t>
      </w:r>
    </w:p>
    <w:p w14:paraId="4F2B0B95" w14:textId="0433791E" w:rsidR="00B2103D" w:rsidRPr="00A63AE9" w:rsidRDefault="00237E4E" w:rsidP="00456982">
      <w:pPr>
        <w:pStyle w:val="ListParagraph"/>
        <w:numPr>
          <w:ilvl w:val="0"/>
          <w:numId w:val="34"/>
        </w:numPr>
        <w:spacing w:before="240" w:after="240" w:line="276" w:lineRule="auto"/>
        <w:jc w:val="both"/>
        <w:rPr>
          <w:b/>
        </w:rPr>
      </w:pPr>
      <w:r w:rsidRPr="00A63AE9">
        <w:rPr>
          <w:b/>
        </w:rPr>
        <w:t>Уговорни објек</w:t>
      </w:r>
      <w:r w:rsidR="00362728" w:rsidRPr="00A63AE9">
        <w:rPr>
          <w:b/>
        </w:rPr>
        <w:t>ти</w:t>
      </w:r>
      <w:r w:rsidRPr="00A63AE9">
        <w:t xml:space="preserve"> </w:t>
      </w:r>
      <w:r w:rsidR="00344AFA" w:rsidRPr="00A63AE9">
        <w:rPr>
          <w:bCs/>
        </w:rPr>
        <w:t xml:space="preserve">представљају целину објеката </w:t>
      </w:r>
      <w:r w:rsidR="00AA4A5D" w:rsidRPr="00A63AE9">
        <w:rPr>
          <w:bCs/>
        </w:rPr>
        <w:t xml:space="preserve">који су крајњи корисници </w:t>
      </w:r>
      <w:r w:rsidR="006417CD">
        <w:rPr>
          <w:bCs/>
          <w:lang w:val="sr-Cyrl-RS"/>
        </w:rPr>
        <w:t>ТЕ</w:t>
      </w:r>
      <w:r w:rsidR="0080663C" w:rsidRPr="00A63AE9">
        <w:rPr>
          <w:bCs/>
        </w:rPr>
        <w:t xml:space="preserve"> која се производи </w:t>
      </w:r>
      <w:r w:rsidR="00CD2739">
        <w:rPr>
          <w:bCs/>
          <w:lang w:val="sr-Cyrl-RS"/>
        </w:rPr>
        <w:t>употребом реконструисаних система, односно</w:t>
      </w:r>
      <w:r w:rsidR="0080663C" w:rsidRPr="00A63AE9">
        <w:rPr>
          <w:bCs/>
        </w:rPr>
        <w:t xml:space="preserve"> </w:t>
      </w:r>
      <w:r w:rsidR="00CD2739">
        <w:rPr>
          <w:bCs/>
          <w:lang w:val="sr-Cyrl-RS"/>
        </w:rPr>
        <w:t>дефинисаних</w:t>
      </w:r>
      <w:r w:rsidR="0080663C" w:rsidRPr="00A63AE9">
        <w:rPr>
          <w:bCs/>
        </w:rPr>
        <w:t xml:space="preserve"> Уговорн</w:t>
      </w:r>
      <w:r w:rsidR="00CD2739">
        <w:rPr>
          <w:bCs/>
          <w:lang w:val="sr-Cyrl-RS"/>
        </w:rPr>
        <w:t>их</w:t>
      </w:r>
      <w:r w:rsidR="0080663C" w:rsidRPr="00A63AE9">
        <w:rPr>
          <w:bCs/>
        </w:rPr>
        <w:t xml:space="preserve"> енергетск</w:t>
      </w:r>
      <w:r w:rsidR="00CD2739">
        <w:rPr>
          <w:bCs/>
          <w:lang w:val="sr-Cyrl-RS"/>
        </w:rPr>
        <w:t>их</w:t>
      </w:r>
      <w:r w:rsidR="0080663C" w:rsidRPr="00A63AE9">
        <w:rPr>
          <w:bCs/>
        </w:rPr>
        <w:t xml:space="preserve"> инсталациј</w:t>
      </w:r>
      <w:r w:rsidR="00CD2739">
        <w:rPr>
          <w:bCs/>
          <w:lang w:val="sr-Cyrl-RS"/>
        </w:rPr>
        <w:t>а</w:t>
      </w:r>
      <w:r w:rsidR="00344AFA" w:rsidRPr="00A63AE9">
        <w:rPr>
          <w:bCs/>
        </w:rPr>
        <w:t>, како је приказано у Прилогу 1</w:t>
      </w:r>
      <w:r w:rsidR="00AA4A5D" w:rsidRPr="00A63AE9">
        <w:rPr>
          <w:bCs/>
        </w:rPr>
        <w:t>.</w:t>
      </w:r>
      <w:bookmarkEnd w:id="11"/>
      <w:bookmarkEnd w:id="12"/>
    </w:p>
    <w:p w14:paraId="41683715" w14:textId="56323031" w:rsidR="00B2103D" w:rsidRPr="00A63AE9" w:rsidRDefault="00237E4E" w:rsidP="00456982">
      <w:pPr>
        <w:pStyle w:val="ListParagraph"/>
        <w:numPr>
          <w:ilvl w:val="0"/>
          <w:numId w:val="34"/>
        </w:numPr>
        <w:spacing w:before="240" w:after="240" w:line="276" w:lineRule="auto"/>
        <w:jc w:val="both"/>
        <w:rPr>
          <w:b/>
        </w:rPr>
      </w:pPr>
      <w:r w:rsidRPr="00A63AE9">
        <w:rPr>
          <w:b/>
        </w:rPr>
        <w:t xml:space="preserve">Уговорне стране </w:t>
      </w:r>
      <w:r w:rsidRPr="00A63AE9">
        <w:t xml:space="preserve">(или </w:t>
      </w:r>
      <w:r w:rsidRPr="00A63AE9">
        <w:rPr>
          <w:b/>
        </w:rPr>
        <w:t>Стране</w:t>
      </w:r>
      <w:r w:rsidRPr="00A63AE9">
        <w:t>) су</w:t>
      </w:r>
      <w:r w:rsidR="00744CA3">
        <w:rPr>
          <w:lang w:val="sr-Cyrl-RS"/>
        </w:rPr>
        <w:t xml:space="preserve"> </w:t>
      </w:r>
      <w:r w:rsidRPr="00A63AE9">
        <w:t>Јавни партнер</w:t>
      </w:r>
      <w:r w:rsidR="00CD2739">
        <w:rPr>
          <w:lang w:val="sr-Cyrl-RS"/>
        </w:rPr>
        <w:t xml:space="preserve"> </w:t>
      </w:r>
      <w:r w:rsidRPr="00A63AE9">
        <w:t xml:space="preserve">и </w:t>
      </w:r>
      <w:r w:rsidR="00811A55" w:rsidRPr="00A63AE9">
        <w:t>Приватни партнер</w:t>
      </w:r>
      <w:r w:rsidR="0071775B" w:rsidRPr="00A63AE9">
        <w:t>,</w:t>
      </w:r>
      <w:r w:rsidRPr="00A63AE9">
        <w:t xml:space="preserve"> а зависно од контекста, то </w:t>
      </w:r>
      <w:r w:rsidR="00744CA3">
        <w:rPr>
          <w:lang w:val="sr-Cyrl-RS"/>
        </w:rPr>
        <w:t>може бити</w:t>
      </w:r>
      <w:r w:rsidRPr="00A63AE9">
        <w:t xml:space="preserve"> и </w:t>
      </w:r>
      <w:r w:rsidR="00652802" w:rsidRPr="00A63AE9">
        <w:t xml:space="preserve">Одабрани </w:t>
      </w:r>
      <w:r w:rsidR="005279AC" w:rsidRPr="00A63AE9">
        <w:t>п</w:t>
      </w:r>
      <w:r w:rsidR="004F00D6" w:rsidRPr="00A63AE9">
        <w:t>онуђач</w:t>
      </w:r>
      <w:r w:rsidRPr="00A63AE9">
        <w:t xml:space="preserve">. </w:t>
      </w:r>
    </w:p>
    <w:p w14:paraId="5616064E" w14:textId="77777777" w:rsidR="00B2103D" w:rsidRPr="00A63AE9" w:rsidRDefault="00811A55" w:rsidP="00456982">
      <w:pPr>
        <w:pStyle w:val="ListParagraph"/>
        <w:numPr>
          <w:ilvl w:val="0"/>
          <w:numId w:val="34"/>
        </w:numPr>
        <w:spacing w:before="240" w:after="240" w:line="276" w:lineRule="auto"/>
        <w:jc w:val="both"/>
        <w:rPr>
          <w:b/>
        </w:rPr>
      </w:pPr>
      <w:r w:rsidRPr="00A63AE9">
        <w:rPr>
          <w:b/>
        </w:rPr>
        <w:t>Приватни партнер</w:t>
      </w:r>
      <w:r w:rsidR="00237E4E" w:rsidRPr="00A63AE9">
        <w:t xml:space="preserve"> је привредно друштво</w:t>
      </w:r>
      <w:r w:rsidR="004F00D6" w:rsidRPr="00A63AE9">
        <w:t xml:space="preserve"> за посебне намене (</w:t>
      </w:r>
      <w:r w:rsidR="00D82CA4" w:rsidRPr="00A63AE9">
        <w:t>ДПН</w:t>
      </w:r>
      <w:r w:rsidR="004F00D6" w:rsidRPr="00A63AE9">
        <w:t>)</w:t>
      </w:r>
      <w:r w:rsidR="00237E4E" w:rsidRPr="00A63AE9">
        <w:t xml:space="preserve"> које пружа енергетске услуге и које је основано од стране</w:t>
      </w:r>
      <w:r w:rsidR="00652802" w:rsidRPr="00A63AE9">
        <w:t xml:space="preserve"> О</w:t>
      </w:r>
      <w:r w:rsidR="00344AFA" w:rsidRPr="00A63AE9">
        <w:t xml:space="preserve">дабраног </w:t>
      </w:r>
      <w:r w:rsidR="00BB6515" w:rsidRPr="00A63AE9">
        <w:t>п</w:t>
      </w:r>
      <w:r w:rsidR="00344AFA" w:rsidRPr="00A63AE9">
        <w:t>онуђача</w:t>
      </w:r>
      <w:r w:rsidR="00237E4E" w:rsidRPr="00A63AE9">
        <w:t xml:space="preserve">, како би </w:t>
      </w:r>
      <w:r w:rsidR="001C5E18" w:rsidRPr="00A63AE9">
        <w:t>закључило</w:t>
      </w:r>
      <w:r w:rsidR="00237E4E" w:rsidRPr="00A63AE9">
        <w:t xml:space="preserve"> Уговор и </w:t>
      </w:r>
      <w:r w:rsidR="001C5E18" w:rsidRPr="00A63AE9">
        <w:t xml:space="preserve">могло </w:t>
      </w:r>
      <w:r w:rsidR="00237E4E" w:rsidRPr="00A63AE9">
        <w:t>да извршава обавезе које произлазе из овог Уговора</w:t>
      </w:r>
      <w:r w:rsidR="00B2103D" w:rsidRPr="00A63AE9">
        <w:t>.</w:t>
      </w:r>
    </w:p>
    <w:p w14:paraId="25FCCAD6" w14:textId="695F67E3" w:rsidR="00B2103D" w:rsidRPr="00A63AE9" w:rsidRDefault="004F00D6" w:rsidP="00456982">
      <w:pPr>
        <w:pStyle w:val="ListParagraph"/>
        <w:numPr>
          <w:ilvl w:val="0"/>
          <w:numId w:val="34"/>
        </w:numPr>
        <w:spacing w:before="240" w:after="240" w:line="276" w:lineRule="auto"/>
        <w:jc w:val="both"/>
        <w:rPr>
          <w:b/>
        </w:rPr>
      </w:pPr>
      <w:r w:rsidRPr="00A63AE9">
        <w:rPr>
          <w:b/>
        </w:rPr>
        <w:t>Одабрани Понуђач</w:t>
      </w:r>
      <w:r w:rsidR="00237E4E" w:rsidRPr="00A63AE9">
        <w:t xml:space="preserve"> је</w:t>
      </w:r>
      <w:r w:rsidR="006A622C">
        <w:t xml:space="preserve"> </w:t>
      </w:r>
      <w:r w:rsidR="006A622C">
        <w:rPr>
          <w:lang w:val="sr-Cyrl-RS"/>
        </w:rPr>
        <w:t>група понуђача</w:t>
      </w:r>
      <w:r w:rsidR="0048623A">
        <w:rPr>
          <w:lang w:val="sr-Cyrl-RS"/>
        </w:rPr>
        <w:t xml:space="preserve"> </w:t>
      </w:r>
      <w:r w:rsidR="00CD2739" w:rsidRPr="00A63AE9">
        <w:rPr>
          <w:u w:val="single"/>
        </w:rPr>
        <w:t xml:space="preserve">                                                </w:t>
      </w:r>
      <w:r w:rsidR="00CD2739">
        <w:rPr>
          <w:u w:val="single"/>
          <w:lang w:val="sr-Cyrl-RS"/>
        </w:rPr>
        <w:t xml:space="preserve">  </w:t>
      </w:r>
      <w:r w:rsidR="00237E4E" w:rsidRPr="00A63AE9">
        <w:t>[уписати назив друш</w:t>
      </w:r>
      <w:r w:rsidR="00811A55" w:rsidRPr="00A63AE9">
        <w:t xml:space="preserve">тва или, у случају конзорцијума назив </w:t>
      </w:r>
      <w:r w:rsidR="00237E4E" w:rsidRPr="00A63AE9">
        <w:t>друштава], под матичним бројем друштва (друштава)</w:t>
      </w:r>
      <w:r w:rsidR="006A622C">
        <w:rPr>
          <w:lang w:val="sr-Cyrl-RS"/>
        </w:rPr>
        <w:t xml:space="preserve"> </w:t>
      </w:r>
      <w:r w:rsidR="00CD2739" w:rsidRPr="00A63AE9">
        <w:rPr>
          <w:u w:val="single"/>
        </w:rPr>
        <w:t xml:space="preserve">                                </w:t>
      </w:r>
      <w:r w:rsidR="00CD2739" w:rsidRPr="00A63AE9">
        <w:t xml:space="preserve"> </w:t>
      </w:r>
      <w:r w:rsidR="00237E4E" w:rsidRPr="00A63AE9">
        <w:t xml:space="preserve">[матични број(еви)], са регистрованим седиштем на адреси </w:t>
      </w:r>
      <w:r w:rsidR="00CD2739" w:rsidRPr="00A63AE9">
        <w:rPr>
          <w:u w:val="single"/>
        </w:rPr>
        <w:t xml:space="preserve">                                                </w:t>
      </w:r>
      <w:r w:rsidR="00237E4E" w:rsidRPr="00A63AE9">
        <w:t>[адреса]</w:t>
      </w:r>
      <w:r w:rsidR="008D577B" w:rsidRPr="00A63AE9">
        <w:t>,</w:t>
      </w:r>
      <w:r w:rsidR="00237E4E" w:rsidRPr="00A63AE9">
        <w:t xml:space="preserve"> а које је од стране Јавног партнера у поступку јавне набавке и јавно-приватног партнерства без елемената концесије изабрано као најповољнији понуђач</w:t>
      </w:r>
      <w:r w:rsidRPr="00A63AE9">
        <w:t xml:space="preserve"> </w:t>
      </w:r>
      <w:r w:rsidR="00237E4E" w:rsidRPr="00A63AE9">
        <w:t>и који</w:t>
      </w:r>
      <w:r w:rsidR="00E251DB" w:rsidRPr="00A63AE9">
        <w:t xml:space="preserve"> je</w:t>
      </w:r>
      <w:r w:rsidR="00237E4E" w:rsidRPr="00A63AE9">
        <w:t xml:space="preserve"> осн</w:t>
      </w:r>
      <w:r w:rsidR="00E251DB" w:rsidRPr="00A63AE9">
        <w:t>o</w:t>
      </w:r>
      <w:r w:rsidR="00237E4E" w:rsidRPr="00A63AE9">
        <w:t>ва</w:t>
      </w:r>
      <w:r w:rsidR="00E251DB" w:rsidRPr="00A63AE9">
        <w:t>o</w:t>
      </w:r>
      <w:r w:rsidR="00237E4E" w:rsidRPr="00A63AE9">
        <w:t xml:space="preserve"> </w:t>
      </w:r>
      <w:r w:rsidR="00D46665" w:rsidRPr="00A63AE9">
        <w:t>Приватног партнера</w:t>
      </w:r>
      <w:r w:rsidR="00237E4E" w:rsidRPr="00A63AE9">
        <w:t xml:space="preserve"> </w:t>
      </w:r>
      <w:r w:rsidR="00F0037E">
        <w:rPr>
          <w:lang w:val="sr-Cyrl-RS"/>
        </w:rPr>
        <w:t xml:space="preserve">(ДПН) </w:t>
      </w:r>
      <w:r w:rsidR="00237E4E" w:rsidRPr="00A63AE9">
        <w:t>за потребе реализације овог Уговора.</w:t>
      </w:r>
    </w:p>
    <w:p w14:paraId="6DFE27D1" w14:textId="07AA3249" w:rsidR="00B2103D" w:rsidRPr="00A63AE9" w:rsidRDefault="00237E4E" w:rsidP="00456982">
      <w:pPr>
        <w:pStyle w:val="ListParagraph"/>
        <w:numPr>
          <w:ilvl w:val="0"/>
          <w:numId w:val="34"/>
        </w:numPr>
        <w:spacing w:before="240" w:after="240" w:line="276" w:lineRule="auto"/>
        <w:jc w:val="both"/>
        <w:rPr>
          <w:b/>
        </w:rPr>
      </w:pPr>
      <w:r w:rsidRPr="00A63AE9">
        <w:rPr>
          <w:b/>
        </w:rPr>
        <w:t xml:space="preserve">Уговорни период </w:t>
      </w:r>
      <w:r w:rsidRPr="00A63AE9">
        <w:t xml:space="preserve">значи период од </w:t>
      </w:r>
      <w:r w:rsidR="00342B11" w:rsidRPr="00A63AE9">
        <w:t xml:space="preserve">ступања на снагу </w:t>
      </w:r>
      <w:r w:rsidRPr="00A63AE9">
        <w:t>овог Уговора све до његовог истека по овом Уговору</w:t>
      </w:r>
      <w:r w:rsidR="00744CA3">
        <w:rPr>
          <w:lang w:val="sr-Cyrl-RS"/>
        </w:rPr>
        <w:t xml:space="preserve"> и обухвата сва три периода овог Уговора – Припремни период, Период имплементације и Период главне обавезе</w:t>
      </w:r>
      <w:r w:rsidRPr="00A63AE9">
        <w:t>.</w:t>
      </w:r>
    </w:p>
    <w:p w14:paraId="4A4A5FFB" w14:textId="272BD20A" w:rsidR="00B2103D" w:rsidRPr="00A63AE9" w:rsidRDefault="00237E4E" w:rsidP="00456982">
      <w:pPr>
        <w:pStyle w:val="ListParagraph"/>
        <w:numPr>
          <w:ilvl w:val="0"/>
          <w:numId w:val="34"/>
        </w:numPr>
        <w:spacing w:before="240" w:after="240" w:line="276" w:lineRule="auto"/>
        <w:jc w:val="both"/>
        <w:rPr>
          <w:b/>
        </w:rPr>
      </w:pPr>
      <w:r w:rsidRPr="00A63AE9">
        <w:rPr>
          <w:b/>
        </w:rPr>
        <w:t>Енергија</w:t>
      </w:r>
      <w:r w:rsidRPr="00A63AE9">
        <w:t xml:space="preserve"> обухвата све видове енергије и горива који се испоручују у складу са овим </w:t>
      </w:r>
      <w:r w:rsidR="00895B75" w:rsidRPr="00A63AE9">
        <w:t>У</w:t>
      </w:r>
      <w:r w:rsidRPr="00A63AE9">
        <w:t xml:space="preserve">говором, као и припадајућу потрошњу/коришћење укључујући одредбе ангажоване снаге/капацитета. </w:t>
      </w:r>
      <w:r w:rsidR="00513BA6" w:rsidRPr="00A63AE9">
        <w:rPr>
          <w:u w:val="single"/>
        </w:rPr>
        <w:t xml:space="preserve">        </w:t>
      </w:r>
    </w:p>
    <w:p w14:paraId="2250FF1F" w14:textId="18D92BF2" w:rsidR="00B2103D" w:rsidRPr="00A63AE9" w:rsidRDefault="00C83727" w:rsidP="00456982">
      <w:pPr>
        <w:pStyle w:val="ListParagraph"/>
        <w:numPr>
          <w:ilvl w:val="0"/>
          <w:numId w:val="34"/>
        </w:numPr>
        <w:spacing w:before="240" w:after="240" w:line="276" w:lineRule="auto"/>
        <w:jc w:val="both"/>
        <w:rPr>
          <w:b/>
        </w:rPr>
      </w:pPr>
      <w:r>
        <w:rPr>
          <w:b/>
          <w:lang w:val="sr-Cyrl-RS"/>
        </w:rPr>
        <w:t>Активност</w:t>
      </w:r>
      <w:r w:rsidR="00D2041E">
        <w:rPr>
          <w:b/>
          <w:lang w:val="sr-Cyrl-RS"/>
        </w:rPr>
        <w:t xml:space="preserve"> и</w:t>
      </w:r>
      <w:r w:rsidR="00237E4E" w:rsidRPr="00A63AE9">
        <w:rPr>
          <w:b/>
        </w:rPr>
        <w:t>спорук</w:t>
      </w:r>
      <w:r>
        <w:rPr>
          <w:b/>
          <w:lang w:val="sr-Cyrl-RS"/>
        </w:rPr>
        <w:t>е</w:t>
      </w:r>
      <w:r w:rsidR="00237E4E" w:rsidRPr="00A63AE9">
        <w:rPr>
          <w:b/>
        </w:rPr>
        <w:t xml:space="preserve"> енергије</w:t>
      </w:r>
      <w:r w:rsidR="00237E4E" w:rsidRPr="00A63AE9">
        <w:t xml:space="preserve"> је достављање коначне </w:t>
      </w:r>
      <w:r w:rsidR="00804C62">
        <w:rPr>
          <w:lang w:val="sr-Cyrl-RS"/>
        </w:rPr>
        <w:t>ТЕ</w:t>
      </w:r>
      <w:r w:rsidR="00237E4E" w:rsidRPr="00A63AE9">
        <w:t xml:space="preserve"> од стране </w:t>
      </w:r>
      <w:r w:rsidR="00D46665" w:rsidRPr="00A63AE9">
        <w:t>Приватног партнера</w:t>
      </w:r>
      <w:r w:rsidR="00237E4E" w:rsidRPr="00A63AE9">
        <w:t xml:space="preserve"> Јавном партнеру на уговореним тачкама преноса</w:t>
      </w:r>
      <w:r w:rsidR="002F0D4C" w:rsidRPr="00A63AE9">
        <w:t xml:space="preserve"> како је то ближе дефинисано у Прилогу </w:t>
      </w:r>
      <w:r w:rsidR="005A628B" w:rsidRPr="00A63AE9">
        <w:t>2</w:t>
      </w:r>
      <w:r w:rsidR="00237E4E" w:rsidRPr="00A63AE9">
        <w:t>.</w:t>
      </w:r>
    </w:p>
    <w:p w14:paraId="1858010F" w14:textId="3B3AED64" w:rsidR="00B2103D" w:rsidRPr="00A63AE9" w:rsidRDefault="00237E4E" w:rsidP="00456982">
      <w:pPr>
        <w:pStyle w:val="ListParagraph"/>
        <w:numPr>
          <w:ilvl w:val="0"/>
          <w:numId w:val="34"/>
        </w:numPr>
        <w:spacing w:before="240" w:after="240" w:line="276" w:lineRule="auto"/>
        <w:jc w:val="both"/>
        <w:rPr>
          <w:b/>
        </w:rPr>
      </w:pPr>
      <w:r w:rsidRPr="00A63AE9">
        <w:rPr>
          <w:b/>
        </w:rPr>
        <w:t xml:space="preserve">Активности имплементације </w:t>
      </w:r>
      <w:r w:rsidRPr="00A63AE9">
        <w:t xml:space="preserve">означавају све активности за које је </w:t>
      </w:r>
      <w:r w:rsidR="00811A55" w:rsidRPr="00A63AE9">
        <w:t>Приватни партнер</w:t>
      </w:r>
      <w:r w:rsidRPr="00A63AE9">
        <w:t xml:space="preserve"> одговоран у складу са овим Уговором током Периода имплементације</w:t>
      </w:r>
      <w:r w:rsidR="00513BA6">
        <w:rPr>
          <w:lang w:val="sr-Cyrl-RS"/>
        </w:rPr>
        <w:t>,</w:t>
      </w:r>
      <w:r w:rsidRPr="00A63AE9">
        <w:t xml:space="preserve"> а које су евидентиране у Дневнику активности у Периоду имплементације, што, између осталог, укључује изградњу, доградњу, реконструкцију, адаптацију и санацију</w:t>
      </w:r>
      <w:r w:rsidR="00744CA3">
        <w:rPr>
          <w:lang w:val="sr-Cyrl-RS"/>
        </w:rPr>
        <w:t xml:space="preserve"> постојећег система за производњу </w:t>
      </w:r>
      <w:r w:rsidR="00804C62">
        <w:rPr>
          <w:lang w:val="sr-Cyrl-RS"/>
        </w:rPr>
        <w:t>ТЕ</w:t>
      </w:r>
      <w:r w:rsidRPr="00A63AE9">
        <w:t xml:space="preserve">, као и уградњу/инсталацију и пуштање у пробни рад </w:t>
      </w:r>
      <w:r w:rsidR="00923E1F">
        <w:rPr>
          <w:lang w:val="sr-Cyrl-RS"/>
        </w:rPr>
        <w:t xml:space="preserve">новоизграђених </w:t>
      </w:r>
      <w:r w:rsidRPr="00A63AE9">
        <w:t>инсталација, њихових делова и опреме везано за реализацију Уговорних енергетских инсталација.</w:t>
      </w:r>
    </w:p>
    <w:p w14:paraId="4F820CB1" w14:textId="26CA7F84" w:rsidR="00B2103D" w:rsidRPr="00A63AE9" w:rsidRDefault="00237E4E" w:rsidP="00456982">
      <w:pPr>
        <w:pStyle w:val="ListParagraph"/>
        <w:numPr>
          <w:ilvl w:val="0"/>
          <w:numId w:val="34"/>
        </w:numPr>
        <w:spacing w:before="240" w:after="240" w:line="276" w:lineRule="auto"/>
        <w:jc w:val="both"/>
        <w:rPr>
          <w:b/>
        </w:rPr>
      </w:pPr>
      <w:r w:rsidRPr="00A63AE9">
        <w:rPr>
          <w:b/>
        </w:rPr>
        <w:lastRenderedPageBreak/>
        <w:t>Припремне активности</w:t>
      </w:r>
      <w:r w:rsidRPr="00A63AE9">
        <w:t xml:space="preserve"> су све активности, за које је </w:t>
      </w:r>
      <w:r w:rsidR="00811A55" w:rsidRPr="00A63AE9">
        <w:t>Приватни партнер</w:t>
      </w:r>
      <w:r w:rsidRPr="00A63AE9">
        <w:t xml:space="preserve"> одговоран по основу овог Уговора у Припремном периоду и које води у Дневнику активности у Припремном периоду укључујући, између осталог, временско планирање, прибављање дозвола, мишљења и техничких услова од ОДС и </w:t>
      </w:r>
      <w:r w:rsidR="00744CA3">
        <w:rPr>
          <w:lang w:val="sr-Cyrl-RS"/>
        </w:rPr>
        <w:t>јавних комуналних предузећа</w:t>
      </w:r>
      <w:r w:rsidRPr="00A63AE9">
        <w:t xml:space="preserve">, израду техничке документације и техничку контролу техничке документације за </w:t>
      </w:r>
      <w:r w:rsidR="00E97ED2" w:rsidRPr="00A63AE9">
        <w:t>Уговорне енергетске инсталације</w:t>
      </w:r>
      <w:r w:rsidRPr="00A63AE9">
        <w:t xml:space="preserve">, као и набавку материјала и опреме и предузимање активности које су потребне за прибављање правоснажне грађевинске дозволе или друге дозволе коју </w:t>
      </w:r>
      <w:r w:rsidR="00811A55" w:rsidRPr="00A63AE9">
        <w:t>Приватни партнер</w:t>
      </w:r>
      <w:r w:rsidR="00E21910" w:rsidRPr="00A63AE9">
        <w:t xml:space="preserve"> </w:t>
      </w:r>
      <w:r w:rsidRPr="00A63AE9">
        <w:t>мора да прибави и која омогућава отпочињање грађевинских радова, у складу са важећим прописима.</w:t>
      </w:r>
    </w:p>
    <w:p w14:paraId="32F39F03" w14:textId="421A6A8E" w:rsidR="00B2103D" w:rsidRPr="00A63AE9" w:rsidRDefault="00237E4E" w:rsidP="00456982">
      <w:pPr>
        <w:pStyle w:val="ListParagraph"/>
        <w:numPr>
          <w:ilvl w:val="0"/>
          <w:numId w:val="34"/>
        </w:numPr>
        <w:spacing w:before="240" w:after="240" w:line="276" w:lineRule="auto"/>
        <w:jc w:val="both"/>
        <w:rPr>
          <w:b/>
        </w:rPr>
      </w:pPr>
      <w:r w:rsidRPr="00A63AE9">
        <w:rPr>
          <w:b/>
        </w:rPr>
        <w:t>Пројекат</w:t>
      </w:r>
      <w:r w:rsidRPr="00A63AE9">
        <w:t xml:space="preserve"> означава пројекат јавно-приватног партнерства из овог Уговора који се састоји од потпуног извршења уговорних обавеза </w:t>
      </w:r>
      <w:r w:rsidRPr="00A63AE9">
        <w:rPr>
          <w:bCs/>
        </w:rPr>
        <w:t xml:space="preserve">Уговорних страна током трајања Уговорног периода, а </w:t>
      </w:r>
      <w:r w:rsidR="002A71EA" w:rsidRPr="00A63AE9">
        <w:rPr>
          <w:bCs/>
        </w:rPr>
        <w:t>чији је превасходни циљ</w:t>
      </w:r>
      <w:r w:rsidRPr="00A63AE9">
        <w:rPr>
          <w:bCs/>
        </w:rPr>
        <w:t xml:space="preserve"> </w:t>
      </w:r>
      <w:r w:rsidR="002A71EA" w:rsidRPr="00A63AE9">
        <w:rPr>
          <w:bCs/>
        </w:rPr>
        <w:t xml:space="preserve">ефикасна </w:t>
      </w:r>
      <w:r w:rsidRPr="00A63AE9">
        <w:rPr>
          <w:bCs/>
        </w:rPr>
        <w:t>испорук</w:t>
      </w:r>
      <w:r w:rsidR="002A71EA" w:rsidRPr="00A63AE9">
        <w:rPr>
          <w:bCs/>
        </w:rPr>
        <w:t>а</w:t>
      </w:r>
      <w:r w:rsidRPr="00A63AE9">
        <w:rPr>
          <w:bCs/>
        </w:rPr>
        <w:t xml:space="preserve"> </w:t>
      </w:r>
      <w:r w:rsidR="00804C62">
        <w:rPr>
          <w:bCs/>
          <w:lang w:val="sr-Cyrl-RS"/>
        </w:rPr>
        <w:t>ТЕ</w:t>
      </w:r>
      <w:r w:rsidRPr="00A63AE9">
        <w:rPr>
          <w:bCs/>
        </w:rPr>
        <w:t xml:space="preserve">, </w:t>
      </w:r>
      <w:r w:rsidR="002A71EA" w:rsidRPr="00A63AE9">
        <w:rPr>
          <w:bCs/>
        </w:rPr>
        <w:t>што подразумева</w:t>
      </w:r>
      <w:r w:rsidRPr="00A63AE9">
        <w:rPr>
          <w:bCs/>
        </w:rPr>
        <w:t xml:space="preserve"> модернизацију постојећих инсталација за </w:t>
      </w:r>
      <w:r w:rsidR="00DB7C15" w:rsidRPr="00A63AE9">
        <w:rPr>
          <w:bCs/>
        </w:rPr>
        <w:t xml:space="preserve">производњу </w:t>
      </w:r>
      <w:r w:rsidR="00804C62">
        <w:rPr>
          <w:bCs/>
          <w:lang w:val="sr-Cyrl-RS"/>
        </w:rPr>
        <w:t>ТЕ</w:t>
      </w:r>
      <w:r w:rsidRPr="00A63AE9">
        <w:rPr>
          <w:bCs/>
        </w:rPr>
        <w:t>.</w:t>
      </w:r>
    </w:p>
    <w:p w14:paraId="4727F362" w14:textId="77777777" w:rsidR="00B2103D" w:rsidRPr="00A63AE9" w:rsidRDefault="00237E4E" w:rsidP="00456982">
      <w:pPr>
        <w:pStyle w:val="ListParagraph"/>
        <w:numPr>
          <w:ilvl w:val="0"/>
          <w:numId w:val="34"/>
        </w:numPr>
        <w:spacing w:before="240" w:after="240" w:line="276" w:lineRule="auto"/>
        <w:jc w:val="both"/>
        <w:rPr>
          <w:b/>
        </w:rPr>
      </w:pPr>
      <w:r w:rsidRPr="00A63AE9">
        <w:rPr>
          <w:b/>
        </w:rPr>
        <w:t>Подизвођач је</w:t>
      </w:r>
      <w:r w:rsidRPr="00A63AE9">
        <w:t xml:space="preserve"> било које лице са којим је </w:t>
      </w:r>
      <w:r w:rsidR="00811A55" w:rsidRPr="00A63AE9">
        <w:t>Приватни партнер</w:t>
      </w:r>
      <w:r w:rsidRPr="00A63AE9">
        <w:t xml:space="preserve"> склопио подуговор за извођење дела радова и/или услуга у вези са Уговорним енергетским инсталацијама</w:t>
      </w:r>
      <w:r w:rsidR="00E97ED2" w:rsidRPr="00A63AE9">
        <w:t xml:space="preserve"> </w:t>
      </w:r>
      <w:r w:rsidRPr="00A63AE9">
        <w:t xml:space="preserve">по овом Уговору, за чије радове/услуге он одговара као да их је сам извео.   </w:t>
      </w:r>
    </w:p>
    <w:p w14:paraId="62B0C067" w14:textId="4A7E2554" w:rsidR="00B2103D" w:rsidRPr="00A63AE9" w:rsidRDefault="00237E4E" w:rsidP="00456982">
      <w:pPr>
        <w:pStyle w:val="ListParagraph"/>
        <w:numPr>
          <w:ilvl w:val="0"/>
          <w:numId w:val="34"/>
        </w:numPr>
        <w:spacing w:before="240" w:after="240" w:line="276" w:lineRule="auto"/>
        <w:jc w:val="both"/>
        <w:rPr>
          <w:b/>
        </w:rPr>
      </w:pPr>
      <w:r w:rsidRPr="00A63AE9">
        <w:rPr>
          <w:b/>
        </w:rPr>
        <w:t xml:space="preserve">Активности у Периоду извршења главне обавезе </w:t>
      </w:r>
      <w:r w:rsidRPr="00A63AE9">
        <w:t xml:space="preserve">су све активности за чије предузимање је током Периода Главне обавезе по овом Уговору одговоран </w:t>
      </w:r>
      <w:r w:rsidR="00811A55" w:rsidRPr="00A63AE9">
        <w:t>Приватни партнер</w:t>
      </w:r>
      <w:r w:rsidRPr="00A63AE9">
        <w:t xml:space="preserve"> и које су унете у Дневник активности у Периоду Главне обавезе, укључујући, између осталог, пружање услуге испоруке </w:t>
      </w:r>
      <w:r w:rsidR="00804C62">
        <w:rPr>
          <w:lang w:val="sr-Cyrl-RS"/>
        </w:rPr>
        <w:t>ТЕ</w:t>
      </w:r>
      <w:r w:rsidRPr="00A63AE9">
        <w:t xml:space="preserve">, функционисање </w:t>
      </w:r>
      <w:r w:rsidR="00DD26FC" w:rsidRPr="00A63AE9">
        <w:t>уговорних енергетских инсталација</w:t>
      </w:r>
      <w:r w:rsidRPr="00A63AE9">
        <w:t xml:space="preserve">, </w:t>
      </w:r>
      <w:r w:rsidR="00F0037E">
        <w:rPr>
          <w:lang w:val="sr-Cyrl-RS"/>
        </w:rPr>
        <w:t xml:space="preserve">одржавање, поправке, </w:t>
      </w:r>
      <w:r w:rsidRPr="00A63AE9">
        <w:t>контролу, итд.</w:t>
      </w:r>
    </w:p>
    <w:p w14:paraId="31D22C66" w14:textId="5A9D235C" w:rsidR="00237E4E" w:rsidRPr="00A63AE9" w:rsidRDefault="00237E4E" w:rsidP="005B46CD">
      <w:pPr>
        <w:pStyle w:val="ListParagraph"/>
        <w:spacing w:before="240" w:after="240" w:line="276" w:lineRule="auto"/>
        <w:ind w:left="720"/>
        <w:jc w:val="both"/>
        <w:rPr>
          <w:b/>
        </w:rPr>
      </w:pPr>
    </w:p>
    <w:p w14:paraId="66FE1DFE" w14:textId="77777777" w:rsidR="00237E4E" w:rsidRPr="00A63AE9" w:rsidRDefault="00237E4E" w:rsidP="00187ACB">
      <w:pPr>
        <w:spacing w:before="240" w:after="240" w:line="276" w:lineRule="auto"/>
        <w:jc w:val="both"/>
      </w:pPr>
    </w:p>
    <w:p w14:paraId="3DD18A6A" w14:textId="77777777" w:rsidR="00237E4E" w:rsidRPr="00A63AE9" w:rsidRDefault="006A14C0" w:rsidP="00187ACB">
      <w:pPr>
        <w:pStyle w:val="Heading1"/>
        <w:spacing w:before="240" w:after="240" w:line="276" w:lineRule="auto"/>
        <w:jc w:val="both"/>
        <w:rPr>
          <w:szCs w:val="24"/>
        </w:rPr>
      </w:pPr>
      <w:bookmarkStart w:id="13" w:name="_Toc79406128"/>
      <w:bookmarkStart w:id="14" w:name="_Toc148518145"/>
      <w:r w:rsidRPr="00A63AE9">
        <w:rPr>
          <w:bCs/>
          <w:szCs w:val="24"/>
        </w:rPr>
        <w:lastRenderedPageBreak/>
        <w:t xml:space="preserve">III   </w:t>
      </w:r>
      <w:r w:rsidR="00237E4E" w:rsidRPr="00A63AE9">
        <w:rPr>
          <w:szCs w:val="24"/>
        </w:rPr>
        <w:t>ПРЕАМБУЛА</w:t>
      </w:r>
      <w:bookmarkEnd w:id="13"/>
      <w:bookmarkEnd w:id="14"/>
      <w:r w:rsidR="00237E4E" w:rsidRPr="00A63AE9">
        <w:rPr>
          <w:szCs w:val="24"/>
        </w:rPr>
        <w:t xml:space="preserve"> </w:t>
      </w:r>
    </w:p>
    <w:p w14:paraId="2AB7E8FD" w14:textId="77777777" w:rsidR="001C5E18" w:rsidRPr="00A63AE9" w:rsidRDefault="001C5E18" w:rsidP="00187ACB">
      <w:pPr>
        <w:spacing w:before="240" w:after="240" w:line="276" w:lineRule="auto"/>
        <w:ind w:firstLine="357"/>
        <w:jc w:val="both"/>
      </w:pPr>
      <w:r w:rsidRPr="00A63AE9">
        <w:t>ИМАЈУЋИ У ВИДУ:</w:t>
      </w:r>
    </w:p>
    <w:p w14:paraId="6BCF9239" w14:textId="2703E87B" w:rsidR="004C11D9" w:rsidRPr="001330B1" w:rsidRDefault="004F00D6" w:rsidP="001330B1">
      <w:pPr>
        <w:spacing w:before="240" w:after="240" w:line="276" w:lineRule="auto"/>
        <w:jc w:val="both"/>
        <w:rPr>
          <w:strike/>
        </w:rPr>
      </w:pPr>
      <w:r w:rsidRPr="00A63AE9">
        <w:t xml:space="preserve"> да је Јавни партнер</w:t>
      </w:r>
      <w:r w:rsidR="00037DDD" w:rsidRPr="00A63AE9">
        <w:t xml:space="preserve"> </w:t>
      </w:r>
      <w:r w:rsidR="00237E4E" w:rsidRPr="00A63AE9">
        <w:t xml:space="preserve">због </w:t>
      </w:r>
      <w:r w:rsidR="00F674CE" w:rsidRPr="00A63AE9">
        <w:t xml:space="preserve">неопходних капиталних улагања у </w:t>
      </w:r>
      <w:r w:rsidR="00744CA3">
        <w:rPr>
          <w:lang w:val="sr-Cyrl-RS"/>
        </w:rPr>
        <w:t>пос</w:t>
      </w:r>
      <w:r w:rsidR="001330B1">
        <w:rPr>
          <w:lang w:val="sr-Cyrl-RS"/>
        </w:rPr>
        <w:t>то</w:t>
      </w:r>
      <w:r w:rsidR="00744CA3">
        <w:rPr>
          <w:lang w:val="sr-Cyrl-RS"/>
        </w:rPr>
        <w:t xml:space="preserve">јећи систем производње </w:t>
      </w:r>
      <w:r w:rsidR="00804C62">
        <w:rPr>
          <w:lang w:val="sr-Cyrl-RS"/>
        </w:rPr>
        <w:t>ТЕ</w:t>
      </w:r>
      <w:r w:rsidR="00F674CE" w:rsidRPr="00A63AE9">
        <w:t xml:space="preserve"> </w:t>
      </w:r>
      <w:r w:rsidR="00E646E8" w:rsidRPr="00A63AE9">
        <w:t xml:space="preserve">у којима се производи </w:t>
      </w:r>
      <w:r w:rsidR="00804C62">
        <w:rPr>
          <w:lang w:val="sr-Cyrl-RS"/>
        </w:rPr>
        <w:t>ТЕ</w:t>
      </w:r>
      <w:r w:rsidR="00E646E8" w:rsidRPr="00A63AE9">
        <w:t xml:space="preserve"> којом се снабдева</w:t>
      </w:r>
      <w:r w:rsidRPr="00A63AE9">
        <w:t>ју Уговорни објекти,</w:t>
      </w:r>
      <w:r w:rsidR="00E646E8" w:rsidRPr="00A63AE9">
        <w:t xml:space="preserve"> </w:t>
      </w:r>
      <w:r w:rsidR="00DE220E" w:rsidRPr="00A63AE9">
        <w:t xml:space="preserve">размотрио </w:t>
      </w:r>
      <w:r w:rsidR="00237E4E" w:rsidRPr="00A63AE9">
        <w:t>могућност успостављ</w:t>
      </w:r>
      <w:r w:rsidR="00147AAD" w:rsidRPr="00A63AE9">
        <w:t xml:space="preserve">ања </w:t>
      </w:r>
      <w:r w:rsidR="009E4F64" w:rsidRPr="00A63AE9">
        <w:t>ЈПП</w:t>
      </w:r>
      <w:r w:rsidR="00147AAD" w:rsidRPr="00A63AE9">
        <w:t>;</w:t>
      </w:r>
    </w:p>
    <w:p w14:paraId="15299836" w14:textId="0B8F60B5" w:rsidR="006D24AC" w:rsidRPr="004A7124" w:rsidRDefault="001C5E18" w:rsidP="00187ACB">
      <w:pPr>
        <w:spacing w:before="240" w:after="240" w:line="276" w:lineRule="auto"/>
        <w:ind w:firstLine="357"/>
        <w:jc w:val="both"/>
        <w:rPr>
          <w:lang w:val="sr-Latn-RS"/>
        </w:rPr>
      </w:pPr>
      <w:r w:rsidRPr="00A63AE9">
        <w:t>да је н</w:t>
      </w:r>
      <w:r w:rsidR="00237E4E" w:rsidRPr="00A63AE9">
        <w:t xml:space="preserve">а предлог пројекта </w:t>
      </w:r>
      <w:r w:rsidR="00846B2F" w:rsidRPr="00A63AE9">
        <w:t>ЈПП</w:t>
      </w:r>
      <w:r w:rsidR="00237E4E" w:rsidRPr="00A63AE9">
        <w:t xml:space="preserve"> поднетог од стране </w:t>
      </w:r>
      <w:r w:rsidR="004E17BB" w:rsidRPr="00A63AE9">
        <w:t>Јавног партнера</w:t>
      </w:r>
      <w:r w:rsidR="00237E4E" w:rsidRPr="00A63AE9">
        <w:t>,</w:t>
      </w:r>
      <w:r w:rsidR="00991EA9">
        <w:rPr>
          <w:lang w:val="sr-Cyrl-RS"/>
        </w:rPr>
        <w:t xml:space="preserve"> </w:t>
      </w:r>
      <w:r w:rsidR="00237E4E" w:rsidRPr="00A63AE9">
        <w:t>у складу са чланом 27. став 3. Закона о јавно</w:t>
      </w:r>
      <w:r w:rsidR="004E17BB" w:rsidRPr="00A63AE9">
        <w:t>-</w:t>
      </w:r>
      <w:r w:rsidR="00237E4E" w:rsidRPr="00A63AE9">
        <w:t>приватном партнерству и концесијама</w:t>
      </w:r>
      <w:r w:rsidR="00C749B9" w:rsidRPr="00A63AE9">
        <w:t xml:space="preserve"> („Сл. гласник </w:t>
      </w:r>
      <w:r w:rsidR="00F22204" w:rsidRPr="00A63AE9">
        <w:t>РС “</w:t>
      </w:r>
      <w:r w:rsidR="002C17BE" w:rsidRPr="00A63AE9">
        <w:t>бр</w:t>
      </w:r>
      <w:r w:rsidR="00C749B9" w:rsidRPr="00A63AE9">
        <w:t>.88/2011, 15/2016 и 104/2016)</w:t>
      </w:r>
      <w:r w:rsidR="00237E4E" w:rsidRPr="00A63AE9">
        <w:t xml:space="preserve">, којим се предлаже </w:t>
      </w:r>
      <w:r w:rsidR="000028DC">
        <w:rPr>
          <w:lang w:val="sr-Cyrl-RS"/>
        </w:rPr>
        <w:t>дугорочна испорука ТЕ за грејање 1</w:t>
      </w:r>
      <w:r w:rsidR="004C3D9F">
        <w:rPr>
          <w:lang w:val="sr-Cyrl-RS"/>
        </w:rPr>
        <w:t>1</w:t>
      </w:r>
      <w:r w:rsidR="000028DC">
        <w:rPr>
          <w:lang w:val="sr-Cyrl-RS"/>
        </w:rPr>
        <w:t xml:space="preserve"> </w:t>
      </w:r>
      <w:r w:rsidR="004C3D9F">
        <w:rPr>
          <w:lang w:val="sr-Cyrl-RS"/>
        </w:rPr>
        <w:t>јавних објеката</w:t>
      </w:r>
      <w:r w:rsidR="00F674CE" w:rsidRPr="00A63AE9">
        <w:t xml:space="preserve">, уз реконструкцију система </w:t>
      </w:r>
      <w:r w:rsidR="000028DC">
        <w:rPr>
          <w:lang w:val="sr-Cyrl-RS"/>
        </w:rPr>
        <w:t>за производњу ТЕ</w:t>
      </w:r>
      <w:r w:rsidR="00F674CE" w:rsidRPr="00A63AE9">
        <w:t>,</w:t>
      </w:r>
      <w:r w:rsidR="00DB7C15" w:rsidRPr="00A63AE9">
        <w:t xml:space="preserve"> </w:t>
      </w:r>
      <w:r w:rsidR="00237E4E" w:rsidRPr="00A63AE9">
        <w:t xml:space="preserve">Комисија </w:t>
      </w:r>
      <w:r w:rsidR="004F00D6" w:rsidRPr="00A63AE9">
        <w:t>за јавно-приватно партнерство</w:t>
      </w:r>
      <w:r w:rsidR="00237E4E" w:rsidRPr="00A63AE9">
        <w:t xml:space="preserve"> дала </w:t>
      </w:r>
      <w:r w:rsidR="00237E4E" w:rsidRPr="008C3F00">
        <w:t xml:space="preserve">Мишљење бр. </w:t>
      </w:r>
      <w:r w:rsidR="00F34BF4" w:rsidRPr="008C3F00">
        <w:t>2</w:t>
      </w:r>
      <w:r w:rsidR="008C3F00" w:rsidRPr="008C3F00">
        <w:t>9</w:t>
      </w:r>
      <w:r w:rsidR="00F34BF4" w:rsidRPr="008C3F00">
        <w:t xml:space="preserve">/2023 </w:t>
      </w:r>
      <w:r w:rsidR="00E30A84" w:rsidRPr="008C3F00">
        <w:t xml:space="preserve">од </w:t>
      </w:r>
      <w:r w:rsidR="008C3F00" w:rsidRPr="008C3F00">
        <w:t>12</w:t>
      </w:r>
      <w:r w:rsidR="00F34BF4" w:rsidRPr="008C3F00">
        <w:t>.0</w:t>
      </w:r>
      <w:r w:rsidR="008C3F00" w:rsidRPr="008C3F00">
        <w:t>7</w:t>
      </w:r>
      <w:r w:rsidR="00F34BF4" w:rsidRPr="008C3F00">
        <w:t xml:space="preserve">.2023. </w:t>
      </w:r>
      <w:r w:rsidR="00E30A84" w:rsidRPr="008C3F00">
        <w:rPr>
          <w:color w:val="222222"/>
        </w:rPr>
        <w:t>године</w:t>
      </w:r>
      <w:r w:rsidR="00237E4E" w:rsidRPr="008C3F00">
        <w:t>, да се предметни</w:t>
      </w:r>
      <w:r w:rsidR="00237E4E" w:rsidRPr="00A63AE9">
        <w:t xml:space="preserve"> пројекат може реализовати у фо</w:t>
      </w:r>
      <w:r w:rsidR="00147AAD" w:rsidRPr="00A63AE9">
        <w:t xml:space="preserve">рми </w:t>
      </w:r>
      <w:r w:rsidR="00846B2F" w:rsidRPr="00A63AE9">
        <w:t>ЈПП</w:t>
      </w:r>
      <w:r w:rsidR="00147AAD" w:rsidRPr="00A63AE9">
        <w:t>;</w:t>
      </w:r>
      <w:r w:rsidR="00237E4E" w:rsidRPr="00A63AE9">
        <w:t xml:space="preserve"> </w:t>
      </w:r>
    </w:p>
    <w:p w14:paraId="77C0FAB3" w14:textId="33709A5E" w:rsidR="007B5493" w:rsidRPr="00D91A2E" w:rsidRDefault="001C5E18" w:rsidP="00187ACB">
      <w:pPr>
        <w:spacing w:before="240" w:after="240" w:line="276" w:lineRule="auto"/>
        <w:ind w:firstLine="357"/>
        <w:jc w:val="both"/>
        <w:rPr>
          <w:lang w:val="sr-Cyrl-RS"/>
        </w:rPr>
      </w:pPr>
      <w:r w:rsidRPr="00A63AE9">
        <w:t xml:space="preserve">да је </w:t>
      </w:r>
      <w:r w:rsidR="004F00D6" w:rsidRPr="00A63AE9">
        <w:t>Јавни парт</w:t>
      </w:r>
      <w:r w:rsidR="004F00D6" w:rsidRPr="00D91A2E">
        <w:t>нер</w:t>
      </w:r>
      <w:r w:rsidR="00991EA9" w:rsidRPr="00D91A2E">
        <w:rPr>
          <w:lang w:val="sr-Cyrl-RS"/>
        </w:rPr>
        <w:t>,</w:t>
      </w:r>
      <w:r w:rsidR="00237E4E" w:rsidRPr="00D91A2E">
        <w:t xml:space="preserve"> </w:t>
      </w:r>
      <w:r w:rsidR="00A459F5" w:rsidRPr="00D91A2E">
        <w:t xml:space="preserve">на основу </w:t>
      </w:r>
      <w:r w:rsidR="004F00D6" w:rsidRPr="00D91A2E">
        <w:t xml:space="preserve">Одлуке Скупштине </w:t>
      </w:r>
      <w:r w:rsidR="008E6E06" w:rsidRPr="00D91A2E">
        <w:t xml:space="preserve">број </w:t>
      </w:r>
      <w:r w:rsidR="00D91A2E" w:rsidRPr="00D91A2E">
        <w:rPr>
          <w:lang w:val="sr-Cyrl-RS"/>
        </w:rPr>
        <w:t>011 – 41 / 2023 –</w:t>
      </w:r>
      <w:r w:rsidR="007A78E8" w:rsidRPr="00D91A2E">
        <w:t xml:space="preserve"> </w:t>
      </w:r>
      <w:r w:rsidR="00D91A2E" w:rsidRPr="00D91A2E">
        <w:rPr>
          <w:lang w:val="sr-Latn-RS"/>
        </w:rPr>
        <w:t xml:space="preserve">I </w:t>
      </w:r>
      <w:r w:rsidR="007A78E8" w:rsidRPr="00D91A2E">
        <w:t>o</w:t>
      </w:r>
      <w:r w:rsidR="006E0093" w:rsidRPr="00D91A2E">
        <w:rPr>
          <w:lang w:val="sr-Cyrl-RS"/>
        </w:rPr>
        <w:t>д</w:t>
      </w:r>
      <w:r w:rsidR="00D91A2E" w:rsidRPr="00D91A2E">
        <w:rPr>
          <w:lang w:val="sr-Cyrl-RS"/>
        </w:rPr>
        <w:t xml:space="preserve"> 13.09</w:t>
      </w:r>
      <w:r w:rsidR="007A78E8" w:rsidRPr="00D91A2E">
        <w:t>.2023.</w:t>
      </w:r>
      <w:r w:rsidR="008E6E06" w:rsidRPr="00D91A2E">
        <w:t xml:space="preserve"> године,</w:t>
      </w:r>
      <w:r w:rsidR="008E6E06" w:rsidRPr="00A63AE9">
        <w:t xml:space="preserve"> усвојио Предлог Пројекта</w:t>
      </w:r>
      <w:r w:rsidR="00652802" w:rsidRPr="00A63AE9">
        <w:t xml:space="preserve"> и</w:t>
      </w:r>
      <w:r w:rsidR="00237E4E" w:rsidRPr="00A63AE9">
        <w:t xml:space="preserve"> покренуо отворени поступак јавне набавке чији је предмет избор приватног партнера за </w:t>
      </w:r>
      <w:r w:rsidR="000028DC">
        <w:rPr>
          <w:lang w:val="sr-Cyrl-RS"/>
        </w:rPr>
        <w:t>дугорочну испоруку ТЕ за грејање 1</w:t>
      </w:r>
      <w:r w:rsidR="004C3D9F">
        <w:rPr>
          <w:lang w:val="sr-Cyrl-RS"/>
        </w:rPr>
        <w:t>1</w:t>
      </w:r>
      <w:r w:rsidR="000028DC">
        <w:rPr>
          <w:lang w:val="sr-Cyrl-RS"/>
        </w:rPr>
        <w:t xml:space="preserve"> </w:t>
      </w:r>
      <w:r w:rsidR="004C3D9F">
        <w:rPr>
          <w:lang w:val="sr-Cyrl-RS"/>
        </w:rPr>
        <w:t>јавних објеката</w:t>
      </w:r>
      <w:r w:rsidR="004A7124">
        <w:t xml:space="preserve"> </w:t>
      </w:r>
      <w:r w:rsidR="000028DC" w:rsidRPr="00A63AE9">
        <w:t xml:space="preserve">уз реконструкцију система </w:t>
      </w:r>
      <w:r w:rsidR="000028DC">
        <w:rPr>
          <w:lang w:val="sr-Cyrl-RS"/>
        </w:rPr>
        <w:t>за производњу ТЕ</w:t>
      </w:r>
      <w:r w:rsidR="00147AAD" w:rsidRPr="00A63AE9">
        <w:t>;</w:t>
      </w:r>
      <w:r w:rsidR="00237E4E" w:rsidRPr="00A63AE9">
        <w:t xml:space="preserve"> </w:t>
      </w:r>
    </w:p>
    <w:p w14:paraId="415E8FE0" w14:textId="78F4F2DB" w:rsidR="00147AAD" w:rsidRPr="00A63AE9" w:rsidRDefault="001C5E18" w:rsidP="00187ACB">
      <w:pPr>
        <w:spacing w:before="240" w:after="240" w:line="276" w:lineRule="auto"/>
        <w:ind w:firstLine="357"/>
        <w:jc w:val="both"/>
      </w:pPr>
      <w:r w:rsidRPr="00A63AE9">
        <w:t>да ј</w:t>
      </w:r>
      <w:r w:rsidR="006F5420" w:rsidRPr="00A63AE9">
        <w:t>авна набавка</w:t>
      </w:r>
      <w:r w:rsidR="007B5493" w:rsidRPr="00A63AE9">
        <w:t xml:space="preserve"> </w:t>
      </w:r>
      <w:r w:rsidR="00237E4E" w:rsidRPr="00A63AE9">
        <w:t>обухвата енерг</w:t>
      </w:r>
      <w:r w:rsidR="00A459F5" w:rsidRPr="00A63AE9">
        <w:t>етску услугу</w:t>
      </w:r>
      <w:r w:rsidR="006F5420" w:rsidRPr="00A63AE9">
        <w:t xml:space="preserve"> </w:t>
      </w:r>
      <w:r w:rsidR="00846B2F" w:rsidRPr="00A63AE9">
        <w:t>–</w:t>
      </w:r>
      <w:r w:rsidR="006F5420" w:rsidRPr="00A63AE9">
        <w:t xml:space="preserve"> дугорочну </w:t>
      </w:r>
      <w:r w:rsidR="001533F5">
        <w:rPr>
          <w:lang w:val="sr-Cyrl-RS"/>
        </w:rPr>
        <w:t xml:space="preserve">ефикасну </w:t>
      </w:r>
      <w:r w:rsidR="006F5420" w:rsidRPr="00A63AE9">
        <w:t xml:space="preserve">испоруку </w:t>
      </w:r>
      <w:r w:rsidR="00804C62">
        <w:rPr>
          <w:lang w:val="sr-Cyrl-RS"/>
        </w:rPr>
        <w:t>ТЕ</w:t>
      </w:r>
      <w:r w:rsidR="00A459F5" w:rsidRPr="00A63AE9">
        <w:t>, односно уговорну производњу</w:t>
      </w:r>
      <w:r w:rsidR="00237E4E" w:rsidRPr="00A63AE9">
        <w:t xml:space="preserve"> </w:t>
      </w:r>
      <w:r w:rsidR="00804C62">
        <w:rPr>
          <w:lang w:val="sr-Cyrl-RS"/>
        </w:rPr>
        <w:t>ТЕ</w:t>
      </w:r>
      <w:r w:rsidR="006F5420" w:rsidRPr="00A63AE9">
        <w:t xml:space="preserve"> из природног гаса</w:t>
      </w:r>
      <w:r w:rsidR="00237E4E" w:rsidRPr="00A63AE9">
        <w:t xml:space="preserve"> за време трајања </w:t>
      </w:r>
      <w:r w:rsidR="00775DBE" w:rsidRPr="00A63AE9">
        <w:t>У</w:t>
      </w:r>
      <w:r w:rsidR="00237E4E" w:rsidRPr="00A63AE9">
        <w:t>говора</w:t>
      </w:r>
      <w:r w:rsidR="00846B2F" w:rsidRPr="00A63AE9">
        <w:t>,</w:t>
      </w:r>
      <w:r w:rsidR="005A628B" w:rsidRPr="00A63AE9">
        <w:t xml:space="preserve"> уз</w:t>
      </w:r>
      <w:r w:rsidR="00237E4E" w:rsidRPr="00A63AE9">
        <w:t xml:space="preserve"> </w:t>
      </w:r>
      <w:r w:rsidR="00F674CE" w:rsidRPr="00A63AE9">
        <w:t>реконструкцију Уговорних енергетских инсталација</w:t>
      </w:r>
      <w:r w:rsidR="00652802" w:rsidRPr="00A63AE9">
        <w:t xml:space="preserve">, </w:t>
      </w:r>
      <w:r w:rsidR="00A459F5" w:rsidRPr="00A63AE9">
        <w:t xml:space="preserve">којом се снабдевају </w:t>
      </w:r>
      <w:r w:rsidR="00652802" w:rsidRPr="00A63AE9">
        <w:t>Уговорни објекти</w:t>
      </w:r>
      <w:r w:rsidR="00237E4E" w:rsidRPr="00A63AE9">
        <w:t>,</w:t>
      </w:r>
      <w:r w:rsidR="007F78BE" w:rsidRPr="00A63AE9">
        <w:t xml:space="preserve"> искључиво сопствени</w:t>
      </w:r>
      <w:r w:rsidR="00652802" w:rsidRPr="00A63AE9">
        <w:t>м и/или позајмљеним средствима Приватног партнера</w:t>
      </w:r>
      <w:r w:rsidR="007F78BE" w:rsidRPr="00A63AE9">
        <w:t xml:space="preserve">-а који ће бити финансијер свих потребних мера за </w:t>
      </w:r>
      <w:r w:rsidR="00F674CE" w:rsidRPr="00A63AE9">
        <w:t xml:space="preserve">реконструкцију </w:t>
      </w:r>
      <w:r w:rsidR="007F78BE" w:rsidRPr="00A63AE9">
        <w:t>Уго</w:t>
      </w:r>
      <w:r w:rsidR="00652802" w:rsidRPr="00A63AE9">
        <w:t>ворних енергетских инсталација</w:t>
      </w:r>
      <w:r w:rsidR="007F78BE" w:rsidRPr="00A63AE9">
        <w:t>.</w:t>
      </w:r>
      <w:r w:rsidR="00985A30" w:rsidRPr="00A63AE9">
        <w:t xml:space="preserve"> </w:t>
      </w:r>
      <w:r w:rsidR="001533F5">
        <w:rPr>
          <w:lang w:val="sr-Cyrl-RS"/>
        </w:rPr>
        <w:t xml:space="preserve">Новоинсталисане </w:t>
      </w:r>
      <w:r w:rsidR="00985A30" w:rsidRPr="00A63AE9">
        <w:t>У</w:t>
      </w:r>
      <w:r w:rsidR="00652802" w:rsidRPr="00A63AE9">
        <w:t>говорне енергетске инсталације</w:t>
      </w:r>
      <w:r w:rsidR="00985A30" w:rsidRPr="00A63AE9">
        <w:t xml:space="preserve"> ће довести до повећањ</w:t>
      </w:r>
      <w:r w:rsidR="00652802" w:rsidRPr="00A63AE9">
        <w:t xml:space="preserve">а енергетске ефикасности услед </w:t>
      </w:r>
      <w:r w:rsidR="004A7124">
        <w:rPr>
          <w:lang w:val="sr-Cyrl-RS"/>
        </w:rPr>
        <w:t>унапређења</w:t>
      </w:r>
      <w:r w:rsidR="000028DC">
        <w:rPr>
          <w:lang w:val="sr-Cyrl-RS"/>
        </w:rPr>
        <w:t xml:space="preserve"> система за производњу ТЕ</w:t>
      </w:r>
      <w:r w:rsidR="00652802" w:rsidRPr="00A63AE9">
        <w:t>, као и до смањених емисија</w:t>
      </w:r>
      <w:r w:rsidR="00985A30" w:rsidRPr="00A63AE9">
        <w:t xml:space="preserve"> CO</w:t>
      </w:r>
      <w:r w:rsidR="00985A30" w:rsidRPr="00A63AE9">
        <w:rPr>
          <w:vertAlign w:val="subscript"/>
        </w:rPr>
        <w:t>2</w:t>
      </w:r>
      <w:r w:rsidR="00652802" w:rsidRPr="00A63AE9">
        <w:t xml:space="preserve">, </w:t>
      </w:r>
      <w:r w:rsidR="00985A30" w:rsidRPr="00A63AE9">
        <w:t xml:space="preserve">а како је назначено </w:t>
      </w:r>
      <w:r w:rsidR="00147AAD" w:rsidRPr="00A63AE9">
        <w:t>конкурсн</w:t>
      </w:r>
      <w:r w:rsidR="00846B2F" w:rsidRPr="00A63AE9">
        <w:t>ом</w:t>
      </w:r>
      <w:r w:rsidR="00147AAD" w:rsidRPr="00A63AE9">
        <w:t xml:space="preserve"> документациј</w:t>
      </w:r>
      <w:r w:rsidR="00846B2F" w:rsidRPr="00A63AE9">
        <w:t>ом у спроведеном поступку јавне набавке</w:t>
      </w:r>
      <w:r w:rsidR="00147AAD" w:rsidRPr="00A63AE9">
        <w:t>;</w:t>
      </w:r>
      <w:r w:rsidR="00571204" w:rsidRPr="00A63AE9">
        <w:t xml:space="preserve"> </w:t>
      </w:r>
    </w:p>
    <w:p w14:paraId="63C25F1C" w14:textId="0453CECE" w:rsidR="00147AAD" w:rsidRPr="00A63AE9" w:rsidRDefault="00387F11" w:rsidP="00187ACB">
      <w:pPr>
        <w:spacing w:before="240" w:after="240" w:line="276" w:lineRule="auto"/>
        <w:ind w:firstLine="357"/>
        <w:jc w:val="both"/>
      </w:pPr>
      <w:r w:rsidRPr="00A63AE9">
        <w:t>да је у</w:t>
      </w:r>
      <w:r w:rsidR="00237E4E" w:rsidRPr="00A63AE9">
        <w:t xml:space="preserve"> поступку избора приватног партнера изабран </w:t>
      </w:r>
      <w:r w:rsidR="00147AAD" w:rsidRPr="00A63AE9">
        <w:t xml:space="preserve">Одабрани </w:t>
      </w:r>
      <w:r w:rsidR="005279AC" w:rsidRPr="00A63AE9">
        <w:t>п</w:t>
      </w:r>
      <w:r w:rsidR="00147AAD" w:rsidRPr="00A63AE9">
        <w:t>онуђач</w:t>
      </w:r>
      <w:r w:rsidR="00237E4E" w:rsidRPr="00A63AE9">
        <w:t xml:space="preserve"> који је доставио Понуду број: </w:t>
      </w:r>
      <w:r w:rsidR="000028DC" w:rsidRPr="00A63AE9">
        <w:t>____________________</w:t>
      </w:r>
      <w:r w:rsidR="000028DC">
        <w:rPr>
          <w:lang w:val="sr-Cyrl-RS"/>
        </w:rPr>
        <w:t xml:space="preserve"> од </w:t>
      </w:r>
      <w:r w:rsidR="000028DC" w:rsidRPr="00A63AE9">
        <w:t>_________________________</w:t>
      </w:r>
      <w:r w:rsidR="00237E4E" w:rsidRPr="00A63AE9">
        <w:t>год</w:t>
      </w:r>
      <w:r w:rsidR="00BF08DB" w:rsidRPr="00A63AE9">
        <w:t>ине</w:t>
      </w:r>
      <w:r w:rsidR="00846B2F" w:rsidRPr="00A63AE9">
        <w:t xml:space="preserve">, која се налази у </w:t>
      </w:r>
      <w:r w:rsidR="000D7A25" w:rsidRPr="00A63AE9">
        <w:t>П</w:t>
      </w:r>
      <w:r w:rsidR="00846B2F" w:rsidRPr="00A63AE9">
        <w:t>рилогу</w:t>
      </w:r>
      <w:r w:rsidR="000D7A25" w:rsidRPr="00A63AE9">
        <w:t xml:space="preserve"> </w:t>
      </w:r>
      <w:r w:rsidR="00FC1A1D">
        <w:t>4</w:t>
      </w:r>
      <w:r w:rsidR="00846B2F" w:rsidRPr="00A63AE9">
        <w:t xml:space="preserve"> и чини саставни део овог</w:t>
      </w:r>
      <w:r w:rsidR="007A4FC3">
        <w:rPr>
          <w:lang w:val="sr-Cyrl-RS"/>
        </w:rPr>
        <w:t xml:space="preserve"> </w:t>
      </w:r>
      <w:r w:rsidR="00846B2F" w:rsidRPr="00A63AE9">
        <w:t>Уговора</w:t>
      </w:r>
      <w:r w:rsidR="00147AAD" w:rsidRPr="00A63AE9">
        <w:t>;</w:t>
      </w:r>
    </w:p>
    <w:p w14:paraId="32C7B41A" w14:textId="44EFD963" w:rsidR="00147AAD" w:rsidRPr="00A63AE9" w:rsidRDefault="00237E4E" w:rsidP="00187ACB">
      <w:pPr>
        <w:spacing w:before="240" w:after="240" w:line="276" w:lineRule="auto"/>
        <w:ind w:firstLine="357"/>
        <w:jc w:val="both"/>
      </w:pPr>
      <w:r w:rsidRPr="00A63AE9">
        <w:t xml:space="preserve">да је </w:t>
      </w:r>
      <w:r w:rsidR="00147AAD" w:rsidRPr="00A63AE9">
        <w:t xml:space="preserve">Одабрани </w:t>
      </w:r>
      <w:r w:rsidR="005279AC" w:rsidRPr="00A63AE9">
        <w:t>п</w:t>
      </w:r>
      <w:r w:rsidR="00147AAD" w:rsidRPr="00A63AE9">
        <w:t>онуђач</w:t>
      </w:r>
      <w:r w:rsidRPr="00A63AE9">
        <w:t xml:space="preserve"> у складу са условима поступка основао</w:t>
      </w:r>
      <w:r w:rsidR="00147AAD" w:rsidRPr="00A63AE9">
        <w:t xml:space="preserve"> </w:t>
      </w:r>
      <w:r w:rsidR="00737A79" w:rsidRPr="00A63AE9">
        <w:t>ДПН</w:t>
      </w:r>
      <w:r w:rsidR="006D24AC" w:rsidRPr="00A63AE9">
        <w:t xml:space="preserve"> _______________ д.о.о.</w:t>
      </w:r>
      <w:r w:rsidR="00147AAD" w:rsidRPr="00A63AE9">
        <w:t xml:space="preserve"> </w:t>
      </w:r>
      <w:r w:rsidRPr="00A63AE9">
        <w:t xml:space="preserve">у складу са </w:t>
      </w:r>
      <w:r w:rsidR="00737A79" w:rsidRPr="00A63AE9">
        <w:t>Законом о јавно-приватно партнерству и концесијама</w:t>
      </w:r>
      <w:r w:rsidR="00C749B9" w:rsidRPr="00A63AE9">
        <w:t xml:space="preserve"> („Сл. гласник </w:t>
      </w:r>
      <w:r w:rsidR="002C17BE" w:rsidRPr="00A63AE9">
        <w:t>РС “</w:t>
      </w:r>
      <w:r w:rsidR="00C749B9" w:rsidRPr="00A63AE9">
        <w:t>, бр.88/2011, 15/2016 и 104/2016)</w:t>
      </w:r>
      <w:r w:rsidR="004C0868" w:rsidRPr="00A63AE9">
        <w:t xml:space="preserve">, </w:t>
      </w:r>
      <w:r w:rsidRPr="00A63AE9">
        <w:t>да</w:t>
      </w:r>
      <w:r w:rsidR="00147AAD" w:rsidRPr="00A63AE9">
        <w:t xml:space="preserve"> као </w:t>
      </w:r>
      <w:r w:rsidR="00F674CE" w:rsidRPr="00A63AE9">
        <w:t>Приватни партнер</w:t>
      </w:r>
      <w:r w:rsidRPr="00A63AE9">
        <w:t xml:space="preserve"> закључи овај Уговор и извршава обавезе по овом Уговору и тиме омогући реализовање </w:t>
      </w:r>
      <w:r w:rsidR="00737A79" w:rsidRPr="00A63AE9">
        <w:t>ЈПП</w:t>
      </w:r>
      <w:r w:rsidR="006D24AC" w:rsidRPr="00A63AE9">
        <w:t xml:space="preserve"> без елемената концесије</w:t>
      </w:r>
      <w:r w:rsidR="00147AAD" w:rsidRPr="00A63AE9">
        <w:t>;</w:t>
      </w:r>
    </w:p>
    <w:p w14:paraId="325517BF" w14:textId="03354BFA" w:rsidR="00147AAD" w:rsidRPr="00A63AE9" w:rsidRDefault="00147AAD" w:rsidP="00187ACB">
      <w:pPr>
        <w:spacing w:before="240" w:after="240" w:line="276" w:lineRule="auto"/>
        <w:ind w:firstLine="357"/>
        <w:jc w:val="both"/>
      </w:pPr>
      <w:r w:rsidRPr="00A63AE9">
        <w:t>да овим Уговором Јавни партнер поверава Приватном партнеру услугу производње</w:t>
      </w:r>
      <w:r w:rsidR="00F674CE" w:rsidRPr="00A63AE9">
        <w:t xml:space="preserve"> </w:t>
      </w:r>
      <w:r w:rsidR="006417CD">
        <w:rPr>
          <w:lang w:val="sr-Cyrl-RS"/>
        </w:rPr>
        <w:t>ТЕ</w:t>
      </w:r>
      <w:r w:rsidRPr="00A63AE9">
        <w:t>, инжењерске, комерцијалне, финансијске и организационе задатке, као и ризике енергетског снабдевања, те да ови задаци обу</w:t>
      </w:r>
      <w:r w:rsidR="00F674CE" w:rsidRPr="00A63AE9">
        <w:t xml:space="preserve">хватају </w:t>
      </w:r>
      <w:r w:rsidR="00744CA3">
        <w:rPr>
          <w:lang w:val="sr-Cyrl-RS"/>
        </w:rPr>
        <w:t>изградњу</w:t>
      </w:r>
      <w:r w:rsidR="00F674CE" w:rsidRPr="00A63AE9">
        <w:t xml:space="preserve"> </w:t>
      </w:r>
      <w:r w:rsidR="00FF1CD1" w:rsidRPr="00A63AE9">
        <w:t>Уговорних енергетских инсталациј</w:t>
      </w:r>
      <w:r w:rsidR="00CD30CB">
        <w:t xml:space="preserve">a </w:t>
      </w:r>
      <w:r w:rsidR="00CD30CB">
        <w:rPr>
          <w:lang w:val="sr-Cyrl-RS"/>
        </w:rPr>
        <w:t xml:space="preserve">у складу са </w:t>
      </w:r>
      <w:r w:rsidR="00CD30CB" w:rsidRPr="00CD30CB">
        <w:rPr>
          <w:lang w:val="sr-Cyrl-RS"/>
        </w:rPr>
        <w:t>Техничк</w:t>
      </w:r>
      <w:r w:rsidR="00CD30CB">
        <w:rPr>
          <w:lang w:val="sr-Cyrl-RS"/>
        </w:rPr>
        <w:t>ом</w:t>
      </w:r>
      <w:r w:rsidR="00CD30CB" w:rsidRPr="00CD30CB">
        <w:rPr>
          <w:lang w:val="sr-Cyrl-RS"/>
        </w:rPr>
        <w:t xml:space="preserve"> спецификациј</w:t>
      </w:r>
      <w:r w:rsidR="00CD30CB">
        <w:rPr>
          <w:lang w:val="sr-Cyrl-RS"/>
        </w:rPr>
        <w:t>ом</w:t>
      </w:r>
      <w:r w:rsidR="00CD30CB" w:rsidRPr="00CD30CB">
        <w:rPr>
          <w:lang w:val="sr-Cyrl-RS"/>
        </w:rPr>
        <w:t xml:space="preserve"> радова на реконструкцији система за производњу </w:t>
      </w:r>
      <w:r w:rsidR="00804C62">
        <w:rPr>
          <w:lang w:val="sr-Cyrl-RS"/>
        </w:rPr>
        <w:t>ТЕ</w:t>
      </w:r>
      <w:r w:rsidR="00CD30CB" w:rsidRPr="00CD30CB">
        <w:rPr>
          <w:lang w:val="sr-Cyrl-RS"/>
        </w:rPr>
        <w:t xml:space="preserve"> </w:t>
      </w:r>
      <w:r w:rsidR="00CD30CB">
        <w:rPr>
          <w:lang w:val="sr-Cyrl-RS"/>
        </w:rPr>
        <w:t>(Прилог 3)</w:t>
      </w:r>
      <w:r w:rsidR="003C37D7">
        <w:t xml:space="preserve"> </w:t>
      </w:r>
      <w:r w:rsidRPr="00A63AE9">
        <w:t xml:space="preserve">укључујући прибављање званичних одобрења (где је </w:t>
      </w:r>
      <w:r w:rsidRPr="00A63AE9">
        <w:lastRenderedPageBreak/>
        <w:t>потребно),  интервентно одржавање и поправку Уговорних енергетских инсталација и куповину горива, а све како је дефинисано у овом Уговору;</w:t>
      </w:r>
    </w:p>
    <w:p w14:paraId="057CCD1D" w14:textId="77777777" w:rsidR="00147AAD" w:rsidRPr="00A63AE9" w:rsidRDefault="00833103" w:rsidP="00187ACB">
      <w:pPr>
        <w:spacing w:before="240" w:after="240" w:line="276" w:lineRule="auto"/>
        <w:ind w:firstLine="357"/>
        <w:jc w:val="both"/>
      </w:pPr>
      <w:r w:rsidRPr="00A63AE9">
        <w:t xml:space="preserve">да </w:t>
      </w:r>
      <w:r w:rsidR="00147AAD" w:rsidRPr="00A63AE9">
        <w:t xml:space="preserve">је </w:t>
      </w:r>
      <w:r w:rsidR="00D901D3" w:rsidRPr="00A63AE9">
        <w:t>Приватни партнер</w:t>
      </w:r>
      <w:r w:rsidR="00237E4E" w:rsidRPr="00A63AE9">
        <w:t xml:space="preserve"> привредно друштво које пружа енергетске услуге </w:t>
      </w:r>
      <w:r w:rsidR="006D24AC" w:rsidRPr="00A63AE9">
        <w:t xml:space="preserve">по овом Уговору </w:t>
      </w:r>
      <w:r w:rsidR="00237E4E" w:rsidRPr="00A63AE9">
        <w:t>и које преузима обавезу њеног извршења у току трајања Уговорног периода;</w:t>
      </w:r>
    </w:p>
    <w:p w14:paraId="1FD57308" w14:textId="338033B1" w:rsidR="00147AAD" w:rsidRPr="00A63AE9" w:rsidRDefault="00833103" w:rsidP="00187ACB">
      <w:pPr>
        <w:spacing w:before="240" w:after="240" w:line="276" w:lineRule="auto"/>
        <w:ind w:firstLine="357"/>
        <w:jc w:val="both"/>
      </w:pPr>
      <w:r w:rsidRPr="00A63AE9">
        <w:t xml:space="preserve">да </w:t>
      </w:r>
      <w:r w:rsidR="00147AAD" w:rsidRPr="00A63AE9">
        <w:t>Приватни пар</w:t>
      </w:r>
      <w:r w:rsidR="00991EA9">
        <w:rPr>
          <w:lang w:val="sr-Cyrl-RS"/>
        </w:rPr>
        <w:t>тн</w:t>
      </w:r>
      <w:r w:rsidR="00147AAD" w:rsidRPr="00A63AE9">
        <w:t>ер</w:t>
      </w:r>
      <w:r w:rsidR="00237E4E" w:rsidRPr="00A63AE9">
        <w:t xml:space="preserve"> прихвата на властиту одговорност и на властити ризик све послове напред наведеног пакета енергетских услуга према условима из овог Уговора током трајања целокупног У</w:t>
      </w:r>
      <w:r w:rsidR="00147AAD" w:rsidRPr="00A63AE9">
        <w:t xml:space="preserve">говорног периода, а за узврат, Приватном партнеру </w:t>
      </w:r>
      <w:r w:rsidR="00237E4E" w:rsidRPr="00A63AE9">
        <w:t>се плаћа</w:t>
      </w:r>
      <w:r w:rsidR="004C3D9F">
        <w:rPr>
          <w:lang w:val="sr-Cyrl-RS"/>
        </w:rPr>
        <w:t xml:space="preserve"> накнада</w:t>
      </w:r>
      <w:r w:rsidR="00237E4E" w:rsidRPr="00A63AE9">
        <w:t xml:space="preserve"> по основу постигнутог извршења услуга коју пружа;</w:t>
      </w:r>
    </w:p>
    <w:p w14:paraId="5AAAB4CC" w14:textId="5AD4A2D2" w:rsidR="00147AAD" w:rsidRPr="00A63AE9" w:rsidRDefault="00833103" w:rsidP="00187ACB">
      <w:pPr>
        <w:spacing w:before="240" w:after="240" w:line="276" w:lineRule="auto"/>
        <w:ind w:firstLine="357"/>
        <w:jc w:val="both"/>
      </w:pPr>
      <w:r w:rsidRPr="00A63AE9">
        <w:t xml:space="preserve">да </w:t>
      </w:r>
      <w:r w:rsidR="00237E4E" w:rsidRPr="00A63AE9">
        <w:t xml:space="preserve">се овај Уговор сматра јавним уговором у складу са </w:t>
      </w:r>
      <w:r w:rsidR="00A53477" w:rsidRPr="00A63AE9">
        <w:t>З</w:t>
      </w:r>
      <w:r w:rsidR="00237E4E" w:rsidRPr="00A63AE9">
        <w:t xml:space="preserve">аконом </w:t>
      </w:r>
      <w:r w:rsidR="00A53477" w:rsidRPr="00A63AE9">
        <w:t>о</w:t>
      </w:r>
      <w:r w:rsidR="00237E4E" w:rsidRPr="00A63AE9">
        <w:t xml:space="preserve"> јавно-приватно</w:t>
      </w:r>
      <w:r w:rsidR="00A53477" w:rsidRPr="00A63AE9">
        <w:t>м</w:t>
      </w:r>
      <w:r w:rsidR="00237E4E" w:rsidRPr="00A63AE9">
        <w:t xml:space="preserve"> </w:t>
      </w:r>
      <w:r w:rsidR="00A53477" w:rsidRPr="00A63AE9">
        <w:t xml:space="preserve">партнерству </w:t>
      </w:r>
      <w:r w:rsidR="00147AAD" w:rsidRPr="00A63AE9">
        <w:t xml:space="preserve">и </w:t>
      </w:r>
      <w:r w:rsidR="00A53477" w:rsidRPr="00A63AE9">
        <w:t>концесијама</w:t>
      </w:r>
      <w:r w:rsidR="00C749B9" w:rsidRPr="00A63AE9">
        <w:t xml:space="preserve"> („Сл. гласник </w:t>
      </w:r>
      <w:r w:rsidR="00456663" w:rsidRPr="00A63AE9">
        <w:t>РС “</w:t>
      </w:r>
      <w:r w:rsidR="00C749B9" w:rsidRPr="00A63AE9">
        <w:t>, бр.</w:t>
      </w:r>
      <w:r w:rsidR="004A7124">
        <w:rPr>
          <w:lang w:val="sr-Cyrl-RS"/>
        </w:rPr>
        <w:t xml:space="preserve"> </w:t>
      </w:r>
      <w:r w:rsidR="00C749B9" w:rsidRPr="00A63AE9">
        <w:t>88/2011, 15/2016 и 104/2016)</w:t>
      </w:r>
      <w:r w:rsidR="00147AAD" w:rsidRPr="00A63AE9">
        <w:t>;</w:t>
      </w:r>
    </w:p>
    <w:p w14:paraId="61E6ED78" w14:textId="77777777" w:rsidR="00237E4E" w:rsidRPr="00A63AE9" w:rsidRDefault="00237E4E" w:rsidP="00187ACB">
      <w:pPr>
        <w:spacing w:before="240" w:after="240" w:line="276" w:lineRule="auto"/>
        <w:jc w:val="both"/>
        <w:rPr>
          <w:b/>
        </w:rPr>
      </w:pPr>
      <w:r w:rsidRPr="00A63AE9">
        <w:rPr>
          <w:b/>
        </w:rPr>
        <w:t>Уговорне стране из овог Уговора, су се споразумели како следи:</w:t>
      </w:r>
    </w:p>
    <w:p w14:paraId="7330FBFE" w14:textId="77777777" w:rsidR="00237E4E" w:rsidRPr="00A63AE9" w:rsidRDefault="00237E4E" w:rsidP="00187ACB">
      <w:pPr>
        <w:spacing w:before="240" w:after="240" w:line="276" w:lineRule="auto"/>
        <w:jc w:val="both"/>
        <w:rPr>
          <w:b/>
        </w:rPr>
      </w:pPr>
    </w:p>
    <w:p w14:paraId="39403297" w14:textId="77777777" w:rsidR="00506C86" w:rsidRPr="00A63AE9" w:rsidRDefault="00506C86" w:rsidP="00187ACB">
      <w:pPr>
        <w:spacing w:before="240" w:after="240" w:line="276" w:lineRule="auto"/>
        <w:jc w:val="both"/>
      </w:pPr>
      <w:r w:rsidRPr="00A63AE9">
        <w:br w:type="page"/>
      </w:r>
    </w:p>
    <w:p w14:paraId="6EE1934F" w14:textId="77777777" w:rsidR="00237E4E" w:rsidRPr="00A63AE9" w:rsidRDefault="00237E4E" w:rsidP="00456982">
      <w:pPr>
        <w:pStyle w:val="Heading1"/>
        <w:numPr>
          <w:ilvl w:val="0"/>
          <w:numId w:val="45"/>
        </w:numPr>
        <w:spacing w:before="240" w:after="240" w:line="276" w:lineRule="auto"/>
        <w:jc w:val="both"/>
        <w:rPr>
          <w:noProof w:val="0"/>
          <w:szCs w:val="24"/>
        </w:rPr>
      </w:pPr>
      <w:bookmarkStart w:id="15" w:name="_Toc517012458"/>
      <w:bookmarkStart w:id="16" w:name="_Toc79406129"/>
      <w:bookmarkStart w:id="17" w:name="_Toc148518146"/>
      <w:r w:rsidRPr="00A63AE9">
        <w:rPr>
          <w:noProof w:val="0"/>
          <w:szCs w:val="24"/>
        </w:rPr>
        <w:lastRenderedPageBreak/>
        <w:t>ПРЕДМЕТ УГОВОРА</w:t>
      </w:r>
      <w:bookmarkEnd w:id="15"/>
      <w:bookmarkEnd w:id="16"/>
      <w:bookmarkEnd w:id="17"/>
    </w:p>
    <w:p w14:paraId="66945025" w14:textId="6DAE04B3" w:rsidR="00964E2A" w:rsidRPr="00A63AE9" w:rsidRDefault="00122607" w:rsidP="00187ACB">
      <w:pPr>
        <w:spacing w:before="240" w:after="240" w:line="276" w:lineRule="auto"/>
        <w:jc w:val="both"/>
      </w:pPr>
      <w:r w:rsidRPr="00A63AE9">
        <w:t xml:space="preserve">Предмет Уговора </w:t>
      </w:r>
      <w:r w:rsidR="00051894" w:rsidRPr="00A63AE9">
        <w:t xml:space="preserve">укључује </w:t>
      </w:r>
      <w:r w:rsidRPr="00A63AE9">
        <w:t>пружање енерг</w:t>
      </w:r>
      <w:r w:rsidR="00D901D3" w:rsidRPr="00A63AE9">
        <w:t>етске услуге, тј. производњ</w:t>
      </w:r>
      <w:r w:rsidR="00C16A68">
        <w:rPr>
          <w:lang w:val="sr-Cyrl-RS"/>
        </w:rPr>
        <w:t>у</w:t>
      </w:r>
      <w:r w:rsidR="00D901D3" w:rsidRPr="00A63AE9">
        <w:t xml:space="preserve"> </w:t>
      </w:r>
      <w:r w:rsidR="001533F5">
        <w:rPr>
          <w:lang w:val="sr-Cyrl-RS"/>
        </w:rPr>
        <w:t xml:space="preserve">и испоруку </w:t>
      </w:r>
      <w:r w:rsidRPr="00A63AE9">
        <w:t xml:space="preserve">потребне количине </w:t>
      </w:r>
      <w:r w:rsidR="00804C62">
        <w:rPr>
          <w:lang w:val="sr-Cyrl-RS"/>
        </w:rPr>
        <w:t>ТЕ</w:t>
      </w:r>
      <w:r w:rsidR="00147AAD" w:rsidRPr="00A63AE9">
        <w:t xml:space="preserve"> </w:t>
      </w:r>
      <w:r w:rsidR="00C16A68">
        <w:rPr>
          <w:lang w:val="sr-Cyrl-RS"/>
        </w:rPr>
        <w:t xml:space="preserve">за потребе </w:t>
      </w:r>
      <w:r w:rsidR="00147AAD" w:rsidRPr="00A63AE9">
        <w:t>У</w:t>
      </w:r>
      <w:r w:rsidR="00FE54A7" w:rsidRPr="00A63AE9">
        <w:t>говорн</w:t>
      </w:r>
      <w:r w:rsidR="008772EA">
        <w:rPr>
          <w:lang w:val="sr-Cyrl-RS"/>
        </w:rPr>
        <w:t>и</w:t>
      </w:r>
      <w:r w:rsidR="00C16A68">
        <w:rPr>
          <w:lang w:val="sr-Cyrl-RS"/>
        </w:rPr>
        <w:t>х</w:t>
      </w:r>
      <w:r w:rsidR="00FE54A7" w:rsidRPr="00A63AE9">
        <w:t xml:space="preserve"> об</w:t>
      </w:r>
      <w:r w:rsidR="00147AAD" w:rsidRPr="00A63AE9">
        <w:t>јек</w:t>
      </w:r>
      <w:r w:rsidR="00C16A68">
        <w:rPr>
          <w:lang w:val="sr-Cyrl-RS"/>
        </w:rPr>
        <w:t>ата</w:t>
      </w:r>
      <w:r w:rsidR="00147AAD" w:rsidRPr="00A63AE9">
        <w:t xml:space="preserve"> Јавног партнера</w:t>
      </w:r>
      <w:r w:rsidR="00387F11" w:rsidRPr="00A63AE9">
        <w:t xml:space="preserve"> од стране </w:t>
      </w:r>
      <w:r w:rsidR="00147AAD" w:rsidRPr="00A63AE9">
        <w:t>Приватног партнера</w:t>
      </w:r>
      <w:r w:rsidR="00964E2A" w:rsidRPr="00A63AE9">
        <w:t>.</w:t>
      </w:r>
    </w:p>
    <w:p w14:paraId="62D393C6" w14:textId="05ED9C25" w:rsidR="00D223E2" w:rsidRPr="00A63AE9" w:rsidRDefault="00237E4E" w:rsidP="00187ACB">
      <w:pPr>
        <w:spacing w:before="240" w:after="240" w:line="276" w:lineRule="auto"/>
        <w:jc w:val="both"/>
      </w:pPr>
      <w:r w:rsidRPr="00A63AE9">
        <w:t xml:space="preserve">У циљу што </w:t>
      </w:r>
      <w:r w:rsidR="00A15BE0" w:rsidRPr="00A63AE9">
        <w:t>квалитетнијег</w:t>
      </w:r>
      <w:r w:rsidRPr="00A63AE9">
        <w:t xml:space="preserve"> и </w:t>
      </w:r>
      <w:r w:rsidR="00FF1CD1" w:rsidRPr="00A63AE9">
        <w:t xml:space="preserve">енергетски ефикасног </w:t>
      </w:r>
      <w:r w:rsidRPr="00A63AE9">
        <w:t>извршења енергетске услуге</w:t>
      </w:r>
      <w:r w:rsidR="00051894" w:rsidRPr="00A63AE9">
        <w:t>,</w:t>
      </w:r>
      <w:r w:rsidRPr="00A63AE9">
        <w:t xml:space="preserve"> </w:t>
      </w:r>
      <w:r w:rsidR="00811A55" w:rsidRPr="00A63AE9">
        <w:t>Приватни партнер</w:t>
      </w:r>
      <w:r w:rsidR="00147AAD" w:rsidRPr="00A63AE9">
        <w:t xml:space="preserve"> је обавезан да изврши</w:t>
      </w:r>
      <w:r w:rsidR="00FF1CD1" w:rsidRPr="00A63AE9">
        <w:t xml:space="preserve"> </w:t>
      </w:r>
      <w:r w:rsidR="00744CA3">
        <w:rPr>
          <w:lang w:val="sr-Cyrl-RS"/>
        </w:rPr>
        <w:t>изградњу Уговорних енергетских инсталација</w:t>
      </w:r>
      <w:r w:rsidR="008772EA">
        <w:rPr>
          <w:lang w:val="sr-Cyrl-RS"/>
        </w:rPr>
        <w:t xml:space="preserve"> </w:t>
      </w:r>
      <w:r w:rsidR="00414300">
        <w:rPr>
          <w:lang w:val="sr-Cyrl-RS"/>
        </w:rPr>
        <w:t xml:space="preserve">из Прилога 2 овог Уговора </w:t>
      </w:r>
      <w:r w:rsidR="00D901D3" w:rsidRPr="00A63AE9">
        <w:t>у складу са</w:t>
      </w:r>
      <w:r w:rsidR="00FF1CD1" w:rsidRPr="00A63AE9">
        <w:t xml:space="preserve"> Техничком</w:t>
      </w:r>
      <w:r w:rsidR="00D901D3" w:rsidRPr="00A63AE9">
        <w:t xml:space="preserve"> спецификацијом из Прилога </w:t>
      </w:r>
      <w:r w:rsidR="00FF1CD1" w:rsidRPr="00A63AE9">
        <w:t>3</w:t>
      </w:r>
      <w:r w:rsidR="003C58FD" w:rsidRPr="00A63AE9">
        <w:t xml:space="preserve"> и то</w:t>
      </w:r>
      <w:r w:rsidR="00147AAD" w:rsidRPr="00A63AE9">
        <w:t>:</w:t>
      </w:r>
    </w:p>
    <w:p w14:paraId="2F88C9EC" w14:textId="051D755A" w:rsidR="004E2D18" w:rsidRPr="00A63AE9" w:rsidRDefault="004E2D18" w:rsidP="004E2D18">
      <w:pPr>
        <w:pStyle w:val="ListParagraph"/>
        <w:numPr>
          <w:ilvl w:val="0"/>
          <w:numId w:val="26"/>
        </w:numPr>
        <w:spacing w:before="40" w:after="240" w:line="276" w:lineRule="auto"/>
        <w:ind w:left="1434" w:hanging="357"/>
        <w:jc w:val="both"/>
        <w:rPr>
          <w:rFonts w:cs="Times New Roman"/>
          <w:color w:val="auto"/>
          <w:kern w:val="0"/>
          <w:lang w:eastAsia="en-US" w:bidi="ar-SA"/>
        </w:rPr>
      </w:pPr>
      <w:r>
        <w:rPr>
          <w:rFonts w:cstheme="minorHAnsi"/>
          <w:lang w:val="sr-Cyrl-RS"/>
        </w:rPr>
        <w:t>кроз изградњу прикључних гасовода и мерно-регулационих станица (МРС-а) како би се нови котлови неометано снабдевали природним гасом.</w:t>
      </w:r>
    </w:p>
    <w:p w14:paraId="461C23E8" w14:textId="5BD468B0" w:rsidR="00237E4E" w:rsidRPr="00A63AE9" w:rsidRDefault="005376A3" w:rsidP="008261C2">
      <w:pPr>
        <w:pStyle w:val="ListParagraph"/>
        <w:numPr>
          <w:ilvl w:val="0"/>
          <w:numId w:val="26"/>
        </w:numPr>
        <w:spacing w:before="240" w:after="40" w:line="276" w:lineRule="auto"/>
        <w:ind w:left="1434" w:hanging="357"/>
        <w:jc w:val="both"/>
        <w:rPr>
          <w:rFonts w:cs="Times New Roman"/>
          <w:color w:val="auto"/>
          <w:kern w:val="0"/>
          <w:lang w:eastAsia="en-US" w:bidi="ar-SA"/>
        </w:rPr>
      </w:pPr>
      <w:r>
        <w:rPr>
          <w:rFonts w:cstheme="minorHAnsi"/>
          <w:lang w:val="sr-Cyrl-RS"/>
        </w:rPr>
        <w:t>Р</w:t>
      </w:r>
      <w:r w:rsidR="00D901D3" w:rsidRPr="00A63AE9">
        <w:rPr>
          <w:rFonts w:cstheme="minorHAnsi"/>
        </w:rPr>
        <w:t xml:space="preserve">еконструкцију постојећих </w:t>
      </w:r>
      <w:r>
        <w:rPr>
          <w:rFonts w:cstheme="minorHAnsi"/>
          <w:lang w:val="sr-Cyrl-RS"/>
        </w:rPr>
        <w:t xml:space="preserve">система за производњу ТЕ, кроз инсталисање нових кондензационих генератора </w:t>
      </w:r>
      <w:r w:rsidR="00804C62">
        <w:rPr>
          <w:rFonts w:cstheme="minorHAnsi"/>
          <w:lang w:val="sr-Cyrl-RS"/>
        </w:rPr>
        <w:t>ТЕ</w:t>
      </w:r>
      <w:r w:rsidR="00D901D3" w:rsidRPr="00A63AE9">
        <w:rPr>
          <w:rFonts w:cstheme="minorHAnsi"/>
        </w:rPr>
        <w:t xml:space="preserve"> на природни гас</w:t>
      </w:r>
      <w:r>
        <w:rPr>
          <w:rFonts w:cstheme="minorHAnsi"/>
          <w:lang w:val="sr-Cyrl-RS"/>
        </w:rPr>
        <w:t>, намењених за фасадну уградњу. Реконструкција обухвата</w:t>
      </w:r>
      <w:r w:rsidR="00D901D3" w:rsidRPr="00A63AE9">
        <w:rPr>
          <w:rFonts w:cstheme="minorHAnsi"/>
        </w:rPr>
        <w:t xml:space="preserve"> и инсталацију друге опреме потребне за несметано функционисање </w:t>
      </w:r>
      <w:r w:rsidR="00EA7C0B" w:rsidRPr="00A63AE9">
        <w:rPr>
          <w:rFonts w:cstheme="minorHAnsi"/>
        </w:rPr>
        <w:t>Уговорних енергетских инсталација</w:t>
      </w:r>
      <w:r w:rsidR="008261C2">
        <w:rPr>
          <w:rFonts w:cs="Times New Roman"/>
          <w:color w:val="auto"/>
          <w:kern w:val="0"/>
          <w:lang w:val="sr-Cyrl-RS" w:eastAsia="en-US" w:bidi="ar-SA"/>
        </w:rPr>
        <w:t>.</w:t>
      </w:r>
    </w:p>
    <w:p w14:paraId="79DD6DA8" w14:textId="715775EA" w:rsidR="00FA4577" w:rsidRPr="00A63AE9" w:rsidRDefault="00811A55" w:rsidP="00187ACB">
      <w:pPr>
        <w:spacing w:before="240" w:after="240" w:line="276" w:lineRule="auto"/>
        <w:jc w:val="both"/>
      </w:pPr>
      <w:r w:rsidRPr="00A63AE9">
        <w:t>Приватни партнер</w:t>
      </w:r>
      <w:r w:rsidR="00237E4E" w:rsidRPr="00A63AE9">
        <w:t xml:space="preserve"> преузима на себе обавезу да пројектује, инсталира и пусти у рад на властиту одговорност, на властити ризик и о властитом трошку</w:t>
      </w:r>
      <w:r w:rsidR="004F2923" w:rsidRPr="00A63AE9">
        <w:t xml:space="preserve"> </w:t>
      </w:r>
      <w:r w:rsidR="001533F5">
        <w:rPr>
          <w:lang w:val="sr-Cyrl-RS"/>
        </w:rPr>
        <w:t>новоинсталисане</w:t>
      </w:r>
      <w:r w:rsidR="00237E4E" w:rsidRPr="00A63AE9">
        <w:t xml:space="preserve"> Уговорне енергетске инсталације. </w:t>
      </w:r>
    </w:p>
    <w:p w14:paraId="3EC4C795" w14:textId="0CAC8249" w:rsidR="00237E4E" w:rsidRPr="00A63AE9" w:rsidRDefault="0096696E" w:rsidP="00187ACB">
      <w:pPr>
        <w:spacing w:before="240" w:after="240" w:line="276" w:lineRule="auto"/>
        <w:jc w:val="both"/>
      </w:pPr>
      <w:r w:rsidRPr="00A63AE9">
        <w:t>Јавни партнер</w:t>
      </w:r>
      <w:r w:rsidR="00FC6DB6">
        <w:rPr>
          <w:lang w:val="sr-Cyrl-RS"/>
        </w:rPr>
        <w:t xml:space="preserve"> </w:t>
      </w:r>
      <w:r w:rsidRPr="00A63AE9">
        <w:t>преузима на себе обавезу</w:t>
      </w:r>
      <w:r w:rsidR="00230FB3" w:rsidRPr="00A63AE9">
        <w:t xml:space="preserve"> </w:t>
      </w:r>
      <w:r w:rsidR="00DD26FC" w:rsidRPr="00A63AE9">
        <w:t xml:space="preserve">плаћања накнаде </w:t>
      </w:r>
      <w:r w:rsidR="004E2D18">
        <w:rPr>
          <w:lang w:val="sr-Cyrl-RS"/>
        </w:rPr>
        <w:t>П</w:t>
      </w:r>
      <w:r w:rsidR="00DD26FC" w:rsidRPr="00A63AE9">
        <w:t>риватном партнеру</w:t>
      </w:r>
      <w:r w:rsidR="00122607" w:rsidRPr="00A63AE9">
        <w:t xml:space="preserve"> за </w:t>
      </w:r>
      <w:r w:rsidR="00FC6DB6">
        <w:rPr>
          <w:lang w:val="sr-Cyrl-RS"/>
        </w:rPr>
        <w:t>испоруку</w:t>
      </w:r>
      <w:r w:rsidR="00122607" w:rsidRPr="00A63AE9">
        <w:t xml:space="preserve"> </w:t>
      </w:r>
      <w:r w:rsidR="00804C62">
        <w:rPr>
          <w:lang w:val="sr-Cyrl-RS"/>
        </w:rPr>
        <w:t>ТЕ</w:t>
      </w:r>
      <w:r w:rsidR="00FC6DB6">
        <w:rPr>
          <w:lang w:val="sr-Cyrl-RS"/>
        </w:rPr>
        <w:t xml:space="preserve"> произведене</w:t>
      </w:r>
      <w:r w:rsidR="00860044" w:rsidRPr="00A63AE9">
        <w:t xml:space="preserve"> </w:t>
      </w:r>
      <w:r w:rsidR="00DD26FC" w:rsidRPr="00A63AE9">
        <w:t>Уговорни</w:t>
      </w:r>
      <w:r w:rsidR="00FC6DB6">
        <w:rPr>
          <w:lang w:val="sr-Cyrl-RS"/>
        </w:rPr>
        <w:t>м</w:t>
      </w:r>
      <w:r w:rsidR="00DD26FC" w:rsidRPr="00A63AE9">
        <w:t xml:space="preserve"> енергетски</w:t>
      </w:r>
      <w:r w:rsidR="00FC6DB6">
        <w:rPr>
          <w:lang w:val="sr-Cyrl-RS"/>
        </w:rPr>
        <w:t>м</w:t>
      </w:r>
      <w:r w:rsidR="00DD26FC" w:rsidRPr="00A63AE9">
        <w:t xml:space="preserve"> инсталација</w:t>
      </w:r>
      <w:r w:rsidR="00FC6DB6">
        <w:rPr>
          <w:lang w:val="sr-Cyrl-RS"/>
        </w:rPr>
        <w:t>ма</w:t>
      </w:r>
      <w:r w:rsidR="00985A30" w:rsidRPr="00A63AE9">
        <w:t>.</w:t>
      </w:r>
      <w:r w:rsidR="00E86BA9" w:rsidRPr="00A63AE9">
        <w:t xml:space="preserve"> </w:t>
      </w:r>
    </w:p>
    <w:p w14:paraId="498352AE" w14:textId="77777777" w:rsidR="006E0093" w:rsidRDefault="00237E4E" w:rsidP="006E0093">
      <w:pPr>
        <w:spacing w:before="240" w:after="240" w:line="276" w:lineRule="auto"/>
        <w:jc w:val="both"/>
      </w:pPr>
      <w:r w:rsidRPr="00A63AE9">
        <w:t>Овај Уговор</w:t>
      </w:r>
      <w:r w:rsidR="00B2103D" w:rsidRPr="00A63AE9">
        <w:t xml:space="preserve"> </w:t>
      </w:r>
      <w:r w:rsidR="00232209" w:rsidRPr="00A63AE9">
        <w:t xml:space="preserve">и </w:t>
      </w:r>
      <w:r w:rsidRPr="00A63AE9">
        <w:t xml:space="preserve">све енергетске услуге које се пружају, </w:t>
      </w:r>
      <w:r w:rsidR="004F2923" w:rsidRPr="00A63AE9">
        <w:t xml:space="preserve">као и сви радови који се морају извести зарад енергетски ефикасног извршења услуга, </w:t>
      </w:r>
      <w:r w:rsidRPr="00A63AE9">
        <w:t>морају бити у складу са позитивним прописима и важећим стандардима у Републици Србији.</w:t>
      </w:r>
    </w:p>
    <w:p w14:paraId="79CFEC01" w14:textId="41884C55" w:rsidR="006E0093" w:rsidRDefault="00414300" w:rsidP="006E0093">
      <w:pPr>
        <w:spacing w:before="240" w:after="240" w:line="276" w:lineRule="auto"/>
        <w:jc w:val="both"/>
        <w:rPr>
          <w:lang w:val="sr-Cyrl-RS"/>
        </w:rPr>
      </w:pPr>
      <w:r>
        <w:rPr>
          <w:lang w:val="sr-Cyrl-RS"/>
        </w:rPr>
        <w:t xml:space="preserve">Реконструкција </w:t>
      </w:r>
      <w:r w:rsidRPr="001A0F7E">
        <w:rPr>
          <w:lang w:val="sr-Cyrl-RS"/>
        </w:rPr>
        <w:t xml:space="preserve">постојећих и уградња нових Уговорних енергетских инсталација је заснована на постизању њихове максималне енергетске ефикасности, </w:t>
      </w:r>
      <w:r>
        <w:rPr>
          <w:lang w:val="sr-Cyrl-RS"/>
        </w:rPr>
        <w:t>пре свега јер се у складу са Предлогом пројекта и Прил</w:t>
      </w:r>
      <w:r w:rsidR="00A9592F">
        <w:rPr>
          <w:lang w:val="sr-Cyrl-RS"/>
        </w:rPr>
        <w:t>оз</w:t>
      </w:r>
      <w:r>
        <w:rPr>
          <w:lang w:val="sr-Cyrl-RS"/>
        </w:rPr>
        <w:t>има 2 и 3 предвиђа коришћење природног гаса као е</w:t>
      </w:r>
      <w:r w:rsidRPr="001A0F7E">
        <w:rPr>
          <w:lang w:val="sr-Cyrl-RS"/>
        </w:rPr>
        <w:t>нергент</w:t>
      </w:r>
      <w:r>
        <w:rPr>
          <w:lang w:val="sr-Cyrl-RS"/>
        </w:rPr>
        <w:t>а</w:t>
      </w:r>
      <w:r w:rsidRPr="001A0F7E">
        <w:rPr>
          <w:lang w:val="sr-Cyrl-RS"/>
        </w:rPr>
        <w:t xml:space="preserve"> са нижим фактор</w:t>
      </w:r>
      <w:r>
        <w:rPr>
          <w:lang w:val="sr-Cyrl-RS"/>
        </w:rPr>
        <w:t>о</w:t>
      </w:r>
      <w:r w:rsidRPr="001A0F7E">
        <w:rPr>
          <w:lang w:val="sr-Cyrl-RS"/>
        </w:rPr>
        <w:t xml:space="preserve">м емисије </w:t>
      </w:r>
      <w:r w:rsidRPr="001A0F7E">
        <w:t>C</w:t>
      </w:r>
      <w:r w:rsidRPr="001A0F7E">
        <w:rPr>
          <w:lang w:val="sr-Cyrl-RS"/>
        </w:rPr>
        <w:t>О</w:t>
      </w:r>
      <w:r w:rsidRPr="001A0F7E">
        <w:rPr>
          <w:vertAlign w:val="subscript"/>
          <w:lang w:val="sr-Cyrl-RS"/>
        </w:rPr>
        <w:t>2</w:t>
      </w:r>
      <w:r w:rsidRPr="001A0F7E">
        <w:rPr>
          <w:lang w:val="sr-Cyrl-RS"/>
        </w:rPr>
        <w:t xml:space="preserve"> од </w:t>
      </w:r>
      <w:r>
        <w:rPr>
          <w:lang w:val="sr-Cyrl-RS"/>
        </w:rPr>
        <w:t>е</w:t>
      </w:r>
      <w:r w:rsidRPr="001A0F7E">
        <w:rPr>
          <w:lang w:val="sr-Cyrl-RS"/>
        </w:rPr>
        <w:t>нергената који су претходно коришћени у Уговорн</w:t>
      </w:r>
      <w:r>
        <w:rPr>
          <w:lang w:val="sr-Cyrl-RS"/>
        </w:rPr>
        <w:t>и</w:t>
      </w:r>
      <w:r w:rsidRPr="001A0F7E">
        <w:rPr>
          <w:lang w:val="sr-Cyrl-RS"/>
        </w:rPr>
        <w:t>м објект</w:t>
      </w:r>
      <w:r>
        <w:rPr>
          <w:lang w:val="sr-Cyrl-RS"/>
        </w:rPr>
        <w:t xml:space="preserve">има </w:t>
      </w:r>
      <w:r w:rsidRPr="00547651">
        <w:rPr>
          <w:lang w:val="sr-Cyrl-RS"/>
        </w:rPr>
        <w:t>(мазут</w:t>
      </w:r>
      <w:r w:rsidR="00A9592F">
        <w:rPr>
          <w:lang w:val="sr-Cyrl-RS"/>
        </w:rPr>
        <w:t xml:space="preserve">, лож уље и </w:t>
      </w:r>
      <w:r w:rsidRPr="00547651">
        <w:rPr>
          <w:lang w:val="sr-Cyrl-RS"/>
        </w:rPr>
        <w:t>угаљ</w:t>
      </w:r>
      <w:r>
        <w:rPr>
          <w:lang w:val="sr-Cyrl-RS"/>
        </w:rPr>
        <w:t>)</w:t>
      </w:r>
      <w:r w:rsidRPr="001A0F7E">
        <w:rPr>
          <w:lang w:val="sr-Cyrl-RS"/>
        </w:rPr>
        <w:t xml:space="preserve">, како је наведено у конкурсној документацији и Понуди. </w:t>
      </w:r>
    </w:p>
    <w:p w14:paraId="27FC0850" w14:textId="66F720D9" w:rsidR="00237E4E" w:rsidRPr="006E0093" w:rsidRDefault="00414300" w:rsidP="006E0093">
      <w:pPr>
        <w:spacing w:before="240" w:after="240" w:line="276" w:lineRule="auto"/>
        <w:jc w:val="both"/>
        <w:rPr>
          <w:lang w:val="sr-Cyrl-RS"/>
        </w:rPr>
      </w:pPr>
      <w:r w:rsidRPr="001A0F7E">
        <w:rPr>
          <w:lang w:val="sr-Cyrl-RS"/>
        </w:rPr>
        <w:t>Референтна потрошња енергије</w:t>
      </w:r>
      <w:r>
        <w:rPr>
          <w:lang w:val="sr-Cyrl-RS"/>
        </w:rPr>
        <w:t xml:space="preserve"> за све Уговорне објекте</w:t>
      </w:r>
      <w:r w:rsidRPr="001A0F7E">
        <w:rPr>
          <w:lang w:val="sr-Cyrl-RS"/>
        </w:rPr>
        <w:t xml:space="preserve"> износи </w:t>
      </w:r>
      <w:r w:rsidR="00A9592F">
        <w:rPr>
          <w:lang w:val="sr-Cyrl-RS"/>
        </w:rPr>
        <w:t xml:space="preserve">3.017 </w:t>
      </w:r>
      <w:r w:rsidR="00A9592F">
        <w:rPr>
          <w:lang w:val="sr-Latn-RS"/>
        </w:rPr>
        <w:t>MWh,</w:t>
      </w:r>
      <w:r w:rsidRPr="001A0F7E">
        <w:rPr>
          <w:lang w:val="sr-Cyrl-RS"/>
        </w:rPr>
        <w:t xml:space="preserve"> док емисије СО</w:t>
      </w:r>
      <w:r w:rsidRPr="001A0F7E">
        <w:rPr>
          <w:vertAlign w:val="subscript"/>
          <w:lang w:val="sr-Cyrl-RS"/>
        </w:rPr>
        <w:t>2</w:t>
      </w:r>
      <w:r w:rsidRPr="001A0F7E">
        <w:rPr>
          <w:lang w:val="sr-Cyrl-RS"/>
        </w:rPr>
        <w:t xml:space="preserve"> у Референтном периоду </w:t>
      </w:r>
      <w:r>
        <w:rPr>
          <w:lang w:val="sr-Cyrl-RS"/>
        </w:rPr>
        <w:t xml:space="preserve">у грејној сезони 2021-2022 </w:t>
      </w:r>
      <w:r w:rsidRPr="008E6D82">
        <w:rPr>
          <w:lang w:val="sr-Cyrl-RS"/>
        </w:rPr>
        <w:t>износе</w:t>
      </w:r>
      <w:r w:rsidR="00A9592F">
        <w:rPr>
          <w:lang w:val="sr-Latn-RS"/>
        </w:rPr>
        <w:t xml:space="preserve"> 720 t</w:t>
      </w:r>
      <w:r w:rsidRPr="001A0F7E">
        <w:rPr>
          <w:lang w:val="sr-Cyrl-RS"/>
        </w:rPr>
        <w:t xml:space="preserve">, што је установљено </w:t>
      </w:r>
      <w:r>
        <w:rPr>
          <w:lang w:val="sr-Cyrl-RS"/>
        </w:rPr>
        <w:t>Предлогом пројекта</w:t>
      </w:r>
      <w:r w:rsidRPr="001A0F7E">
        <w:rPr>
          <w:lang w:val="sr-Cyrl-RS"/>
        </w:rPr>
        <w:t xml:space="preserve"> спроведеним пре потписивања Уговора. </w:t>
      </w:r>
    </w:p>
    <w:p w14:paraId="0AD7BE88" w14:textId="70FB523E" w:rsidR="00237E4E" w:rsidRPr="00A63AE9" w:rsidRDefault="002D2689" w:rsidP="00456982">
      <w:pPr>
        <w:pStyle w:val="Heading1"/>
        <w:numPr>
          <w:ilvl w:val="0"/>
          <w:numId w:val="45"/>
        </w:numPr>
        <w:spacing w:before="240" w:after="240" w:line="276" w:lineRule="auto"/>
        <w:jc w:val="both"/>
        <w:rPr>
          <w:noProof w:val="0"/>
          <w:szCs w:val="24"/>
        </w:rPr>
      </w:pPr>
      <w:bookmarkStart w:id="18" w:name="_Toc148518147"/>
      <w:r>
        <w:rPr>
          <w:noProof w:val="0"/>
          <w:szCs w:val="24"/>
          <w:lang w:val="sr-Cyrl-RS"/>
        </w:rPr>
        <w:lastRenderedPageBreak/>
        <w:t>КОМУНИКАЦИЈА ИЗМЕЂУ УГОВОРНИХ СТРАНА И ДОСТАВЉАЊЕ ИНФОРМАЦИЈА</w:t>
      </w:r>
      <w:bookmarkEnd w:id="18"/>
    </w:p>
    <w:p w14:paraId="6B22E9CA" w14:textId="2618097B" w:rsidR="00237E4E" w:rsidRPr="00A63AE9" w:rsidRDefault="00921573" w:rsidP="00187ACB">
      <w:pPr>
        <w:spacing w:before="240" w:after="240" w:line="276" w:lineRule="auto"/>
        <w:jc w:val="both"/>
      </w:pPr>
      <w:r w:rsidRPr="00A63AE9">
        <w:t>Јавни партнер</w:t>
      </w:r>
      <w:r w:rsidR="006A1421">
        <w:rPr>
          <w:lang w:val="sr-Cyrl-RS"/>
        </w:rPr>
        <w:t xml:space="preserve"> </w:t>
      </w:r>
      <w:r w:rsidRPr="00A63AE9">
        <w:t xml:space="preserve">и </w:t>
      </w:r>
      <w:r w:rsidR="002812AE" w:rsidRPr="00A63AE9">
        <w:t>Приватни партнер</w:t>
      </w:r>
      <w:r w:rsidR="00237E4E" w:rsidRPr="00A63AE9">
        <w:t xml:space="preserve"> ће, најкасније у року од </w:t>
      </w:r>
      <w:r w:rsidR="003C4329" w:rsidRPr="00A63AE9">
        <w:t>3 (</w:t>
      </w:r>
      <w:r w:rsidR="00237E4E" w:rsidRPr="00A63AE9">
        <w:t>три</w:t>
      </w:r>
      <w:r w:rsidR="003C4329" w:rsidRPr="00A63AE9">
        <w:t>)</w:t>
      </w:r>
      <w:r w:rsidR="00237E4E" w:rsidRPr="00A63AE9">
        <w:t xml:space="preserve"> дана од датума потписивања овог Уговора, именовати своје Овлашћене представнике наводећи њихове податке за контакт</w:t>
      </w:r>
      <w:r w:rsidR="00936AF6" w:rsidRPr="00A63AE9">
        <w:t>, који укључују име и презиме, адресу, функцију/радно место, број (мобилног и фиксног) телефона и мејл адресу</w:t>
      </w:r>
      <w:r w:rsidR="00237E4E" w:rsidRPr="00A63AE9">
        <w:t xml:space="preserve">. Уколико након ступања на снагу овог Уговора, дође до промене Овлашћених представника и/или њихове адресе, та Уговорна страна ће послати писмено обавештење другој Уговорној страни, у року од 3 </w:t>
      </w:r>
      <w:r w:rsidR="003C4329" w:rsidRPr="00A63AE9">
        <w:t xml:space="preserve">(три) </w:t>
      </w:r>
      <w:r w:rsidR="00237E4E" w:rsidRPr="00A63AE9">
        <w:t>дана од настанка такве промене.</w:t>
      </w:r>
    </w:p>
    <w:p w14:paraId="356FDD19" w14:textId="606099F3" w:rsidR="00921573" w:rsidRPr="00A63AE9" w:rsidRDefault="00237E4E" w:rsidP="00187ACB">
      <w:pPr>
        <w:spacing w:before="240" w:after="240" w:line="276" w:lineRule="auto"/>
        <w:jc w:val="both"/>
      </w:pPr>
      <w:r w:rsidRPr="00A63AE9">
        <w:t>Овлашћени представници Уговорних страна морају имати овлашћење да предузимају радње у име и/или за</w:t>
      </w:r>
      <w:r w:rsidR="00921573" w:rsidRPr="00A63AE9">
        <w:t xml:space="preserve"> рачун Јавног партнера или Приватног парт</w:t>
      </w:r>
      <w:r w:rsidR="00756571">
        <w:rPr>
          <w:lang w:val="sr-Cyrl-RS"/>
        </w:rPr>
        <w:t>н</w:t>
      </w:r>
      <w:r w:rsidR="00921573" w:rsidRPr="00A63AE9">
        <w:t>ера</w:t>
      </w:r>
      <w:r w:rsidRPr="00A63AE9">
        <w:t xml:space="preserve">, у свим правним и оперативним пословима везаним за </w:t>
      </w:r>
      <w:r w:rsidR="00E730B9" w:rsidRPr="00A63AE9">
        <w:t xml:space="preserve">извршење </w:t>
      </w:r>
      <w:r w:rsidRPr="00A63AE9">
        <w:t>Уговор</w:t>
      </w:r>
      <w:r w:rsidR="00E730B9" w:rsidRPr="00A63AE9">
        <w:t>а</w:t>
      </w:r>
      <w:r w:rsidRPr="00A63AE9">
        <w:t xml:space="preserve">. </w:t>
      </w:r>
    </w:p>
    <w:p w14:paraId="500A0EF1" w14:textId="56A04C63" w:rsidR="00237E4E" w:rsidRPr="00C104D8" w:rsidRDefault="00237E4E" w:rsidP="00187ACB">
      <w:pPr>
        <w:spacing w:before="240" w:after="240" w:line="276" w:lineRule="auto"/>
        <w:jc w:val="both"/>
        <w:rPr>
          <w:b/>
          <w:lang w:val="sr-Cyrl-RS"/>
        </w:rPr>
      </w:pPr>
      <w:r w:rsidRPr="00A63AE9">
        <w:t xml:space="preserve">Изјаве Уговорних страна које се односе на Уговор постају пуноважне и производе дејство од дана када их прими друга Уговорна страна, под условом да су достављене на адресе Овлашћених представника Уговорних страна наведених у Уговору. Достављање на било коју другу адресу Уговорних страна не производи правно дејство, осим уколико је другачије прописано императивним одредбама </w:t>
      </w:r>
      <w:r w:rsidR="00E730B9" w:rsidRPr="00A63AE9">
        <w:t xml:space="preserve">применљивих </w:t>
      </w:r>
      <w:r w:rsidRPr="00A63AE9">
        <w:t>прописа.</w:t>
      </w:r>
      <w:bookmarkStart w:id="19" w:name="_Toc400116044"/>
      <w:bookmarkStart w:id="20" w:name="_Toc383209228"/>
      <w:bookmarkStart w:id="21" w:name="_Toc517012460"/>
    </w:p>
    <w:p w14:paraId="2CEC1615" w14:textId="254935DE" w:rsidR="00237E4E" w:rsidRPr="00A63AE9" w:rsidRDefault="002D2689" w:rsidP="00456982">
      <w:pPr>
        <w:pStyle w:val="Heading1"/>
        <w:numPr>
          <w:ilvl w:val="0"/>
          <w:numId w:val="45"/>
        </w:numPr>
        <w:spacing w:before="240" w:after="240" w:line="276" w:lineRule="auto"/>
        <w:jc w:val="both"/>
        <w:rPr>
          <w:noProof w:val="0"/>
          <w:szCs w:val="24"/>
        </w:rPr>
      </w:pPr>
      <w:bookmarkStart w:id="22" w:name="_Toc79406131"/>
      <w:bookmarkStart w:id="23" w:name="_Toc148518148"/>
      <w:r w:rsidRPr="00A63AE9">
        <w:rPr>
          <w:noProof w:val="0"/>
          <w:szCs w:val="24"/>
        </w:rPr>
        <w:lastRenderedPageBreak/>
        <w:t>ФАЗЕ</w:t>
      </w:r>
      <w:r>
        <w:rPr>
          <w:noProof w:val="0"/>
          <w:szCs w:val="24"/>
          <w:lang w:val="sr-Cyrl-RS"/>
        </w:rPr>
        <w:t xml:space="preserve"> (</w:t>
      </w:r>
      <w:r w:rsidRPr="00A63AE9">
        <w:rPr>
          <w:noProof w:val="0"/>
          <w:szCs w:val="24"/>
        </w:rPr>
        <w:t>ПЕРИОДИ</w:t>
      </w:r>
      <w:r>
        <w:rPr>
          <w:noProof w:val="0"/>
          <w:szCs w:val="24"/>
          <w:lang w:val="sr-Cyrl-RS"/>
        </w:rPr>
        <w:t>)</w:t>
      </w:r>
      <w:r w:rsidRPr="00A63AE9">
        <w:rPr>
          <w:noProof w:val="0"/>
          <w:szCs w:val="24"/>
        </w:rPr>
        <w:t xml:space="preserve"> </w:t>
      </w:r>
      <w:r w:rsidR="00237E4E" w:rsidRPr="00A63AE9">
        <w:rPr>
          <w:noProof w:val="0"/>
          <w:szCs w:val="24"/>
        </w:rPr>
        <w:t>УГОВО</w:t>
      </w:r>
      <w:bookmarkEnd w:id="19"/>
      <w:bookmarkEnd w:id="20"/>
      <w:bookmarkEnd w:id="21"/>
      <w:bookmarkEnd w:id="22"/>
      <w:r>
        <w:rPr>
          <w:noProof w:val="0"/>
          <w:szCs w:val="24"/>
          <w:lang w:val="sr-Cyrl-RS"/>
        </w:rPr>
        <w:t>ра</w:t>
      </w:r>
      <w:bookmarkEnd w:id="23"/>
    </w:p>
    <w:p w14:paraId="7817F7FF" w14:textId="77777777" w:rsidR="00237E4E" w:rsidRPr="00A63AE9" w:rsidRDefault="00187ACB" w:rsidP="00456982">
      <w:pPr>
        <w:pStyle w:val="Heading2"/>
        <w:numPr>
          <w:ilvl w:val="1"/>
          <w:numId w:val="45"/>
        </w:numPr>
        <w:spacing w:before="240" w:line="276" w:lineRule="auto"/>
        <w:jc w:val="both"/>
        <w:rPr>
          <w:szCs w:val="24"/>
        </w:rPr>
      </w:pPr>
      <w:bookmarkStart w:id="24" w:name="_Toc390179524"/>
      <w:bookmarkStart w:id="25" w:name="_Toc390183851"/>
      <w:bookmarkStart w:id="26" w:name="_Toc390183962"/>
      <w:bookmarkStart w:id="27" w:name="_Toc390184078"/>
      <w:bookmarkStart w:id="28" w:name="_Toc390184183"/>
      <w:bookmarkStart w:id="29" w:name="_Toc390184288"/>
      <w:bookmarkStart w:id="30" w:name="_Toc390184393"/>
      <w:bookmarkStart w:id="31" w:name="_Toc392865333"/>
      <w:bookmarkStart w:id="32" w:name="_Toc400115897"/>
      <w:bookmarkStart w:id="33" w:name="_Toc400116045"/>
      <w:bookmarkStart w:id="34" w:name="_Toc392865336"/>
      <w:bookmarkStart w:id="35" w:name="_Toc400115900"/>
      <w:bookmarkStart w:id="36" w:name="_Toc400116048"/>
      <w:bookmarkStart w:id="37" w:name="_Toc517012461"/>
      <w:bookmarkEnd w:id="24"/>
      <w:bookmarkEnd w:id="25"/>
      <w:bookmarkEnd w:id="26"/>
      <w:bookmarkEnd w:id="27"/>
      <w:bookmarkEnd w:id="28"/>
      <w:bookmarkEnd w:id="29"/>
      <w:bookmarkEnd w:id="30"/>
      <w:bookmarkEnd w:id="31"/>
      <w:bookmarkEnd w:id="32"/>
      <w:bookmarkEnd w:id="33"/>
      <w:bookmarkEnd w:id="34"/>
      <w:bookmarkEnd w:id="35"/>
      <w:bookmarkEnd w:id="36"/>
      <w:r w:rsidRPr="00A63AE9">
        <w:rPr>
          <w:szCs w:val="24"/>
        </w:rPr>
        <w:t xml:space="preserve"> </w:t>
      </w:r>
      <w:bookmarkStart w:id="38" w:name="_Toc148518149"/>
      <w:r w:rsidR="00237E4E" w:rsidRPr="00A63AE9">
        <w:rPr>
          <w:szCs w:val="24"/>
        </w:rPr>
        <w:t>Почетак уговорног периода</w:t>
      </w:r>
      <w:bookmarkEnd w:id="37"/>
      <w:bookmarkEnd w:id="38"/>
    </w:p>
    <w:p w14:paraId="593FF626" w14:textId="77777777" w:rsidR="00921573" w:rsidRPr="00A63AE9" w:rsidRDefault="00921573" w:rsidP="00187ACB">
      <w:pPr>
        <w:spacing w:before="240" w:after="240" w:line="276" w:lineRule="auto"/>
        <w:jc w:val="both"/>
      </w:pPr>
      <w:r w:rsidRPr="00A63AE9">
        <w:t>Уговор ступа на снагу дана _________________ године.</w:t>
      </w:r>
    </w:p>
    <w:p w14:paraId="05D2F004" w14:textId="77777777" w:rsidR="00237E4E" w:rsidRPr="00A63AE9" w:rsidRDefault="00237E4E" w:rsidP="00187ACB">
      <w:pPr>
        <w:spacing w:before="240" w:after="240" w:line="276" w:lineRule="auto"/>
        <w:jc w:val="both"/>
      </w:pPr>
      <w:r w:rsidRPr="00A63AE9">
        <w:t xml:space="preserve">Уговорни период почиње да тече на дан ступања Уговора на снагу у складу са ставом </w:t>
      </w:r>
      <w:r w:rsidR="00921573" w:rsidRPr="00A63AE9">
        <w:t>1</w:t>
      </w:r>
      <w:r w:rsidR="00695157" w:rsidRPr="00A63AE9">
        <w:t>.</w:t>
      </w:r>
      <w:r w:rsidRPr="00A63AE9">
        <w:t xml:space="preserve"> овог члана</w:t>
      </w:r>
      <w:r w:rsidR="00885FCB" w:rsidRPr="00A63AE9">
        <w:t xml:space="preserve"> Уговора</w:t>
      </w:r>
      <w:r w:rsidRPr="00A63AE9">
        <w:t>.</w:t>
      </w:r>
      <w:bookmarkStart w:id="39" w:name="_Toc517012462"/>
    </w:p>
    <w:p w14:paraId="084E85A0" w14:textId="77777777" w:rsidR="00237E4E" w:rsidRPr="00A63AE9" w:rsidRDefault="00B2103D" w:rsidP="00187ACB">
      <w:pPr>
        <w:pStyle w:val="Heading2"/>
        <w:spacing w:before="240" w:line="276" w:lineRule="auto"/>
        <w:jc w:val="both"/>
        <w:rPr>
          <w:szCs w:val="24"/>
        </w:rPr>
      </w:pPr>
      <w:bookmarkStart w:id="40" w:name="_Toc148518150"/>
      <w:r w:rsidRPr="00A63AE9">
        <w:rPr>
          <w:szCs w:val="24"/>
        </w:rPr>
        <w:t xml:space="preserve">3.2. </w:t>
      </w:r>
      <w:r w:rsidR="00237E4E" w:rsidRPr="00A63AE9">
        <w:rPr>
          <w:szCs w:val="24"/>
        </w:rPr>
        <w:t>Главни периоди Уговора</w:t>
      </w:r>
      <w:bookmarkEnd w:id="39"/>
      <w:bookmarkEnd w:id="40"/>
    </w:p>
    <w:p w14:paraId="212A550F" w14:textId="77777777" w:rsidR="008D3B7F" w:rsidRPr="00A63AE9" w:rsidRDefault="00237E4E" w:rsidP="00187ACB">
      <w:pPr>
        <w:spacing w:before="240" w:after="240" w:line="276" w:lineRule="auto"/>
        <w:jc w:val="both"/>
      </w:pPr>
      <w:r w:rsidRPr="00A63AE9">
        <w:t xml:space="preserve">Уговор има три главна периода: Припремни период, Период имплементације и Период Главне обавезе. </w:t>
      </w:r>
    </w:p>
    <w:p w14:paraId="700DF3C4" w14:textId="77777777" w:rsidR="00AC745A" w:rsidRPr="00A63AE9" w:rsidRDefault="00AC745A" w:rsidP="00456982">
      <w:pPr>
        <w:pStyle w:val="ListParagraph"/>
        <w:numPr>
          <w:ilvl w:val="0"/>
          <w:numId w:val="30"/>
        </w:numPr>
        <w:spacing w:before="240" w:after="240" w:line="276" w:lineRule="auto"/>
        <w:jc w:val="both"/>
        <w:rPr>
          <w:rFonts w:cs="Times New Roman"/>
          <w:b/>
        </w:rPr>
      </w:pPr>
      <w:r w:rsidRPr="00A63AE9">
        <w:rPr>
          <w:rFonts w:cs="Times New Roman"/>
          <w:b/>
        </w:rPr>
        <w:t>Припремни период</w:t>
      </w:r>
    </w:p>
    <w:p w14:paraId="624DA5CE" w14:textId="54138945" w:rsidR="00881EAB" w:rsidRPr="00A63AE9" w:rsidRDefault="00237E4E" w:rsidP="00187ACB">
      <w:pPr>
        <w:spacing w:before="240" w:after="240" w:line="276" w:lineRule="auto"/>
        <w:jc w:val="both"/>
      </w:pPr>
      <w:r w:rsidRPr="00A63AE9">
        <w:t>Припремни период је период у којем се обављају актив</w:t>
      </w:r>
      <w:r w:rsidR="00B63474" w:rsidRPr="00A63AE9">
        <w:t>ности планирања и пројектовања реконструкције Уговорних енергетских инсталација</w:t>
      </w:r>
      <w:r w:rsidR="00885FCB" w:rsidRPr="00A63AE9">
        <w:t xml:space="preserve">, који почиње даном ступања Уговора на снагу у складу </w:t>
      </w:r>
      <w:r w:rsidR="00885FCB" w:rsidRPr="006E0093">
        <w:t>са чланом 3</w:t>
      </w:r>
      <w:r w:rsidR="00B87405" w:rsidRPr="006E0093">
        <w:rPr>
          <w:lang w:val="sr-Cyrl-RS"/>
        </w:rPr>
        <w:t>.1</w:t>
      </w:r>
      <w:r w:rsidR="00885FCB" w:rsidRPr="006E0093">
        <w:t>. Уговора</w:t>
      </w:r>
      <w:r w:rsidRPr="00A63AE9">
        <w:t>.</w:t>
      </w:r>
      <w:r w:rsidR="003D0100" w:rsidRPr="00A63AE9">
        <w:t xml:space="preserve"> </w:t>
      </w:r>
    </w:p>
    <w:p w14:paraId="5AE466AE" w14:textId="2D925F58" w:rsidR="00695402" w:rsidRDefault="00237E4E" w:rsidP="00187ACB">
      <w:pPr>
        <w:spacing w:before="240" w:after="240" w:line="276" w:lineRule="auto"/>
        <w:jc w:val="both"/>
        <w:rPr>
          <w:color w:val="FF0000"/>
          <w:lang w:val="sr-Cyrl-RS"/>
        </w:rPr>
      </w:pPr>
      <w:r w:rsidRPr="00A63AE9">
        <w:t xml:space="preserve">Уговорне стране ће потврдити завршетак Припремног периода </w:t>
      </w:r>
      <w:r w:rsidR="008A2DBF" w:rsidRPr="00A63AE9">
        <w:t>потписивањем</w:t>
      </w:r>
      <w:r w:rsidRPr="00A63AE9">
        <w:t xml:space="preserve"> Дневник</w:t>
      </w:r>
      <w:r w:rsidR="008A2DBF" w:rsidRPr="00A63AE9">
        <w:t>а</w:t>
      </w:r>
      <w:r w:rsidRPr="00A63AE9">
        <w:t xml:space="preserve"> активности у Припремном периоду. </w:t>
      </w:r>
      <w:r w:rsidR="00775DBE" w:rsidRPr="00A63AE9">
        <w:t>Уговорне стране се обавезују да својим потписом Д</w:t>
      </w:r>
      <w:r w:rsidR="00342B11" w:rsidRPr="00A63AE9">
        <w:t>невник</w:t>
      </w:r>
      <w:r w:rsidR="00440486">
        <w:rPr>
          <w:lang w:val="sr-Cyrl-RS"/>
        </w:rPr>
        <w:t>а</w:t>
      </w:r>
      <w:r w:rsidR="00342B11" w:rsidRPr="00A63AE9">
        <w:t xml:space="preserve"> акт</w:t>
      </w:r>
      <w:r w:rsidR="00775DBE" w:rsidRPr="00A63AE9">
        <w:t xml:space="preserve">ивности </w:t>
      </w:r>
      <w:r w:rsidR="00744CA3" w:rsidRPr="00A63AE9">
        <w:t xml:space="preserve">потврде </w:t>
      </w:r>
      <w:r w:rsidR="00744CA3">
        <w:rPr>
          <w:lang w:val="sr-Cyrl-RS"/>
        </w:rPr>
        <w:t xml:space="preserve">завршетак активности у Припремном периоду </w:t>
      </w:r>
      <w:r w:rsidR="00775DBE" w:rsidRPr="00A63AE9">
        <w:t>одмах након прибављања правноснажне грађевинске дозволе</w:t>
      </w:r>
      <w:r w:rsidR="00921573" w:rsidRPr="00A63AE9">
        <w:t xml:space="preserve">, или друге дозволе неопходне за започињање радова </w:t>
      </w:r>
      <w:r w:rsidR="00342B11" w:rsidRPr="00A63AE9">
        <w:t>за изградњу Уговорних енергетских инстал</w:t>
      </w:r>
      <w:r w:rsidR="003D0100" w:rsidRPr="00A63AE9">
        <w:t>а</w:t>
      </w:r>
      <w:r w:rsidR="00342B11" w:rsidRPr="00A63AE9">
        <w:t>ција</w:t>
      </w:r>
      <w:r w:rsidR="00775DBE" w:rsidRPr="00A63AE9">
        <w:t>.</w:t>
      </w:r>
      <w:r w:rsidR="00342B11" w:rsidRPr="00A63AE9">
        <w:t xml:space="preserve"> </w:t>
      </w:r>
      <w:r w:rsidR="004B69A8" w:rsidRPr="00A63AE9">
        <w:t>Припремни период</w:t>
      </w:r>
      <w:r w:rsidR="00921573" w:rsidRPr="00A63AE9">
        <w:t xml:space="preserve"> траје </w:t>
      </w:r>
      <w:r w:rsidR="00B63474" w:rsidRPr="00A63AE9">
        <w:t xml:space="preserve">најдуже </w:t>
      </w:r>
      <w:r w:rsidR="0003091F" w:rsidRPr="008772EA">
        <w:rPr>
          <w:lang w:val="sr-Cyrl-RS"/>
        </w:rPr>
        <w:t>9</w:t>
      </w:r>
      <w:r w:rsidR="00756571" w:rsidRPr="008772EA">
        <w:rPr>
          <w:lang w:val="sr-Cyrl-RS"/>
        </w:rPr>
        <w:t xml:space="preserve"> месеци</w:t>
      </w:r>
      <w:r w:rsidR="004B69A8" w:rsidRPr="008772EA">
        <w:t>.</w:t>
      </w:r>
      <w:r w:rsidR="00744CA3" w:rsidRPr="008772EA">
        <w:rPr>
          <w:lang w:val="sr-Cyrl-RS"/>
        </w:rPr>
        <w:t xml:space="preserve"> </w:t>
      </w:r>
    </w:p>
    <w:p w14:paraId="3BB80A91" w14:textId="77777777" w:rsidR="00695402" w:rsidRPr="00F12970" w:rsidRDefault="00695402" w:rsidP="00695402">
      <w:pPr>
        <w:spacing w:before="240" w:after="240" w:line="276" w:lineRule="auto"/>
        <w:jc w:val="both"/>
        <w:rPr>
          <w:lang w:val="sr-Cyrl-RS"/>
        </w:rPr>
      </w:pPr>
      <w:r>
        <w:rPr>
          <w:lang w:val="sr-Cyrl-RS"/>
        </w:rPr>
        <w:t>Уколико се деси да се за одређени део (гасни генератор и повезани систем) УЕИ стекну услови за отпочињање Периода имплементације, а пре него за остатак УЕИ, Јавни партнер може одобрити потписом у Дневник активности завршетак Припремног периода за овај део УЕИ. Да не буде забуне, Припремни период се може званично завршавати сукцесивно, за део по део УЕИ, што се све може и мора јасно констатовати и оверити потписом обеју уговорних страна у Дневнику активности за Припремни период.</w:t>
      </w:r>
    </w:p>
    <w:p w14:paraId="160E8D47" w14:textId="37DA3B7A" w:rsidR="00387F11" w:rsidRPr="00A63AE9" w:rsidRDefault="00A70542" w:rsidP="00187ACB">
      <w:pPr>
        <w:spacing w:before="240" w:after="240" w:line="276" w:lineRule="auto"/>
        <w:jc w:val="both"/>
      </w:pPr>
      <w:r w:rsidRPr="00A63AE9">
        <w:t xml:space="preserve">Приватни партнер </w:t>
      </w:r>
      <w:r w:rsidR="00387F11" w:rsidRPr="00A63AE9">
        <w:t xml:space="preserve">неће сносити било какве штетне последице за случај да је </w:t>
      </w:r>
      <w:r w:rsidR="008A2DBF" w:rsidRPr="00A63AE9">
        <w:t xml:space="preserve">прекорачење </w:t>
      </w:r>
      <w:r w:rsidR="00387F11" w:rsidRPr="00A63AE9">
        <w:t xml:space="preserve">трајања Припремног периода резултат радњи или пропуста Јавног партнера, који је обавезан да благовремено и уредно достави сву неопходну документацију за потребе прибављања грађевинске дозволе, или </w:t>
      </w:r>
      <w:r w:rsidR="008A2DBF" w:rsidRPr="00A63AE9">
        <w:t xml:space="preserve">је </w:t>
      </w:r>
      <w:r w:rsidR="00387F11" w:rsidRPr="00A63AE9">
        <w:t xml:space="preserve">резултат застоја у раду Јавног </w:t>
      </w:r>
      <w:r w:rsidR="00921573" w:rsidRPr="00A63AE9">
        <w:t xml:space="preserve">партнера </w:t>
      </w:r>
      <w:r w:rsidR="00387F11" w:rsidRPr="00A63AE9">
        <w:t xml:space="preserve">и/или других државних органа, организација и јавних тела приликом одлучивања о уредним захтевима </w:t>
      </w:r>
      <w:r w:rsidR="00D46665" w:rsidRPr="00A63AE9">
        <w:t>Приватног партнера</w:t>
      </w:r>
      <w:r w:rsidR="00387F11" w:rsidRPr="00A63AE9">
        <w:t xml:space="preserve"> за издавање аката и предузимање радњи за сврхе издавања грађевинске дозволе</w:t>
      </w:r>
      <w:r w:rsidR="00921573" w:rsidRPr="00A63AE9">
        <w:t xml:space="preserve"> или друге дозволе неопходне за започињање радова</w:t>
      </w:r>
      <w:r w:rsidR="00387F11" w:rsidRPr="00A63AE9">
        <w:t xml:space="preserve"> </w:t>
      </w:r>
      <w:r w:rsidR="008A2DBF" w:rsidRPr="00A63AE9">
        <w:t xml:space="preserve">на Уговорним енергетским </w:t>
      </w:r>
      <w:r w:rsidR="00921573" w:rsidRPr="00A63AE9">
        <w:t>инсталациј</w:t>
      </w:r>
      <w:r w:rsidR="008A2DBF" w:rsidRPr="00A63AE9">
        <w:t>ама</w:t>
      </w:r>
      <w:r w:rsidR="00440486">
        <w:rPr>
          <w:lang w:val="sr-Cyrl-RS"/>
        </w:rPr>
        <w:t xml:space="preserve"> (УЕИ)</w:t>
      </w:r>
      <w:r w:rsidR="00921573" w:rsidRPr="00A63AE9">
        <w:t>.</w:t>
      </w:r>
    </w:p>
    <w:p w14:paraId="1898C4EE" w14:textId="768D2E09" w:rsidR="00756571" w:rsidRPr="00A63AE9" w:rsidRDefault="005762F4" w:rsidP="00187ACB">
      <w:pPr>
        <w:spacing w:before="240" w:after="240" w:line="276" w:lineRule="auto"/>
        <w:jc w:val="both"/>
      </w:pPr>
      <w:r w:rsidRPr="00A63AE9">
        <w:t xml:space="preserve">У случају прекорачења рока трајања Припремног периода из разлога наведених у претходном ставу, Припремни период ће се продужити за онај број дана колико је </w:t>
      </w:r>
      <w:r w:rsidR="005700D0" w:rsidRPr="00A63AE9">
        <w:t xml:space="preserve">трајало кашњење Јавног партнера у погледу достављања потребне документације </w:t>
      </w:r>
      <w:r w:rsidR="00A70542" w:rsidRPr="00A63AE9">
        <w:t>Приватн</w:t>
      </w:r>
      <w:r w:rsidR="00440486">
        <w:rPr>
          <w:lang w:val="sr-Cyrl-RS"/>
        </w:rPr>
        <w:t>ом</w:t>
      </w:r>
      <w:r w:rsidR="00A70542" w:rsidRPr="00A63AE9">
        <w:t xml:space="preserve"> </w:t>
      </w:r>
      <w:r w:rsidR="00A70542" w:rsidRPr="00A63AE9">
        <w:lastRenderedPageBreak/>
        <w:t>партнер</w:t>
      </w:r>
      <w:r w:rsidR="005700D0" w:rsidRPr="00A63AE9">
        <w:t xml:space="preserve">у, односно колико је </w:t>
      </w:r>
      <w:r w:rsidRPr="00A63AE9">
        <w:t>трајало прекорачење прописаних рокова за издавање потребних дозвола и документације од стране надлежних органа.</w:t>
      </w:r>
    </w:p>
    <w:p w14:paraId="2EF296DB" w14:textId="77777777" w:rsidR="00775DBE" w:rsidRPr="00A63AE9" w:rsidRDefault="00AC745A" w:rsidP="00456982">
      <w:pPr>
        <w:pStyle w:val="ListParagraph"/>
        <w:numPr>
          <w:ilvl w:val="0"/>
          <w:numId w:val="30"/>
        </w:numPr>
        <w:spacing w:before="240" w:after="240" w:line="276" w:lineRule="auto"/>
        <w:jc w:val="both"/>
        <w:rPr>
          <w:rFonts w:cs="Times New Roman"/>
          <w:b/>
        </w:rPr>
      </w:pPr>
      <w:r w:rsidRPr="00A63AE9">
        <w:rPr>
          <w:rFonts w:cs="Times New Roman"/>
          <w:b/>
        </w:rPr>
        <w:t>Период имплементације</w:t>
      </w:r>
    </w:p>
    <w:p w14:paraId="4748F00C" w14:textId="4CE4B428" w:rsidR="00744CA3" w:rsidRPr="0061443F" w:rsidRDefault="00237E4E" w:rsidP="00187ACB">
      <w:pPr>
        <w:spacing w:before="240" w:after="240" w:line="276" w:lineRule="auto"/>
        <w:jc w:val="both"/>
      </w:pPr>
      <w:r w:rsidRPr="00A63AE9">
        <w:t>Период имплементације јесте период спровођења различитих активности у вези са реализацијом</w:t>
      </w:r>
      <w:r w:rsidR="00744CA3">
        <w:rPr>
          <w:lang w:val="sr-Cyrl-RS"/>
        </w:rPr>
        <w:t xml:space="preserve"> изградње</w:t>
      </w:r>
      <w:r w:rsidR="00B63474" w:rsidRPr="00A63AE9">
        <w:t xml:space="preserve"> </w:t>
      </w:r>
      <w:r w:rsidRPr="00A63AE9">
        <w:t>Уг</w:t>
      </w:r>
      <w:r w:rsidR="00DD26FC" w:rsidRPr="00A63AE9">
        <w:t>оворних енергетских инсталација</w:t>
      </w:r>
      <w:r w:rsidRPr="00A63AE9">
        <w:t xml:space="preserve">. Период имплементације јесте период који започиње на дан </w:t>
      </w:r>
      <w:r w:rsidR="00744CA3">
        <w:rPr>
          <w:lang w:val="sr-Cyrl-RS"/>
        </w:rPr>
        <w:t>завршетка</w:t>
      </w:r>
      <w:r w:rsidRPr="00A63AE9">
        <w:t xml:space="preserve"> Припремно</w:t>
      </w:r>
      <w:r w:rsidR="00744CA3">
        <w:rPr>
          <w:lang w:val="sr-Cyrl-RS"/>
        </w:rPr>
        <w:t>г</w:t>
      </w:r>
      <w:r w:rsidRPr="00A63AE9">
        <w:t xml:space="preserve"> период</w:t>
      </w:r>
      <w:r w:rsidR="00744CA3">
        <w:rPr>
          <w:lang w:val="sr-Cyrl-RS"/>
        </w:rPr>
        <w:t>а</w:t>
      </w:r>
      <w:r w:rsidRPr="00A63AE9">
        <w:t xml:space="preserve"> </w:t>
      </w:r>
      <w:r w:rsidR="00744CA3">
        <w:rPr>
          <w:lang w:val="sr-Cyrl-RS"/>
        </w:rPr>
        <w:t xml:space="preserve">Период имлементације се завршава </w:t>
      </w:r>
      <w:r w:rsidR="00D92048" w:rsidRPr="00A63AE9">
        <w:t xml:space="preserve">одмах по </w:t>
      </w:r>
      <w:r w:rsidR="00AC745A" w:rsidRPr="00A63AE9">
        <w:t>пр</w:t>
      </w:r>
      <w:r w:rsidR="00651C3F" w:rsidRPr="00A63AE9">
        <w:t>и</w:t>
      </w:r>
      <w:r w:rsidR="00AC745A" w:rsidRPr="00A63AE9">
        <w:t xml:space="preserve">бављању правноснажне употребе дозволе за </w:t>
      </w:r>
      <w:r w:rsidR="00B87405">
        <w:rPr>
          <w:lang w:val="sr-Cyrl-RS"/>
        </w:rPr>
        <w:t>УЕИ</w:t>
      </w:r>
      <w:r w:rsidR="00744CA3">
        <w:rPr>
          <w:lang w:val="sr-Cyrl-RS"/>
        </w:rPr>
        <w:t xml:space="preserve">, све у складу </w:t>
      </w:r>
      <w:r w:rsidR="00744CA3" w:rsidRPr="006E0093">
        <w:rPr>
          <w:lang w:val="sr-Cyrl-RS"/>
        </w:rPr>
        <w:t>са чланом 6</w:t>
      </w:r>
      <w:r w:rsidR="00B87405" w:rsidRPr="006E0093">
        <w:rPr>
          <w:lang w:val="sr-Cyrl-RS"/>
        </w:rPr>
        <w:t>.7</w:t>
      </w:r>
      <w:r w:rsidR="00744CA3" w:rsidRPr="006E0093">
        <w:rPr>
          <w:lang w:val="sr-Cyrl-RS"/>
        </w:rPr>
        <w:t>. овог</w:t>
      </w:r>
      <w:r w:rsidR="00744CA3">
        <w:rPr>
          <w:lang w:val="sr-Cyrl-RS"/>
        </w:rPr>
        <w:t xml:space="preserve"> Уговора</w:t>
      </w:r>
      <w:r w:rsidR="00AC745A" w:rsidRPr="00A63AE9">
        <w:t>.</w:t>
      </w:r>
      <w:r w:rsidR="00DD26FC" w:rsidRPr="00A63AE9">
        <w:t xml:space="preserve"> </w:t>
      </w:r>
      <w:r w:rsidR="00744CA3">
        <w:rPr>
          <w:lang w:val="sr-Cyrl-RS"/>
        </w:rPr>
        <w:t xml:space="preserve"> Уговорне стране су у обавези да констатују завршетак Периода имплементације својим потписом </w:t>
      </w:r>
      <w:r w:rsidR="00744CA3" w:rsidRPr="0061443F">
        <w:rPr>
          <w:lang w:val="sr-Cyrl-RS"/>
        </w:rPr>
        <w:t xml:space="preserve">у Дневник активности. </w:t>
      </w:r>
      <w:r w:rsidR="00651C8F" w:rsidRPr="0061443F">
        <w:t>Период имплементације траје</w:t>
      </w:r>
      <w:r w:rsidRPr="0061443F">
        <w:t xml:space="preserve"> </w:t>
      </w:r>
      <w:r w:rsidR="00B63474" w:rsidRPr="002B50B6">
        <w:t xml:space="preserve">најдуже до </w:t>
      </w:r>
      <w:r w:rsidR="00A41C6B" w:rsidRPr="002B50B6">
        <w:t>1</w:t>
      </w:r>
      <w:r w:rsidR="0003091F" w:rsidRPr="002B50B6">
        <w:rPr>
          <w:lang w:val="sr-Cyrl-RS"/>
        </w:rPr>
        <w:t>2</w:t>
      </w:r>
      <w:r w:rsidR="00A41C6B" w:rsidRPr="002B50B6">
        <w:t xml:space="preserve"> </w:t>
      </w:r>
      <w:r w:rsidR="00A41C6B" w:rsidRPr="002B50B6">
        <w:rPr>
          <w:lang w:val="sr-Cyrl-RS"/>
        </w:rPr>
        <w:t>месеци</w:t>
      </w:r>
      <w:r w:rsidRPr="007218C7">
        <w:t>.</w:t>
      </w:r>
    </w:p>
    <w:p w14:paraId="2B922368" w14:textId="0887EC64" w:rsidR="00AC745A" w:rsidRPr="002B50B6" w:rsidRDefault="00744CA3" w:rsidP="00187ACB">
      <w:pPr>
        <w:spacing w:before="240" w:after="240" w:line="276" w:lineRule="auto"/>
        <w:jc w:val="both"/>
        <w:rPr>
          <w:lang w:val="sr-Cyrl-RS"/>
        </w:rPr>
      </w:pPr>
      <w:r w:rsidRPr="0061443F">
        <w:rPr>
          <w:lang w:val="sr-Cyrl-RS"/>
        </w:rPr>
        <w:t>Период имплементације се може завршавати и сукцесивно за појединачне делове УИЕ (гасне генераторе и пратеће системе) и пре завршетка Периода имплементације за преостале делове УЕИ. У случају да су се за одређене делове УИЕ стекли гореописани услови прибављања употребне дозволе, Период имплементације ће се у том случају завршавати на начин да Уговорне стране потврде завршетак активности у Периоду имлементације за те делове УИЕ својим потписом у Дневних активности.</w:t>
      </w:r>
      <w:r w:rsidR="00237E4E" w:rsidRPr="0061443F">
        <w:t xml:space="preserve"> </w:t>
      </w:r>
      <w:r w:rsidRPr="0061443F">
        <w:rPr>
          <w:lang w:val="sr-Cyrl-RS"/>
        </w:rPr>
        <w:t>Овакав догађај се мора документовати јасно у Дневнику активности Периода имплементације.</w:t>
      </w:r>
    </w:p>
    <w:p w14:paraId="20650A13" w14:textId="501EE1B7" w:rsidR="00AC745A" w:rsidRPr="00A63AE9" w:rsidRDefault="00A70542" w:rsidP="00187ACB">
      <w:pPr>
        <w:spacing w:before="240" w:after="240" w:line="276" w:lineRule="auto"/>
        <w:jc w:val="both"/>
      </w:pPr>
      <w:r w:rsidRPr="00A63AE9">
        <w:t xml:space="preserve">Приватни партнер </w:t>
      </w:r>
      <w:r w:rsidR="00AC745A" w:rsidRPr="00A63AE9">
        <w:t xml:space="preserve">неће сносити било какве штетне последице за случај да је прекорачење трајања Периода имплементације </w:t>
      </w:r>
      <w:r w:rsidR="00804842" w:rsidRPr="00A63AE9">
        <w:t xml:space="preserve">резултат </w:t>
      </w:r>
      <w:r w:rsidR="00AC745A" w:rsidRPr="00A63AE9">
        <w:t>застоја у раду Ј</w:t>
      </w:r>
      <w:r w:rsidR="00DD26FC" w:rsidRPr="00A63AE9">
        <w:t>авног партнера</w:t>
      </w:r>
      <w:r w:rsidR="00AC745A" w:rsidRPr="00A63AE9">
        <w:t xml:space="preserve"> и/или </w:t>
      </w:r>
      <w:r w:rsidR="00804842" w:rsidRPr="00A63AE9">
        <w:t xml:space="preserve">других </w:t>
      </w:r>
      <w:r w:rsidR="00AC745A" w:rsidRPr="00A63AE9">
        <w:t>државних органа</w:t>
      </w:r>
      <w:r w:rsidR="00387F11" w:rsidRPr="00A63AE9">
        <w:t xml:space="preserve">, организација и јавних тела приликом одлучивања о уредним захтевима </w:t>
      </w:r>
      <w:r w:rsidR="00DD26FC" w:rsidRPr="00A63AE9">
        <w:t>Приватног партнера</w:t>
      </w:r>
      <w:r w:rsidR="00387F11" w:rsidRPr="00A63AE9">
        <w:t xml:space="preserve"> за издавање аката и предузимање радњи за сврхе издавања употребне дозволе за У</w:t>
      </w:r>
      <w:r w:rsidR="00DD26FC" w:rsidRPr="00A63AE9">
        <w:t>говорне енергетске инсталације</w:t>
      </w:r>
      <w:r w:rsidR="00AC745A" w:rsidRPr="00A63AE9">
        <w:t>.</w:t>
      </w:r>
    </w:p>
    <w:p w14:paraId="5F4044B5" w14:textId="15EC5106" w:rsidR="00AC745A" w:rsidRPr="00A63AE9" w:rsidRDefault="005700D0" w:rsidP="00187ACB">
      <w:pPr>
        <w:spacing w:before="240" w:after="240" w:line="276" w:lineRule="auto"/>
        <w:jc w:val="both"/>
      </w:pPr>
      <w:r w:rsidRPr="00A63AE9">
        <w:t xml:space="preserve">У случају прекорачења рока трајања Периода имплементације из разлога наведених у претходном ставу, Период имплементације ће се продужити за онај број дана колико је трајало кашњење Јавног партнера у погледу достављања потребне документације </w:t>
      </w:r>
      <w:r w:rsidR="00DD26FC" w:rsidRPr="00A63AE9">
        <w:t>Приватном партнеру</w:t>
      </w:r>
      <w:r w:rsidRPr="00A63AE9">
        <w:t>, односно колико је трајало прекорачење прописаних рокова за издавање потребних дозвола и документације од стране надлежних органа.</w:t>
      </w:r>
    </w:p>
    <w:p w14:paraId="3F98AA5F" w14:textId="77777777" w:rsidR="00237E4E" w:rsidRPr="00A63AE9" w:rsidRDefault="00AC745A" w:rsidP="00456982">
      <w:pPr>
        <w:pStyle w:val="ListParagraph"/>
        <w:numPr>
          <w:ilvl w:val="0"/>
          <w:numId w:val="30"/>
        </w:numPr>
        <w:spacing w:before="240" w:after="240" w:line="276" w:lineRule="auto"/>
        <w:jc w:val="both"/>
        <w:rPr>
          <w:rFonts w:cs="Times New Roman"/>
          <w:b/>
        </w:rPr>
      </w:pPr>
      <w:r w:rsidRPr="00A63AE9">
        <w:rPr>
          <w:rFonts w:cs="Times New Roman"/>
          <w:b/>
        </w:rPr>
        <w:t xml:space="preserve">Период </w:t>
      </w:r>
      <w:r w:rsidR="00B2103D" w:rsidRPr="00A63AE9">
        <w:rPr>
          <w:rFonts w:cs="Times New Roman"/>
          <w:b/>
        </w:rPr>
        <w:t>Г</w:t>
      </w:r>
      <w:r w:rsidRPr="00A63AE9">
        <w:rPr>
          <w:rFonts w:cs="Times New Roman"/>
          <w:b/>
        </w:rPr>
        <w:t>лавне обавезе</w:t>
      </w:r>
    </w:p>
    <w:p w14:paraId="77E65F98" w14:textId="389DEBB5" w:rsidR="00BB2DF1" w:rsidRDefault="00237E4E" w:rsidP="00E60C75">
      <w:pPr>
        <w:spacing w:before="240" w:after="240" w:line="276" w:lineRule="auto"/>
        <w:jc w:val="both"/>
      </w:pPr>
      <w:r w:rsidRPr="00A63AE9">
        <w:t xml:space="preserve">Период Главне обавезе је период </w:t>
      </w:r>
      <w:r w:rsidR="00FE4F2E" w:rsidRPr="00A63AE9">
        <w:t>у којем је</w:t>
      </w:r>
      <w:r w:rsidR="00DD26FC" w:rsidRPr="00A63AE9">
        <w:t xml:space="preserve"> </w:t>
      </w:r>
      <w:r w:rsidR="00A70542" w:rsidRPr="00A63AE9">
        <w:t>Приватни партнер</w:t>
      </w:r>
      <w:r w:rsidR="00FE4F2E" w:rsidRPr="00A63AE9">
        <w:t xml:space="preserve"> дужан да испоручује</w:t>
      </w:r>
      <w:r w:rsidR="0065778C">
        <w:rPr>
          <w:lang w:val="sr-Cyrl-RS"/>
        </w:rPr>
        <w:t xml:space="preserve"> </w:t>
      </w:r>
      <w:r w:rsidR="00804C62">
        <w:rPr>
          <w:lang w:val="sr-Cyrl-RS"/>
        </w:rPr>
        <w:t>ТЕ</w:t>
      </w:r>
      <w:r w:rsidR="00DD26FC" w:rsidRPr="00A63AE9">
        <w:t>,</w:t>
      </w:r>
      <w:r w:rsidR="00A70542" w:rsidRPr="00A63AE9">
        <w:t xml:space="preserve"> а </w:t>
      </w:r>
      <w:r w:rsidR="00FE4F2E" w:rsidRPr="00A63AE9">
        <w:t>Јавни партнер</w:t>
      </w:r>
      <w:r w:rsidR="004A16D1">
        <w:rPr>
          <w:lang w:val="sr-Cyrl-RS"/>
        </w:rPr>
        <w:t xml:space="preserve"> </w:t>
      </w:r>
      <w:r w:rsidR="00FE4F2E" w:rsidRPr="00A63AE9">
        <w:t xml:space="preserve">преузима и плаћа </w:t>
      </w:r>
      <w:r w:rsidR="0065778C">
        <w:rPr>
          <w:lang w:val="sr-Cyrl-RS"/>
        </w:rPr>
        <w:t xml:space="preserve">Приватном партнеру </w:t>
      </w:r>
      <w:r w:rsidR="00FE4F2E" w:rsidRPr="00A63AE9">
        <w:t xml:space="preserve">испоручене </w:t>
      </w:r>
      <w:r w:rsidRPr="00A63AE9">
        <w:t xml:space="preserve">количине </w:t>
      </w:r>
      <w:r w:rsidR="00804C62">
        <w:rPr>
          <w:lang w:val="sr-Cyrl-RS"/>
        </w:rPr>
        <w:t>ТЕ</w:t>
      </w:r>
      <w:r w:rsidRPr="00A63AE9">
        <w:t xml:space="preserve"> </w:t>
      </w:r>
      <w:r w:rsidR="00FE4F2E" w:rsidRPr="00A63AE9">
        <w:t>произведене</w:t>
      </w:r>
      <w:r w:rsidR="0065778C">
        <w:rPr>
          <w:lang w:val="sr-Cyrl-RS"/>
        </w:rPr>
        <w:t xml:space="preserve"> у</w:t>
      </w:r>
      <w:r w:rsidR="00FE4F2E" w:rsidRPr="00A63AE9">
        <w:t xml:space="preserve"> Уговорним енергетским </w:t>
      </w:r>
      <w:r w:rsidRPr="00A63AE9">
        <w:t>инсталација</w:t>
      </w:r>
      <w:r w:rsidR="00FE4F2E" w:rsidRPr="00A63AE9">
        <w:t>ма</w:t>
      </w:r>
      <w:r w:rsidRPr="00A63AE9">
        <w:t xml:space="preserve">. </w:t>
      </w:r>
      <w:bookmarkStart w:id="41" w:name="_Toc517012463"/>
    </w:p>
    <w:p w14:paraId="737247EB" w14:textId="7C4FAC4C" w:rsidR="00237E4E" w:rsidRPr="00A63AE9" w:rsidRDefault="00B2103D" w:rsidP="00187ACB">
      <w:pPr>
        <w:pStyle w:val="Heading2"/>
        <w:spacing w:before="240" w:line="276" w:lineRule="auto"/>
        <w:jc w:val="both"/>
        <w:rPr>
          <w:szCs w:val="24"/>
        </w:rPr>
      </w:pPr>
      <w:bookmarkStart w:id="42" w:name="_Toc148518151"/>
      <w:r w:rsidRPr="00A63AE9">
        <w:rPr>
          <w:szCs w:val="24"/>
        </w:rPr>
        <w:t xml:space="preserve">3.3. </w:t>
      </w:r>
      <w:r w:rsidR="00237E4E" w:rsidRPr="00A63AE9">
        <w:rPr>
          <w:szCs w:val="24"/>
        </w:rPr>
        <w:t>Трајање периода Главне обавезе</w:t>
      </w:r>
      <w:bookmarkEnd w:id="41"/>
      <w:bookmarkEnd w:id="42"/>
    </w:p>
    <w:p w14:paraId="007D19DA" w14:textId="4342FB48" w:rsidR="00ED2E7C" w:rsidRDefault="00ED2E7C" w:rsidP="00ED2E7C">
      <w:pPr>
        <w:spacing w:before="240" w:after="240" w:line="276" w:lineRule="auto"/>
        <w:jc w:val="both"/>
      </w:pPr>
      <w:r w:rsidRPr="00A63AE9">
        <w:t>Период Главне обавезе</w:t>
      </w:r>
      <w:r>
        <w:t xml:space="preserve"> почиње </w:t>
      </w:r>
      <w:r w:rsidRPr="007A78E8">
        <w:rPr>
          <w:lang w:val="sr-Cyrl-RS"/>
        </w:rPr>
        <w:t xml:space="preserve">од момента када уговорне стране својим потписом у Дневник активности потврде окончање Периода имплементације </w:t>
      </w:r>
      <w:r>
        <w:rPr>
          <w:lang w:val="sr-Cyrl-RS"/>
        </w:rPr>
        <w:t xml:space="preserve">у </w:t>
      </w:r>
      <w:r w:rsidRPr="006E0093">
        <w:rPr>
          <w:lang w:val="sr-Cyrl-RS"/>
        </w:rPr>
        <w:t>складу са чланом</w:t>
      </w:r>
      <w:r w:rsidR="00744CA3" w:rsidRPr="006E0093">
        <w:rPr>
          <w:lang w:val="sr-Cyrl-RS"/>
        </w:rPr>
        <w:t xml:space="preserve"> </w:t>
      </w:r>
      <w:r w:rsidR="00B87405" w:rsidRPr="006E0093">
        <w:rPr>
          <w:lang w:val="sr-Cyrl-RS"/>
        </w:rPr>
        <w:t>3.2</w:t>
      </w:r>
      <w:r w:rsidR="00744CA3" w:rsidRPr="006E0093">
        <w:rPr>
          <w:lang w:val="sr-Cyrl-RS"/>
        </w:rPr>
        <w:t>.</w:t>
      </w:r>
      <w:r w:rsidRPr="006E0093">
        <w:rPr>
          <w:lang w:val="sr-Cyrl-RS"/>
        </w:rPr>
        <w:t xml:space="preserve"> овог Уговора и траје </w:t>
      </w:r>
      <w:r w:rsidR="001C61D3" w:rsidRPr="006E0093">
        <w:rPr>
          <w:lang w:val="sr-Cyrl-RS"/>
        </w:rPr>
        <w:t>15</w:t>
      </w:r>
      <w:r w:rsidRPr="006E0093">
        <w:rPr>
          <w:lang w:val="sr-Cyrl-RS"/>
        </w:rPr>
        <w:t xml:space="preserve"> година.</w:t>
      </w:r>
    </w:p>
    <w:p w14:paraId="5A8AFE3C" w14:textId="288C5A1B" w:rsidR="00744CA3" w:rsidRPr="002B50B6" w:rsidRDefault="00ED2E7C" w:rsidP="00744CA3">
      <w:pPr>
        <w:spacing w:before="240" w:after="240" w:line="276" w:lineRule="auto"/>
        <w:jc w:val="both"/>
        <w:rPr>
          <w:lang w:val="sr-Cyrl-RS"/>
        </w:rPr>
      </w:pPr>
      <w:r w:rsidRPr="002B50B6">
        <w:rPr>
          <w:lang w:val="sr-Cyrl-RS"/>
        </w:rPr>
        <w:lastRenderedPageBreak/>
        <w:t xml:space="preserve">Да не буде забуне, </w:t>
      </w:r>
      <w:r w:rsidR="00744CA3" w:rsidRPr="002B50B6">
        <w:rPr>
          <w:lang w:val="sr-Cyrl-RS"/>
        </w:rPr>
        <w:t>Период Главне обавезе може отпочињати и сукцесивно за појединачне делове УИЕ (гасне генераторе и пратеће системе) и пре завршетка Периода имплементације за преостале делове УЕИ. У случају да су се за одређене делове УИЕ стекли горе</w:t>
      </w:r>
      <w:r w:rsidR="002B50B6" w:rsidRPr="002B50B6">
        <w:rPr>
          <w:lang w:val="sr-Latn-RS"/>
        </w:rPr>
        <w:t xml:space="preserve"> </w:t>
      </w:r>
      <w:r w:rsidR="00744CA3" w:rsidRPr="002B50B6">
        <w:rPr>
          <w:lang w:val="sr-Cyrl-RS"/>
        </w:rPr>
        <w:t xml:space="preserve">описани услови прибављања употребне дозволе и пуштања у рад, Период главне обевезе ће у том случају за те делове УИЕ отпочети на начин да Уговорне стране потврде почетак активности у Периоду главне обавезе у Дневнику активности. За сваки појединачни део УИЕ, Период главне обавезе трајаће </w:t>
      </w:r>
      <w:r w:rsidR="00732B97">
        <w:rPr>
          <w:lang w:val="sr-Cyrl-RS"/>
        </w:rPr>
        <w:t>15</w:t>
      </w:r>
      <w:r w:rsidR="00744CA3" w:rsidRPr="002B50B6">
        <w:rPr>
          <w:lang w:val="sr-Cyrl-RS"/>
        </w:rPr>
        <w:t xml:space="preserve"> година од дана отпочињања овог периода за тај посебни део УИЕ. Овакав догађај се мора документовати јасно у Дневнику активности Периода имплементације.</w:t>
      </w:r>
    </w:p>
    <w:p w14:paraId="184C814D" w14:textId="7E5B66FF" w:rsidR="00ED2E7C" w:rsidRPr="002B50B6" w:rsidRDefault="00ED2E7C" w:rsidP="00ED2E7C">
      <w:pPr>
        <w:spacing w:before="240" w:after="240" w:line="276" w:lineRule="auto"/>
        <w:jc w:val="both"/>
      </w:pPr>
      <w:r w:rsidRPr="002B50B6">
        <w:rPr>
          <w:lang w:val="sr-Cyrl-RS"/>
        </w:rPr>
        <w:t xml:space="preserve">Износ фиксне накнаде ће бити усклађен са нивоом завршености радова, односно фиксна накнада ће бити пропорционално наплаћена, а у односу на количину/обим реконструисаних Уговорених енергетских инсталација, пропорционално инсталисаној снази гасног генератора (или више гасних генератора) који је пуштен у рад, у односу на укупну инсталисану снагу свих уговором обухваћених гасних генератора </w:t>
      </w:r>
      <w:r w:rsidR="00804C62">
        <w:rPr>
          <w:lang w:val="sr-Cyrl-RS"/>
        </w:rPr>
        <w:t>ТЕ</w:t>
      </w:r>
      <w:r w:rsidRPr="002B50B6">
        <w:rPr>
          <w:lang w:val="sr-Cyrl-RS"/>
        </w:rPr>
        <w:t xml:space="preserve"> (који заједно чине целину Уговорних енергетских инсталација).</w:t>
      </w:r>
      <w:r w:rsidRPr="002B50B6">
        <w:t xml:space="preserve"> </w:t>
      </w:r>
    </w:p>
    <w:p w14:paraId="586C40B4" w14:textId="3AA4191A" w:rsidR="00414300" w:rsidRPr="004218AA" w:rsidRDefault="00237E4E" w:rsidP="00187ACB">
      <w:pPr>
        <w:spacing w:before="240" w:after="240" w:line="276" w:lineRule="auto"/>
        <w:jc w:val="both"/>
        <w:rPr>
          <w:lang w:val="sr-Latn-RS"/>
        </w:rPr>
      </w:pPr>
      <w:r w:rsidRPr="00A63AE9">
        <w:t>Уговор се аутоматски завршава на крају Периода Главне обавезе без потребе да једна од Уговорних страна издаје изричито обавештење о раскиду или истек</w:t>
      </w:r>
      <w:r w:rsidRPr="002B50B6">
        <w:t xml:space="preserve">у. </w:t>
      </w:r>
      <w:r w:rsidR="00ED2E7C" w:rsidRPr="002B50B6">
        <w:rPr>
          <w:lang w:val="sr-Cyrl-RS"/>
        </w:rPr>
        <w:t xml:space="preserve">У случају да се сви делови УИЕ не пусте у рад истовремено, већ сукцесивно, Период Главне обавезе ће се завршити по истеку </w:t>
      </w:r>
      <w:r w:rsidR="004B78DE">
        <w:rPr>
          <w:lang w:val="sr-Cyrl-RS"/>
        </w:rPr>
        <w:t>15</w:t>
      </w:r>
      <w:r w:rsidR="00ED2E7C" w:rsidRPr="008D655C">
        <w:rPr>
          <w:lang w:val="sr-Cyrl-RS"/>
        </w:rPr>
        <w:t xml:space="preserve"> година од момента пуштања у рад задњег дела УИ</w:t>
      </w:r>
      <w:r w:rsidR="00ED2E7C" w:rsidRPr="002B50B6">
        <w:rPr>
          <w:lang w:val="sr-Cyrl-RS"/>
        </w:rPr>
        <w:t>Е (гасног генератора</w:t>
      </w:r>
      <w:r w:rsidR="00744CA3" w:rsidRPr="002B50B6">
        <w:rPr>
          <w:lang w:val="sr-Cyrl-RS"/>
        </w:rPr>
        <w:t xml:space="preserve"> и повезаног система</w:t>
      </w:r>
      <w:r w:rsidR="00ED2E7C" w:rsidRPr="007218C7">
        <w:rPr>
          <w:lang w:val="sr-Cyrl-RS"/>
        </w:rPr>
        <w:t>) у рад</w:t>
      </w:r>
      <w:r w:rsidR="00ED2E7C">
        <w:rPr>
          <w:lang w:val="sr-Cyrl-RS"/>
        </w:rPr>
        <w:t>.</w:t>
      </w:r>
    </w:p>
    <w:p w14:paraId="3E250FAE" w14:textId="77777777" w:rsidR="00237E4E" w:rsidRPr="00A63AE9" w:rsidRDefault="00237E4E" w:rsidP="00456982">
      <w:pPr>
        <w:pStyle w:val="Heading1"/>
        <w:numPr>
          <w:ilvl w:val="0"/>
          <w:numId w:val="45"/>
        </w:numPr>
        <w:spacing w:before="240" w:after="240" w:line="276" w:lineRule="auto"/>
        <w:jc w:val="both"/>
        <w:rPr>
          <w:noProof w:val="0"/>
          <w:szCs w:val="24"/>
        </w:rPr>
      </w:pPr>
      <w:bookmarkStart w:id="43" w:name="_Toc498523639"/>
      <w:bookmarkStart w:id="44" w:name="_Toc400116053"/>
      <w:bookmarkStart w:id="45" w:name="_Toc517012464"/>
      <w:bookmarkStart w:id="46" w:name="_Toc79406132"/>
      <w:bookmarkStart w:id="47" w:name="_Toc148518152"/>
      <w:r w:rsidRPr="00A63AE9">
        <w:rPr>
          <w:noProof w:val="0"/>
          <w:szCs w:val="24"/>
        </w:rPr>
        <w:lastRenderedPageBreak/>
        <w:t xml:space="preserve">ПРАВА И ОБАВЕЗЕ </w:t>
      </w:r>
      <w:bookmarkEnd w:id="43"/>
      <w:bookmarkEnd w:id="44"/>
      <w:bookmarkEnd w:id="45"/>
      <w:r w:rsidR="00DD26FC" w:rsidRPr="00A63AE9">
        <w:rPr>
          <w:noProof w:val="0"/>
          <w:szCs w:val="24"/>
        </w:rPr>
        <w:t>ПРИВАТНОГ ПАРТНЕРА</w:t>
      </w:r>
      <w:bookmarkEnd w:id="46"/>
      <w:bookmarkEnd w:id="47"/>
    </w:p>
    <w:p w14:paraId="2ED76B84" w14:textId="77777777" w:rsidR="00237E4E" w:rsidRPr="00A63AE9" w:rsidRDefault="00237E4E" w:rsidP="00187ACB">
      <w:pPr>
        <w:pStyle w:val="Heading2"/>
        <w:spacing w:before="240" w:line="276" w:lineRule="auto"/>
        <w:jc w:val="both"/>
        <w:rPr>
          <w:szCs w:val="24"/>
        </w:rPr>
      </w:pPr>
      <w:bookmarkStart w:id="48" w:name="_Toc370570403"/>
      <w:bookmarkStart w:id="49" w:name="_Toc435691128"/>
      <w:bookmarkStart w:id="50" w:name="_Toc400116093"/>
      <w:bookmarkStart w:id="51" w:name="_Toc383209246"/>
      <w:bookmarkStart w:id="52" w:name="_Toc517012465"/>
      <w:bookmarkStart w:id="53" w:name="_Toc148518153"/>
      <w:r w:rsidRPr="00A63AE9">
        <w:rPr>
          <w:szCs w:val="24"/>
        </w:rPr>
        <w:t xml:space="preserve">4.1. Опште напомене о </w:t>
      </w:r>
      <w:r w:rsidR="00DD26FC" w:rsidRPr="00A63AE9">
        <w:rPr>
          <w:szCs w:val="24"/>
        </w:rPr>
        <w:t>Приватном партнеру</w:t>
      </w:r>
      <w:bookmarkEnd w:id="48"/>
      <w:bookmarkEnd w:id="49"/>
      <w:bookmarkEnd w:id="50"/>
      <w:bookmarkEnd w:id="51"/>
      <w:bookmarkEnd w:id="52"/>
      <w:bookmarkEnd w:id="53"/>
    </w:p>
    <w:p w14:paraId="7358A590" w14:textId="16B57FAA" w:rsidR="00F5689C" w:rsidRPr="00A63AE9" w:rsidRDefault="00134A99" w:rsidP="00187ACB">
      <w:pPr>
        <w:spacing w:before="240" w:after="240" w:line="276" w:lineRule="auto"/>
        <w:jc w:val="both"/>
        <w:rPr>
          <w:iCs/>
        </w:rPr>
      </w:pPr>
      <w:r w:rsidRPr="00A63AE9">
        <w:rPr>
          <w:iCs/>
        </w:rPr>
        <w:t>Приватни партнер</w:t>
      </w:r>
      <w:r w:rsidR="00237E4E" w:rsidRPr="00A63AE9">
        <w:rPr>
          <w:iCs/>
        </w:rPr>
        <w:t xml:space="preserve"> је основан као привредно друштво</w:t>
      </w:r>
      <w:r w:rsidR="00DD26FC" w:rsidRPr="00A63AE9">
        <w:rPr>
          <w:iCs/>
        </w:rPr>
        <w:t xml:space="preserve"> за посебне намене</w:t>
      </w:r>
      <w:r w:rsidR="00B55F7F" w:rsidRPr="00A63AE9">
        <w:rPr>
          <w:iCs/>
        </w:rPr>
        <w:t xml:space="preserve"> (</w:t>
      </w:r>
      <w:r w:rsidR="00ED2E7C">
        <w:rPr>
          <w:iCs/>
          <w:lang w:val="sr-Cyrl-RS"/>
        </w:rPr>
        <w:t>ДПН</w:t>
      </w:r>
      <w:r w:rsidR="00B55F7F" w:rsidRPr="00A63AE9">
        <w:rPr>
          <w:iCs/>
        </w:rPr>
        <w:t>)</w:t>
      </w:r>
      <w:r w:rsidR="00DD26FC" w:rsidRPr="00A63AE9">
        <w:rPr>
          <w:iCs/>
        </w:rPr>
        <w:t xml:space="preserve"> од стране Одабраног </w:t>
      </w:r>
      <w:r w:rsidR="00DE4F6A">
        <w:rPr>
          <w:iCs/>
          <w:lang w:val="sr-Cyrl-RS"/>
        </w:rPr>
        <w:t>п</w:t>
      </w:r>
      <w:r w:rsidR="00DD26FC" w:rsidRPr="00A63AE9">
        <w:rPr>
          <w:iCs/>
        </w:rPr>
        <w:t>онућача,</w:t>
      </w:r>
      <w:r w:rsidR="00237E4E" w:rsidRPr="00A63AE9">
        <w:rPr>
          <w:iCs/>
        </w:rPr>
        <w:t xml:space="preserve"> које на основу овог Уговора пружа енергетску </w:t>
      </w:r>
      <w:r w:rsidR="00ED2E7C">
        <w:rPr>
          <w:iCs/>
          <w:lang w:val="sr-Cyrl-RS"/>
        </w:rPr>
        <w:t xml:space="preserve">и комуналну </w:t>
      </w:r>
      <w:r w:rsidR="00237E4E" w:rsidRPr="00A63AE9">
        <w:rPr>
          <w:iCs/>
        </w:rPr>
        <w:t xml:space="preserve">услугу </w:t>
      </w:r>
      <w:r w:rsidR="009A2D40" w:rsidRPr="00A63AE9">
        <w:rPr>
          <w:iCs/>
        </w:rPr>
        <w:t>производње</w:t>
      </w:r>
      <w:r w:rsidR="00237E4E" w:rsidRPr="00A63AE9">
        <w:rPr>
          <w:iCs/>
        </w:rPr>
        <w:t xml:space="preserve"> </w:t>
      </w:r>
      <w:r w:rsidR="00DE59B7">
        <w:rPr>
          <w:iCs/>
          <w:lang w:val="sr-Cyrl-RS"/>
        </w:rPr>
        <w:t xml:space="preserve">и испоруке </w:t>
      </w:r>
      <w:r w:rsidR="00804C62">
        <w:rPr>
          <w:iCs/>
          <w:lang w:val="sr-Cyrl-RS"/>
        </w:rPr>
        <w:t>ТЕ</w:t>
      </w:r>
      <w:r w:rsidR="00FF05C8" w:rsidRPr="00A63AE9">
        <w:rPr>
          <w:iCs/>
        </w:rPr>
        <w:t>,</w:t>
      </w:r>
      <w:r w:rsidR="00573B69" w:rsidRPr="00A63AE9">
        <w:rPr>
          <w:iCs/>
        </w:rPr>
        <w:t xml:space="preserve"> </w:t>
      </w:r>
      <w:r w:rsidR="00237E4E" w:rsidRPr="00A63AE9">
        <w:rPr>
          <w:iCs/>
        </w:rPr>
        <w:t xml:space="preserve">и које преузима обавезу извршења </w:t>
      </w:r>
      <w:r w:rsidR="00ED2E7C">
        <w:rPr>
          <w:iCs/>
          <w:lang w:val="sr-Cyrl-RS"/>
        </w:rPr>
        <w:t>ове</w:t>
      </w:r>
      <w:r w:rsidR="00ED2E7C" w:rsidRPr="00A63AE9">
        <w:rPr>
          <w:iCs/>
        </w:rPr>
        <w:t xml:space="preserve"> </w:t>
      </w:r>
      <w:r w:rsidR="00237E4E" w:rsidRPr="00A63AE9">
        <w:rPr>
          <w:iCs/>
        </w:rPr>
        <w:t xml:space="preserve">услуге уз </w:t>
      </w:r>
      <w:r w:rsidR="00DE59B7">
        <w:rPr>
          <w:iCs/>
          <w:lang w:val="sr-Cyrl-RS"/>
        </w:rPr>
        <w:t>изградњу нових Уговорних</w:t>
      </w:r>
      <w:r w:rsidR="000A4835" w:rsidRPr="00A63AE9">
        <w:rPr>
          <w:iCs/>
        </w:rPr>
        <w:t xml:space="preserve"> инсталација </w:t>
      </w:r>
      <w:r w:rsidR="00237E4E" w:rsidRPr="00A63AE9">
        <w:rPr>
          <w:iCs/>
        </w:rPr>
        <w:t xml:space="preserve">за </w:t>
      </w:r>
      <w:r w:rsidR="004D7B83" w:rsidRPr="00A63AE9">
        <w:rPr>
          <w:iCs/>
        </w:rPr>
        <w:t xml:space="preserve">производњу </w:t>
      </w:r>
      <w:r w:rsidR="00804C62">
        <w:rPr>
          <w:iCs/>
          <w:lang w:val="sr-Cyrl-RS"/>
        </w:rPr>
        <w:t>ТЕ</w:t>
      </w:r>
      <w:r w:rsidR="00237E4E" w:rsidRPr="00A63AE9">
        <w:rPr>
          <w:iCs/>
        </w:rPr>
        <w:t>.</w:t>
      </w:r>
      <w:r w:rsidR="00F5689C" w:rsidRPr="00A63AE9">
        <w:rPr>
          <w:iCs/>
        </w:rPr>
        <w:t xml:space="preserve"> Приватни партнер у име Одабраног понуђача извршава радње из Припремног периода, Периода имплементације и Периода </w:t>
      </w:r>
      <w:r w:rsidR="00DE4F6A">
        <w:rPr>
          <w:iCs/>
          <w:lang w:val="sr-Cyrl-RS"/>
        </w:rPr>
        <w:t>г</w:t>
      </w:r>
      <w:r w:rsidR="00F5689C" w:rsidRPr="00A63AE9">
        <w:rPr>
          <w:iCs/>
        </w:rPr>
        <w:t xml:space="preserve">лавне обавезе и све пратеће обавезе према Јавном партнеру. </w:t>
      </w:r>
    </w:p>
    <w:p w14:paraId="2AD47C27" w14:textId="77777777" w:rsidR="00F5689C" w:rsidRPr="00A63AE9" w:rsidRDefault="00F5689C" w:rsidP="00187ACB">
      <w:pPr>
        <w:spacing w:before="240" w:after="240" w:line="276" w:lineRule="auto"/>
        <w:jc w:val="both"/>
        <w:rPr>
          <w:iCs/>
        </w:rPr>
      </w:pPr>
      <w:r w:rsidRPr="00A63AE9">
        <w:rPr>
          <w:iCs/>
        </w:rPr>
        <w:t>Приватни партнер ни на који начин не може да одговара за обавезе Одабраног понуђача према трећим лицима.</w:t>
      </w:r>
    </w:p>
    <w:p w14:paraId="34AB9AF1" w14:textId="77777777" w:rsidR="00F5689C" w:rsidRDefault="00F5689C" w:rsidP="00187ACB">
      <w:pPr>
        <w:spacing w:before="240" w:after="240" w:line="276" w:lineRule="auto"/>
        <w:jc w:val="both"/>
        <w:rPr>
          <w:iCs/>
        </w:rPr>
      </w:pPr>
      <w:r w:rsidRPr="00A63AE9">
        <w:rPr>
          <w:iCs/>
        </w:rPr>
        <w:t xml:space="preserve">У случају престанка </w:t>
      </w:r>
      <w:r w:rsidR="00122337" w:rsidRPr="00A63AE9">
        <w:rPr>
          <w:iCs/>
        </w:rPr>
        <w:t xml:space="preserve">или промене </w:t>
      </w:r>
      <w:r w:rsidRPr="00A63AE9">
        <w:rPr>
          <w:iCs/>
        </w:rPr>
        <w:t xml:space="preserve">Одабраног понуђача, Приватни партнер наставља да ради, без обзира на промену </w:t>
      </w:r>
      <w:r w:rsidR="00122337" w:rsidRPr="00A63AE9">
        <w:rPr>
          <w:iCs/>
        </w:rPr>
        <w:t xml:space="preserve">у структури Приватног партнера, </w:t>
      </w:r>
      <w:r w:rsidRPr="00A63AE9">
        <w:rPr>
          <w:iCs/>
        </w:rPr>
        <w:t>до извршења Уговора.</w:t>
      </w:r>
    </w:p>
    <w:p w14:paraId="361CE2BF" w14:textId="3313A87C" w:rsidR="00C878CB" w:rsidRPr="00A63AE9" w:rsidRDefault="00B55F7F" w:rsidP="00187ACB">
      <w:pPr>
        <w:spacing w:before="240" w:after="240" w:line="276" w:lineRule="auto"/>
        <w:jc w:val="both"/>
      </w:pPr>
      <w:r w:rsidRPr="00A63AE9">
        <w:t xml:space="preserve">Уговорне стране су сагласне да Одабрани </w:t>
      </w:r>
      <w:r w:rsidR="005279AC" w:rsidRPr="00A63AE9">
        <w:t>п</w:t>
      </w:r>
      <w:r w:rsidRPr="00A63AE9">
        <w:t xml:space="preserve">онуђач може слободно располагати власништвом над уделом у Приватном партнеру, у складу са </w:t>
      </w:r>
      <w:r w:rsidR="00C878CB" w:rsidRPr="00A63AE9">
        <w:t>Законом о привредним друштвима</w:t>
      </w:r>
      <w:r w:rsidR="00C749B9" w:rsidRPr="00A63AE9">
        <w:t xml:space="preserve"> („Сл. гласник </w:t>
      </w:r>
      <w:r w:rsidR="00203223" w:rsidRPr="00A63AE9">
        <w:t>РС “</w:t>
      </w:r>
      <w:r w:rsidR="00C749B9" w:rsidRPr="00A63AE9">
        <w:t xml:space="preserve">, бр.36/2011, 99/2011, 83/2014 – др.закон, </w:t>
      </w:r>
      <w:r w:rsidR="00F40340" w:rsidRPr="00A63AE9">
        <w:t>5/2015, 44/2018 и 91/2019)</w:t>
      </w:r>
      <w:r w:rsidRPr="00A63AE9">
        <w:t>, под условом да наведено не утиче на уредно испуњење свих обавеза Одабраног понуђача и/или Прива</w:t>
      </w:r>
      <w:r w:rsidR="00C878CB" w:rsidRPr="00A63AE9">
        <w:t>т</w:t>
      </w:r>
      <w:r w:rsidRPr="00A63AE9">
        <w:t>ног партнера, преузетих овим Уговором.</w:t>
      </w:r>
    </w:p>
    <w:p w14:paraId="0D3383A5" w14:textId="77777777" w:rsidR="00C878CB" w:rsidRPr="00A63AE9" w:rsidRDefault="00B55F7F" w:rsidP="00187ACB">
      <w:pPr>
        <w:spacing w:before="240" w:after="240" w:line="276" w:lineRule="auto"/>
        <w:jc w:val="both"/>
      </w:pPr>
      <w:r w:rsidRPr="00A63AE9">
        <w:t xml:space="preserve">Уколико дође до промене власништва над Приватним партнером, </w:t>
      </w:r>
      <w:r w:rsidR="007F6524" w:rsidRPr="00A63AE9">
        <w:t xml:space="preserve">Приватни партнер </w:t>
      </w:r>
      <w:r w:rsidRPr="00A63AE9">
        <w:t>је дужан да о томе писаним путем обавести Јавно</w:t>
      </w:r>
      <w:r w:rsidR="00C878CB" w:rsidRPr="00A63AE9">
        <w:t>г</w:t>
      </w:r>
      <w:r w:rsidRPr="00A63AE9">
        <w:t xml:space="preserve"> </w:t>
      </w:r>
      <w:r w:rsidR="00C878CB" w:rsidRPr="00A63AE9">
        <w:t xml:space="preserve">партнера </w:t>
      </w:r>
      <w:r w:rsidRPr="00A63AE9">
        <w:t>у року од 15 (петнаест) дана од дана наступања те промене.</w:t>
      </w:r>
    </w:p>
    <w:p w14:paraId="0C4E04A5" w14:textId="77777777" w:rsidR="00B55F7F" w:rsidRPr="00A63AE9" w:rsidRDefault="00B55F7F" w:rsidP="00187ACB">
      <w:pPr>
        <w:spacing w:before="240" w:after="240" w:line="276" w:lineRule="auto"/>
        <w:jc w:val="both"/>
      </w:pPr>
      <w:r w:rsidRPr="00A63AE9">
        <w:t xml:space="preserve">У случају промене </w:t>
      </w:r>
      <w:r w:rsidR="00C878CB" w:rsidRPr="00A63AE9">
        <w:t>у власничкој структури</w:t>
      </w:r>
      <w:r w:rsidRPr="00A63AE9">
        <w:t xml:space="preserve">, </w:t>
      </w:r>
      <w:r w:rsidR="007F6524" w:rsidRPr="00A63AE9">
        <w:t xml:space="preserve">Приватни партнер </w:t>
      </w:r>
      <w:r w:rsidRPr="00A63AE9">
        <w:t>наставља да испуњава обавезе и послује у складу са Уговором, а све до потпуног извршења обавеза из овог Уговора, у складу са позитивним прописима Републике Србије.</w:t>
      </w:r>
    </w:p>
    <w:p w14:paraId="2814EE28" w14:textId="77777777" w:rsidR="00237E4E" w:rsidRPr="00A63AE9" w:rsidRDefault="00B55F7F" w:rsidP="00187ACB">
      <w:pPr>
        <w:spacing w:before="240" w:after="240" w:line="276" w:lineRule="auto"/>
        <w:jc w:val="both"/>
        <w:rPr>
          <w:iCs/>
        </w:rPr>
      </w:pPr>
      <w:r w:rsidRPr="00A63AE9">
        <w:t xml:space="preserve">Стицалац удела у Приватном партнеру биће обавезан да у свему поштује и поступа у складу са одредбама овог Уговора о чему је Одабрани понуђач дужан да га унапред обавести. </w:t>
      </w:r>
    </w:p>
    <w:p w14:paraId="4601418F" w14:textId="77777777" w:rsidR="00237E4E" w:rsidRPr="00A63AE9" w:rsidRDefault="007F6524" w:rsidP="00187ACB">
      <w:pPr>
        <w:spacing w:before="240" w:after="240" w:line="276" w:lineRule="auto"/>
        <w:jc w:val="both"/>
      </w:pPr>
      <w:r w:rsidRPr="00A63AE9">
        <w:t xml:space="preserve">Приватни партнер </w:t>
      </w:r>
      <w:r w:rsidR="00237E4E" w:rsidRPr="00A63AE9">
        <w:t xml:space="preserve">и сваки накнадни члан је дужан да обезбеди да одредбе овог члана </w:t>
      </w:r>
      <w:r w:rsidR="002B3B9D" w:rsidRPr="00A63AE9">
        <w:t xml:space="preserve">Уговора буду </w:t>
      </w:r>
      <w:r w:rsidR="00237E4E" w:rsidRPr="00A63AE9">
        <w:t xml:space="preserve">садржане у оснивачком акту и уговору чланова, и да осигура да је сваки потенцијални директни или индиректни купац удела/акција </w:t>
      </w:r>
      <w:r w:rsidR="00B55F7F" w:rsidRPr="00A63AE9">
        <w:t>Приватног партнера</w:t>
      </w:r>
      <w:r w:rsidR="00237E4E" w:rsidRPr="00A63AE9">
        <w:t xml:space="preserve"> о томе обавештен пре завршетка преноса удела/акција (доказ о таквом обавештењу ће бити достављен Јавном партнеру у писаној форми од стране </w:t>
      </w:r>
      <w:r w:rsidR="00B55F7F" w:rsidRPr="00A63AE9">
        <w:t>Приватног партнера</w:t>
      </w:r>
      <w:r w:rsidR="00237E4E" w:rsidRPr="00A63AE9">
        <w:t>).</w:t>
      </w:r>
    </w:p>
    <w:p w14:paraId="393CDA4D" w14:textId="77777777" w:rsidR="00237E4E" w:rsidRPr="00A63AE9" w:rsidRDefault="00B55F7F" w:rsidP="00187ACB">
      <w:pPr>
        <w:spacing w:before="240" w:after="240" w:line="276" w:lineRule="auto"/>
        <w:jc w:val="both"/>
        <w:rPr>
          <w:iCs/>
        </w:rPr>
      </w:pPr>
      <w:r w:rsidRPr="00A63AE9">
        <w:rPr>
          <w:iCs/>
        </w:rPr>
        <w:t>Одабрани понуђач,</w:t>
      </w:r>
      <w:r w:rsidR="00237E4E" w:rsidRPr="00A63AE9">
        <w:rPr>
          <w:iCs/>
        </w:rPr>
        <w:t xml:space="preserve"> нити било који </w:t>
      </w:r>
      <w:r w:rsidR="0056497D" w:rsidRPr="00A63AE9">
        <w:rPr>
          <w:iCs/>
        </w:rPr>
        <w:t>стицалац удела</w:t>
      </w:r>
      <w:r w:rsidR="00237E4E" w:rsidRPr="00A63AE9">
        <w:rPr>
          <w:iCs/>
        </w:rPr>
        <w:t xml:space="preserve"> </w:t>
      </w:r>
      <w:r w:rsidRPr="00A63AE9">
        <w:rPr>
          <w:iCs/>
        </w:rPr>
        <w:t>Приватног партнера</w:t>
      </w:r>
      <w:r w:rsidR="00237E4E" w:rsidRPr="00A63AE9">
        <w:rPr>
          <w:iCs/>
        </w:rPr>
        <w:t xml:space="preserve">, не може унети у капитал </w:t>
      </w:r>
      <w:r w:rsidRPr="00A63AE9">
        <w:rPr>
          <w:iCs/>
        </w:rPr>
        <w:t>Приватног партнера</w:t>
      </w:r>
      <w:r w:rsidR="00237E4E" w:rsidRPr="00A63AE9">
        <w:rPr>
          <w:iCs/>
        </w:rPr>
        <w:t xml:space="preserve"> средства оптерећена било каквим теретима </w:t>
      </w:r>
      <w:r w:rsidR="004E6469" w:rsidRPr="00A63AE9">
        <w:rPr>
          <w:iCs/>
        </w:rPr>
        <w:t>у корист</w:t>
      </w:r>
      <w:r w:rsidR="00237E4E" w:rsidRPr="00A63AE9">
        <w:rPr>
          <w:iCs/>
        </w:rPr>
        <w:t xml:space="preserve"> трећих лица, нити може на други начин оптеретити </w:t>
      </w:r>
      <w:r w:rsidR="00D46665" w:rsidRPr="00A63AE9">
        <w:rPr>
          <w:iCs/>
        </w:rPr>
        <w:t>Приватног партнера</w:t>
      </w:r>
      <w:r w:rsidR="00237E4E" w:rsidRPr="00A63AE9">
        <w:rPr>
          <w:iCs/>
        </w:rPr>
        <w:t xml:space="preserve"> било каквим теретима </w:t>
      </w:r>
      <w:r w:rsidR="00FE4F2E" w:rsidRPr="00A63AE9">
        <w:rPr>
          <w:iCs/>
        </w:rPr>
        <w:t xml:space="preserve">у корист </w:t>
      </w:r>
      <w:r w:rsidR="00237E4E" w:rsidRPr="00A63AE9">
        <w:rPr>
          <w:iCs/>
        </w:rPr>
        <w:t>трећих лица, осим</w:t>
      </w:r>
      <w:r w:rsidR="00FE4F2E" w:rsidRPr="00A63AE9">
        <w:rPr>
          <w:iCs/>
        </w:rPr>
        <w:t xml:space="preserve"> терета установљених за потребе</w:t>
      </w:r>
      <w:r w:rsidR="00237E4E" w:rsidRPr="00A63AE9">
        <w:rPr>
          <w:iCs/>
        </w:rPr>
        <w:t xml:space="preserve"> </w:t>
      </w:r>
      <w:r w:rsidR="00FE4F2E" w:rsidRPr="00A63AE9">
        <w:rPr>
          <w:iCs/>
        </w:rPr>
        <w:t xml:space="preserve">финансирања </w:t>
      </w:r>
      <w:r w:rsidR="00237E4E" w:rsidRPr="00A63AE9">
        <w:rPr>
          <w:iCs/>
        </w:rPr>
        <w:t>Пројекта.</w:t>
      </w:r>
    </w:p>
    <w:p w14:paraId="6E8F7D28" w14:textId="570441A5" w:rsidR="00F5689C" w:rsidRPr="00A63AE9" w:rsidRDefault="00D46665" w:rsidP="00187ACB">
      <w:pPr>
        <w:spacing w:before="240" w:after="240" w:line="276" w:lineRule="auto"/>
        <w:jc w:val="both"/>
      </w:pPr>
      <w:r w:rsidRPr="00A63AE9">
        <w:lastRenderedPageBreak/>
        <w:t xml:space="preserve">Удели Приватног партнера могу бити заложени само за потребе финансирања активности у вези са овим Уговором. </w:t>
      </w:r>
      <w:r w:rsidR="00833253">
        <w:rPr>
          <w:lang w:val="sr-Cyrl-RS"/>
        </w:rPr>
        <w:t>Јавни партнер потписивањем овог Уговора даје своју сагласност на</w:t>
      </w:r>
      <w:r w:rsidRPr="00A63AE9">
        <w:t xml:space="preserve"> упис заложног права на уделима </w:t>
      </w:r>
      <w:r w:rsidR="00833253">
        <w:rPr>
          <w:lang w:val="sr-Cyrl-RS"/>
        </w:rPr>
        <w:t xml:space="preserve">Приватног партнера </w:t>
      </w:r>
      <w:r w:rsidRPr="00A63AE9">
        <w:t>у надлежни регистар</w:t>
      </w:r>
      <w:r w:rsidR="00833253">
        <w:rPr>
          <w:lang w:val="sr-Cyrl-RS"/>
        </w:rPr>
        <w:t xml:space="preserve"> за пот</w:t>
      </w:r>
      <w:r w:rsidR="00E27971">
        <w:rPr>
          <w:lang w:val="sr-Cyrl-RS"/>
        </w:rPr>
        <w:t>р</w:t>
      </w:r>
      <w:r w:rsidR="00833253">
        <w:rPr>
          <w:lang w:val="sr-Cyrl-RS"/>
        </w:rPr>
        <w:t>ебе финансирања активносту у вези са овим Уговором</w:t>
      </w:r>
      <w:r w:rsidR="00E27971">
        <w:rPr>
          <w:lang w:val="sr-Cyrl-RS"/>
        </w:rPr>
        <w:t>,</w:t>
      </w:r>
      <w:r w:rsidR="00E27971" w:rsidRPr="00E27971">
        <w:t xml:space="preserve"> </w:t>
      </w:r>
      <w:r w:rsidR="00E27971">
        <w:t>укључујући без ограничења структурирано или пројектно финансирање и сл. обезбеђено од стране међународних финансијских институција, банака, односно трећих лица</w:t>
      </w:r>
      <w:r w:rsidR="00E27971">
        <w:rPr>
          <w:lang w:val="sr-Cyrl-RS"/>
        </w:rPr>
        <w:t xml:space="preserve"> (у даљем тексту: </w:t>
      </w:r>
      <w:r w:rsidR="00FD664E">
        <w:rPr>
          <w:lang w:val="sr-Latn-RS"/>
        </w:rPr>
        <w:t>„</w:t>
      </w:r>
      <w:r w:rsidR="00E27971" w:rsidRPr="00FD664E">
        <w:rPr>
          <w:b/>
          <w:bCs/>
          <w:lang w:val="sr-Cyrl-RS"/>
        </w:rPr>
        <w:t>Финансијер</w:t>
      </w:r>
      <w:r w:rsidR="00FD664E">
        <w:rPr>
          <w:lang w:val="sr-Latn-RS"/>
        </w:rPr>
        <w:t>“</w:t>
      </w:r>
      <w:r w:rsidR="00E27971">
        <w:rPr>
          <w:lang w:val="sr-Cyrl-RS"/>
        </w:rPr>
        <w:t>)</w:t>
      </w:r>
      <w:r w:rsidR="00833253">
        <w:rPr>
          <w:lang w:val="sr-Cyrl-RS"/>
        </w:rPr>
        <w:t>,</w:t>
      </w:r>
      <w:r w:rsidRPr="00A63AE9">
        <w:t xml:space="preserve"> </w:t>
      </w:r>
      <w:r w:rsidR="00833253">
        <w:rPr>
          <w:lang w:val="sr-Cyrl-RS"/>
        </w:rPr>
        <w:t>без потребе</w:t>
      </w:r>
      <w:r w:rsidRPr="00A63AE9">
        <w:t xml:space="preserve"> прибављања било какве даље сагласности, присуства или обавештавања Јавног партнера. </w:t>
      </w:r>
    </w:p>
    <w:p w14:paraId="67BBE872" w14:textId="3A70EAFF" w:rsidR="00562E7E" w:rsidRPr="009A46AD" w:rsidRDefault="00562E7E" w:rsidP="00562E7E">
      <w:pPr>
        <w:spacing w:before="240" w:after="240"/>
        <w:jc w:val="both"/>
        <w:rPr>
          <w:iCs/>
          <w:lang w:val="sr-Cyrl-RS"/>
        </w:rPr>
      </w:pPr>
      <w:r>
        <w:rPr>
          <w:iCs/>
          <w:lang w:val="sr-Cyrl-RS"/>
        </w:rPr>
        <w:t>Пр</w:t>
      </w:r>
      <w:r w:rsidR="006E0093">
        <w:rPr>
          <w:iCs/>
          <w:lang w:val="sr-Cyrl-RS"/>
        </w:rPr>
        <w:t>иватни партнер</w:t>
      </w:r>
      <w:r>
        <w:rPr>
          <w:iCs/>
          <w:lang w:val="sr-Cyrl-RS"/>
        </w:rPr>
        <w:t xml:space="preserve"> је основан _________ </w:t>
      </w:r>
      <w:r w:rsidRPr="009A46AD">
        <w:rPr>
          <w:iCs/>
          <w:lang w:val="sr-Cyrl-RS"/>
        </w:rPr>
        <w:t>[</w:t>
      </w:r>
      <w:r w:rsidRPr="009A46AD">
        <w:rPr>
          <w:i/>
          <w:iCs/>
          <w:lang w:val="sr-Cyrl-RS"/>
        </w:rPr>
        <w:t>навести датум, врсту и број решења, издаваоца решења</w:t>
      </w:r>
      <w:r w:rsidRPr="009A46AD">
        <w:rPr>
          <w:iCs/>
          <w:lang w:val="sr-Cyrl-RS"/>
        </w:rPr>
        <w:t xml:space="preserve">], у правној форми друштва са ограниченом </w:t>
      </w:r>
      <w:r>
        <w:rPr>
          <w:iCs/>
          <w:lang w:val="sr-Cyrl-RS"/>
        </w:rPr>
        <w:t>одговорношћу</w:t>
      </w:r>
      <w:r w:rsidRPr="009A46AD">
        <w:rPr>
          <w:iCs/>
          <w:lang w:val="sr-Cyrl-RS"/>
        </w:rPr>
        <w:t>, са уписаним и уплаћеним новчаним капталом од</w:t>
      </w:r>
      <w:r>
        <w:rPr>
          <w:iCs/>
          <w:lang w:val="sr-Cyrl-RS"/>
        </w:rPr>
        <w:t xml:space="preserve"> __________</w:t>
      </w:r>
      <w:r w:rsidRPr="009A46AD">
        <w:rPr>
          <w:iCs/>
          <w:lang w:val="sr-Cyrl-RS"/>
        </w:rPr>
        <w:t xml:space="preserve"> [</w:t>
      </w:r>
      <w:r w:rsidRPr="009A46AD">
        <w:rPr>
          <w:i/>
          <w:iCs/>
          <w:lang w:val="sr-Cyrl-RS"/>
        </w:rPr>
        <w:t xml:space="preserve">унети износ капитала </w:t>
      </w:r>
      <w:r w:rsidRPr="009A46AD">
        <w:rPr>
          <w:iCs/>
          <w:lang w:val="sr-Cyrl-RS"/>
        </w:rPr>
        <w:t>]  РСД,</w:t>
      </w:r>
      <w:r>
        <w:rPr>
          <w:iCs/>
          <w:lang w:val="sr-Cyrl-RS"/>
        </w:rPr>
        <w:t xml:space="preserve"> </w:t>
      </w:r>
      <w:r w:rsidRPr="009A46AD">
        <w:rPr>
          <w:iCs/>
          <w:lang w:val="sr-Cyrl-RS"/>
        </w:rPr>
        <w:t xml:space="preserve"> регистроване претежне делатности</w:t>
      </w:r>
      <w:r>
        <w:rPr>
          <w:iCs/>
          <w:lang w:val="sr-Cyrl-RS"/>
        </w:rPr>
        <w:t xml:space="preserve"> __________ </w:t>
      </w:r>
      <w:r w:rsidRPr="009A46AD">
        <w:rPr>
          <w:iCs/>
        </w:rPr>
        <w:t xml:space="preserve"> </w:t>
      </w:r>
      <w:r w:rsidRPr="009A46AD">
        <w:rPr>
          <w:iCs/>
          <w:lang w:val="sr-Cyrl-RS"/>
        </w:rPr>
        <w:t>[</w:t>
      </w:r>
      <w:r w:rsidRPr="009A46AD">
        <w:rPr>
          <w:i/>
          <w:iCs/>
          <w:lang w:val="sr-Cyrl-RS"/>
        </w:rPr>
        <w:t>унети регистровану шифру претежне делатности и назив</w:t>
      </w:r>
      <w:r w:rsidRPr="009A46AD">
        <w:rPr>
          <w:iCs/>
          <w:lang w:val="sr-Cyrl-RS"/>
        </w:rPr>
        <w:t>], и поседује неопходна минимална средства и људске ресурсе</w:t>
      </w:r>
      <w:r>
        <w:rPr>
          <w:iCs/>
          <w:lang w:val="sr-Cyrl-RS"/>
        </w:rPr>
        <w:t xml:space="preserve"> за обављање делатности</w:t>
      </w:r>
      <w:r w:rsidRPr="009A46AD">
        <w:rPr>
          <w:iCs/>
          <w:lang w:val="sr-Cyrl-RS"/>
        </w:rPr>
        <w:t>.</w:t>
      </w:r>
    </w:p>
    <w:p w14:paraId="43DDA73C" w14:textId="77777777" w:rsidR="00FF0708" w:rsidRPr="00A63AE9" w:rsidRDefault="00FF0708" w:rsidP="00187ACB">
      <w:pPr>
        <w:spacing w:before="240" w:after="240" w:line="276" w:lineRule="auto"/>
        <w:jc w:val="both"/>
      </w:pPr>
      <w:r w:rsidRPr="00A63AE9">
        <w:t>Приватни партнер има организован дводомни систем управљања, са Скупштином, Директором и Надзорним одбором</w:t>
      </w:r>
      <w:r w:rsidR="009A1624" w:rsidRPr="00A63AE9">
        <w:t>, као органима Приватног партнера.</w:t>
      </w:r>
    </w:p>
    <w:p w14:paraId="296575D3" w14:textId="77777777" w:rsidR="00272ED9" w:rsidRPr="00A63AE9" w:rsidRDefault="00F5689C" w:rsidP="00187ACB">
      <w:pPr>
        <w:spacing w:before="240" w:after="240" w:line="276" w:lineRule="auto"/>
        <w:jc w:val="both"/>
      </w:pPr>
      <w:r w:rsidRPr="00A63AE9">
        <w:t xml:space="preserve">Надзорни одбор Приватног партнера има три члана. </w:t>
      </w:r>
    </w:p>
    <w:p w14:paraId="3465EF01" w14:textId="0A4CF414" w:rsidR="00F5689C" w:rsidRPr="00A63AE9" w:rsidRDefault="00F5689C" w:rsidP="00187ACB">
      <w:pPr>
        <w:spacing w:before="240" w:after="240" w:line="276" w:lineRule="auto"/>
        <w:jc w:val="both"/>
      </w:pPr>
      <w:r w:rsidRPr="00A63AE9">
        <w:t xml:space="preserve">Јавни партнер ће именовати једно лице за члана Надзорног одбора </w:t>
      </w:r>
      <w:r w:rsidR="00FA4577" w:rsidRPr="00A63AE9">
        <w:t>Приватног пар</w:t>
      </w:r>
      <w:r w:rsidR="00272ED9" w:rsidRPr="00A63AE9">
        <w:t>тн</w:t>
      </w:r>
      <w:r w:rsidR="00FA4577" w:rsidRPr="00A63AE9">
        <w:t>ера</w:t>
      </w:r>
      <w:r w:rsidRPr="00A63AE9">
        <w:t>.</w:t>
      </w:r>
    </w:p>
    <w:p w14:paraId="458EBA8D" w14:textId="6FEB1005" w:rsidR="009B1D69" w:rsidRPr="00A63AE9" w:rsidRDefault="00166678" w:rsidP="00187ACB">
      <w:pPr>
        <w:spacing w:before="240" w:after="240" w:line="276" w:lineRule="auto"/>
        <w:jc w:val="both"/>
      </w:pPr>
      <w:r w:rsidRPr="00A63AE9">
        <w:t>Члан Надзорног одбора именован од стране Јавног партнера</w:t>
      </w:r>
      <w:r w:rsidR="00CB0389">
        <w:rPr>
          <w:lang w:val="sr-Cyrl-RS"/>
        </w:rPr>
        <w:t xml:space="preserve"> </w:t>
      </w:r>
      <w:r w:rsidR="009B1D69" w:rsidRPr="00A63AE9">
        <w:t xml:space="preserve">мора бити благовремено обавештен о свим седницама Надзорног одбора и </w:t>
      </w:r>
      <w:r w:rsidRPr="00A63AE9">
        <w:t xml:space="preserve">дужан је да </w:t>
      </w:r>
      <w:r w:rsidR="009B1D69" w:rsidRPr="00A63AE9">
        <w:t xml:space="preserve">истим </w:t>
      </w:r>
      <w:r w:rsidRPr="00A63AE9">
        <w:t>присуствује и гласа о питањима на дневном ред</w:t>
      </w:r>
      <w:r w:rsidR="00F237EF">
        <w:rPr>
          <w:lang w:val="sr-Cyrl-RS"/>
        </w:rPr>
        <w:t>у</w:t>
      </w:r>
      <w:r w:rsidRPr="00A63AE9">
        <w:t xml:space="preserve"> седнице Надзорног одбора.</w:t>
      </w:r>
    </w:p>
    <w:p w14:paraId="0F978E1D" w14:textId="3DC2F581" w:rsidR="00F5689C" w:rsidRPr="00A63AE9" w:rsidRDefault="009B1D69" w:rsidP="00187ACB">
      <w:pPr>
        <w:spacing w:before="240" w:after="240" w:line="276" w:lineRule="auto"/>
        <w:jc w:val="both"/>
      </w:pPr>
      <w:r w:rsidRPr="00A63AE9">
        <w:t xml:space="preserve">Уколико представник Јавног партнера у Надзорном одбору гласа против предложене одлуке Надзорног одбора, </w:t>
      </w:r>
      <w:r w:rsidR="009567DC" w:rsidRPr="00A63AE9">
        <w:t>сви чланови Надзорног одбора морају наведено посебно евидентирати у записнику са седнице Надзорног одбора и о томе обавестити Јавног и Приватног партнера. У наведеном случају, таква одлука не може бити донета док се о томе не изјасн</w:t>
      </w:r>
      <w:r w:rsidR="00F237EF">
        <w:rPr>
          <w:lang w:val="sr-Cyrl-RS"/>
        </w:rPr>
        <w:t>е</w:t>
      </w:r>
      <w:r w:rsidR="009567DC" w:rsidRPr="00A63AE9">
        <w:t xml:space="preserve"> Овла</w:t>
      </w:r>
      <w:r w:rsidR="00833253">
        <w:rPr>
          <w:lang w:val="sr-Cyrl-RS"/>
        </w:rPr>
        <w:t>ш</w:t>
      </w:r>
      <w:r w:rsidR="009567DC" w:rsidRPr="00A63AE9">
        <w:t xml:space="preserve">ћени представници Јавног и Приватног партнера. </w:t>
      </w:r>
    </w:p>
    <w:p w14:paraId="4433AEAD" w14:textId="1D729430" w:rsidR="00F5689C" w:rsidRPr="00A63AE9" w:rsidRDefault="00F5689C" w:rsidP="00187ACB">
      <w:pPr>
        <w:spacing w:before="240" w:after="240" w:line="276" w:lineRule="auto"/>
        <w:jc w:val="both"/>
      </w:pPr>
      <w:r w:rsidRPr="00A63AE9">
        <w:t>Надзорни одбор има надлежности утврђене Законом о привредним друштвима</w:t>
      </w:r>
      <w:r w:rsidR="00F40340" w:rsidRPr="00A63AE9">
        <w:t xml:space="preserve"> („Сл. гласник </w:t>
      </w:r>
      <w:r w:rsidR="00203223" w:rsidRPr="00A63AE9">
        <w:t>РС “</w:t>
      </w:r>
      <w:r w:rsidR="00F40340" w:rsidRPr="00A63AE9">
        <w:t>, бр.36/2011, 99/2011, 83/2014 – др.закон, 5/2015, 44/2018 и 91/2019)</w:t>
      </w:r>
      <w:r w:rsidRPr="00A63AE9">
        <w:t xml:space="preserve"> и надлежности утврђене овим </w:t>
      </w:r>
      <w:r w:rsidR="00272ED9" w:rsidRPr="00A63AE9">
        <w:t>Уговором</w:t>
      </w:r>
      <w:r w:rsidRPr="00A63AE9">
        <w:t>.</w:t>
      </w:r>
    </w:p>
    <w:p w14:paraId="0DC0E8E9" w14:textId="77777777" w:rsidR="00F5689C" w:rsidRPr="00A63AE9" w:rsidRDefault="00F5689C" w:rsidP="00187ACB">
      <w:pPr>
        <w:spacing w:before="240" w:after="240" w:line="276" w:lineRule="auto"/>
        <w:jc w:val="both"/>
      </w:pPr>
      <w:r w:rsidRPr="00A63AE9">
        <w:t>Надзорни одбор заседа најмање два пута годишње, а по потреби и чешће.</w:t>
      </w:r>
    </w:p>
    <w:p w14:paraId="3CB3DFC0" w14:textId="77777777" w:rsidR="00F5689C" w:rsidRPr="00A63AE9" w:rsidRDefault="00272ED9" w:rsidP="00187ACB">
      <w:pPr>
        <w:spacing w:before="240" w:after="240" w:line="276" w:lineRule="auto"/>
        <w:jc w:val="both"/>
      </w:pPr>
      <w:r w:rsidRPr="00A63AE9">
        <w:t>Н</w:t>
      </w:r>
      <w:r w:rsidR="00F5689C" w:rsidRPr="00A63AE9">
        <w:t>адзорни одбор обавезно заседа и у следећим случајевима:</w:t>
      </w:r>
    </w:p>
    <w:p w14:paraId="5B9BAFED" w14:textId="20194647" w:rsidR="00F5689C" w:rsidRPr="00A63AE9" w:rsidRDefault="00F5689C" w:rsidP="00456982">
      <w:pPr>
        <w:pStyle w:val="ListParagraph"/>
        <w:numPr>
          <w:ilvl w:val="0"/>
          <w:numId w:val="33"/>
        </w:numPr>
        <w:spacing w:before="240" w:after="240" w:line="276" w:lineRule="auto"/>
        <w:jc w:val="both"/>
        <w:rPr>
          <w:rFonts w:cs="Times New Roman"/>
          <w:color w:val="auto"/>
          <w:kern w:val="0"/>
          <w:lang w:eastAsia="en-US" w:bidi="ar-SA"/>
        </w:rPr>
      </w:pPr>
      <w:r w:rsidRPr="00A63AE9">
        <w:rPr>
          <w:rFonts w:cs="Times New Roman"/>
          <w:color w:val="auto"/>
          <w:kern w:val="0"/>
          <w:lang w:eastAsia="en-US" w:bidi="ar-SA"/>
        </w:rPr>
        <w:t>најкасније у року од 5</w:t>
      </w:r>
      <w:r w:rsidR="00272ED9" w:rsidRPr="00A63AE9">
        <w:rPr>
          <w:rFonts w:cs="Times New Roman"/>
          <w:color w:val="auto"/>
          <w:kern w:val="0"/>
          <w:lang w:eastAsia="en-US" w:bidi="ar-SA"/>
        </w:rPr>
        <w:t xml:space="preserve"> (пет)</w:t>
      </w:r>
      <w:r w:rsidRPr="00A63AE9">
        <w:rPr>
          <w:rFonts w:cs="Times New Roman"/>
          <w:color w:val="auto"/>
          <w:kern w:val="0"/>
          <w:lang w:eastAsia="en-US" w:bidi="ar-SA"/>
        </w:rPr>
        <w:t xml:space="preserve"> дана, након завршетка</w:t>
      </w:r>
      <w:r w:rsidR="00BC1A95" w:rsidRPr="00A63AE9">
        <w:rPr>
          <w:rFonts w:cs="Times New Roman"/>
          <w:color w:val="auto"/>
          <w:kern w:val="0"/>
          <w:lang w:eastAsia="en-US" w:bidi="ar-SA"/>
        </w:rPr>
        <w:t xml:space="preserve"> активности на </w:t>
      </w:r>
      <w:r w:rsidR="00203223">
        <w:rPr>
          <w:rFonts w:cs="Times New Roman"/>
          <w:color w:val="auto"/>
          <w:kern w:val="0"/>
          <w:lang w:val="sr-Cyrl-RS" w:eastAsia="en-US" w:bidi="ar-SA"/>
        </w:rPr>
        <w:t>изградњи</w:t>
      </w:r>
      <w:r w:rsidR="00203223" w:rsidRPr="00A63AE9">
        <w:rPr>
          <w:rFonts w:cs="Times New Roman"/>
          <w:color w:val="auto"/>
          <w:kern w:val="0"/>
          <w:lang w:eastAsia="en-US" w:bidi="ar-SA"/>
        </w:rPr>
        <w:t xml:space="preserve"> </w:t>
      </w:r>
      <w:r w:rsidR="00BC1A95" w:rsidRPr="00A63AE9">
        <w:rPr>
          <w:rFonts w:cs="Times New Roman"/>
          <w:color w:val="auto"/>
          <w:kern w:val="0"/>
          <w:lang w:eastAsia="en-US" w:bidi="ar-SA"/>
        </w:rPr>
        <w:t>Уговорних енергетских инсталација</w:t>
      </w:r>
      <w:r w:rsidRPr="00A63AE9">
        <w:rPr>
          <w:rFonts w:cs="Times New Roman"/>
          <w:color w:val="auto"/>
          <w:kern w:val="0"/>
          <w:lang w:eastAsia="en-US" w:bidi="ar-SA"/>
        </w:rPr>
        <w:t>;</w:t>
      </w:r>
    </w:p>
    <w:p w14:paraId="7EB8F581" w14:textId="77777777" w:rsidR="00F5689C" w:rsidRPr="00A63AE9" w:rsidRDefault="00F5689C" w:rsidP="00456982">
      <w:pPr>
        <w:pStyle w:val="ListParagraph"/>
        <w:numPr>
          <w:ilvl w:val="0"/>
          <w:numId w:val="33"/>
        </w:numPr>
        <w:spacing w:before="240" w:after="240" w:line="276" w:lineRule="auto"/>
        <w:jc w:val="both"/>
        <w:rPr>
          <w:rFonts w:cs="Times New Roman"/>
          <w:color w:val="auto"/>
          <w:kern w:val="0"/>
          <w:lang w:eastAsia="en-US" w:bidi="ar-SA"/>
        </w:rPr>
      </w:pPr>
      <w:r w:rsidRPr="00A63AE9">
        <w:rPr>
          <w:rFonts w:cs="Times New Roman"/>
          <w:color w:val="auto"/>
          <w:kern w:val="0"/>
          <w:lang w:eastAsia="en-US" w:bidi="ar-SA"/>
        </w:rPr>
        <w:t xml:space="preserve">најмање </w:t>
      </w:r>
      <w:r w:rsidR="00272ED9" w:rsidRPr="00A63AE9">
        <w:rPr>
          <w:rFonts w:cs="Times New Roman"/>
          <w:color w:val="auto"/>
          <w:kern w:val="0"/>
          <w:lang w:eastAsia="en-US" w:bidi="ar-SA"/>
        </w:rPr>
        <w:t xml:space="preserve">7 (седам) </w:t>
      </w:r>
      <w:r w:rsidRPr="00A63AE9">
        <w:rPr>
          <w:rFonts w:cs="Times New Roman"/>
          <w:color w:val="auto"/>
          <w:kern w:val="0"/>
          <w:lang w:eastAsia="en-US" w:bidi="ar-SA"/>
        </w:rPr>
        <w:t xml:space="preserve">дана пре почетка </w:t>
      </w:r>
      <w:r w:rsidR="00BC1A95" w:rsidRPr="00A63AE9">
        <w:rPr>
          <w:rFonts w:cs="Times New Roman"/>
          <w:color w:val="auto"/>
          <w:kern w:val="0"/>
          <w:lang w:eastAsia="en-US" w:bidi="ar-SA"/>
        </w:rPr>
        <w:t xml:space="preserve">сваке </w:t>
      </w:r>
      <w:r w:rsidRPr="00A63AE9">
        <w:rPr>
          <w:rFonts w:cs="Times New Roman"/>
          <w:color w:val="auto"/>
          <w:kern w:val="0"/>
          <w:lang w:eastAsia="en-US" w:bidi="ar-SA"/>
        </w:rPr>
        <w:t>грејне сезоне;</w:t>
      </w:r>
    </w:p>
    <w:p w14:paraId="18AF50F9" w14:textId="77777777" w:rsidR="00F5689C" w:rsidRPr="00A63AE9" w:rsidRDefault="00BC1A95" w:rsidP="00456982">
      <w:pPr>
        <w:pStyle w:val="ListParagraph"/>
        <w:numPr>
          <w:ilvl w:val="0"/>
          <w:numId w:val="33"/>
        </w:numPr>
        <w:spacing w:before="240" w:after="240" w:line="276" w:lineRule="auto"/>
        <w:jc w:val="both"/>
        <w:rPr>
          <w:rFonts w:cs="Times New Roman"/>
          <w:color w:val="auto"/>
          <w:kern w:val="0"/>
          <w:lang w:eastAsia="en-US" w:bidi="ar-SA"/>
        </w:rPr>
      </w:pPr>
      <w:r w:rsidRPr="00A63AE9">
        <w:rPr>
          <w:rFonts w:cs="Times New Roman"/>
          <w:color w:val="auto"/>
          <w:kern w:val="0"/>
          <w:lang w:eastAsia="en-US" w:bidi="ar-SA"/>
        </w:rPr>
        <w:lastRenderedPageBreak/>
        <w:t>на крају сваке греј</w:t>
      </w:r>
      <w:r w:rsidR="00F5689C" w:rsidRPr="00A63AE9">
        <w:rPr>
          <w:rFonts w:cs="Times New Roman"/>
          <w:color w:val="auto"/>
          <w:kern w:val="0"/>
          <w:lang w:eastAsia="en-US" w:bidi="ar-SA"/>
        </w:rPr>
        <w:t>не сезоне, ради разматрања извештаја о претходној г</w:t>
      </w:r>
      <w:r w:rsidRPr="00A63AE9">
        <w:rPr>
          <w:rFonts w:cs="Times New Roman"/>
          <w:color w:val="auto"/>
          <w:kern w:val="0"/>
          <w:lang w:eastAsia="en-US" w:bidi="ar-SA"/>
        </w:rPr>
        <w:t>рејној сезони, плана одржавања Уговорних енергетских инсталација</w:t>
      </w:r>
      <w:r w:rsidR="00F5689C" w:rsidRPr="00A63AE9">
        <w:rPr>
          <w:rFonts w:cs="Times New Roman"/>
          <w:color w:val="auto"/>
          <w:kern w:val="0"/>
          <w:lang w:eastAsia="en-US" w:bidi="ar-SA"/>
        </w:rPr>
        <w:t xml:space="preserve"> и припреме за наредну грејну сезону;</w:t>
      </w:r>
    </w:p>
    <w:p w14:paraId="18C224B8" w14:textId="77777777" w:rsidR="00F5689C" w:rsidRPr="00A63AE9" w:rsidRDefault="00F5689C" w:rsidP="00456982">
      <w:pPr>
        <w:pStyle w:val="ListParagraph"/>
        <w:numPr>
          <w:ilvl w:val="0"/>
          <w:numId w:val="33"/>
        </w:numPr>
        <w:spacing w:before="240" w:after="240" w:line="276" w:lineRule="auto"/>
        <w:jc w:val="both"/>
        <w:rPr>
          <w:rFonts w:cs="Times New Roman"/>
          <w:color w:val="auto"/>
          <w:kern w:val="0"/>
          <w:lang w:eastAsia="en-US" w:bidi="ar-SA"/>
        </w:rPr>
      </w:pPr>
      <w:r w:rsidRPr="00A63AE9">
        <w:rPr>
          <w:rFonts w:cs="Times New Roman"/>
          <w:color w:val="auto"/>
          <w:kern w:val="0"/>
          <w:lang w:eastAsia="en-US" w:bidi="ar-SA"/>
        </w:rPr>
        <w:t xml:space="preserve">у </w:t>
      </w:r>
      <w:r w:rsidR="00272ED9" w:rsidRPr="00A63AE9">
        <w:rPr>
          <w:rFonts w:cs="Times New Roman"/>
          <w:color w:val="auto"/>
          <w:kern w:val="0"/>
          <w:lang w:eastAsia="en-US" w:bidi="ar-SA"/>
        </w:rPr>
        <w:t>5 (</w:t>
      </w:r>
      <w:r w:rsidR="00BC1A95" w:rsidRPr="00A63AE9">
        <w:rPr>
          <w:rFonts w:cs="Times New Roman"/>
          <w:color w:val="auto"/>
          <w:kern w:val="0"/>
          <w:lang w:eastAsia="en-US" w:bidi="ar-SA"/>
        </w:rPr>
        <w:t>пет</w:t>
      </w:r>
      <w:r w:rsidR="00272ED9" w:rsidRPr="00A63AE9">
        <w:rPr>
          <w:rFonts w:cs="Times New Roman"/>
          <w:color w:val="auto"/>
          <w:kern w:val="0"/>
          <w:lang w:eastAsia="en-US" w:bidi="ar-SA"/>
        </w:rPr>
        <w:t>)</w:t>
      </w:r>
      <w:r w:rsidR="00BC1A95" w:rsidRPr="00A63AE9">
        <w:rPr>
          <w:rFonts w:cs="Times New Roman"/>
          <w:color w:val="auto"/>
          <w:kern w:val="0"/>
          <w:lang w:eastAsia="en-US" w:bidi="ar-SA"/>
        </w:rPr>
        <w:t xml:space="preserve"> дана након прегледа Уговорних енергетских инсталација </w:t>
      </w:r>
      <w:r w:rsidRPr="00A63AE9">
        <w:rPr>
          <w:rFonts w:cs="Times New Roman"/>
          <w:color w:val="auto"/>
          <w:kern w:val="0"/>
          <w:lang w:eastAsia="en-US" w:bidi="ar-SA"/>
        </w:rPr>
        <w:t xml:space="preserve">на крају завршетка </w:t>
      </w:r>
      <w:r w:rsidR="00BC1A95" w:rsidRPr="00A63AE9">
        <w:rPr>
          <w:rFonts w:cs="Times New Roman"/>
          <w:color w:val="auto"/>
          <w:kern w:val="0"/>
          <w:lang w:eastAsia="en-US" w:bidi="ar-SA"/>
        </w:rPr>
        <w:t xml:space="preserve">Периода </w:t>
      </w:r>
      <w:r w:rsidRPr="00A63AE9">
        <w:rPr>
          <w:rFonts w:cs="Times New Roman"/>
          <w:color w:val="auto"/>
          <w:kern w:val="0"/>
          <w:lang w:eastAsia="en-US" w:bidi="ar-SA"/>
        </w:rPr>
        <w:t xml:space="preserve">Главне обавезе, како би размотрио завршни финансијски извешетај пре предаје опреме Јавном партнеру и доношења одлуке о престанку </w:t>
      </w:r>
      <w:r w:rsidR="00BC1A95" w:rsidRPr="00A63AE9">
        <w:rPr>
          <w:rFonts w:cs="Times New Roman"/>
          <w:color w:val="auto"/>
          <w:kern w:val="0"/>
          <w:lang w:eastAsia="en-US" w:bidi="ar-SA"/>
        </w:rPr>
        <w:t>Приватног партнера</w:t>
      </w:r>
      <w:r w:rsidRPr="00A63AE9">
        <w:rPr>
          <w:rFonts w:cs="Times New Roman"/>
          <w:color w:val="auto"/>
          <w:kern w:val="0"/>
          <w:lang w:eastAsia="en-US" w:bidi="ar-SA"/>
        </w:rPr>
        <w:t>;</w:t>
      </w:r>
    </w:p>
    <w:p w14:paraId="6B076C86" w14:textId="17D265F1" w:rsidR="00237E4E" w:rsidRPr="00A63AE9" w:rsidRDefault="00F5689C" w:rsidP="00456982">
      <w:pPr>
        <w:pStyle w:val="ListParagraph"/>
        <w:numPr>
          <w:ilvl w:val="0"/>
          <w:numId w:val="33"/>
        </w:numPr>
        <w:spacing w:before="240" w:after="240" w:line="276" w:lineRule="auto"/>
        <w:jc w:val="both"/>
        <w:rPr>
          <w:rFonts w:cs="Times New Roman"/>
          <w:color w:val="auto"/>
          <w:kern w:val="0"/>
          <w:lang w:eastAsia="en-US" w:bidi="ar-SA"/>
        </w:rPr>
      </w:pPr>
      <w:r w:rsidRPr="00A63AE9">
        <w:rPr>
          <w:rFonts w:cs="Times New Roman"/>
          <w:color w:val="auto"/>
          <w:kern w:val="0"/>
          <w:lang w:eastAsia="en-US" w:bidi="ar-SA"/>
        </w:rPr>
        <w:t xml:space="preserve">у ванредним околностима, који обухватају и било коју </w:t>
      </w:r>
      <w:r w:rsidR="00272ED9" w:rsidRPr="00A63AE9">
        <w:rPr>
          <w:rFonts w:cs="Times New Roman"/>
          <w:color w:val="auto"/>
          <w:kern w:val="0"/>
          <w:lang w:eastAsia="en-US" w:bidi="ar-SA"/>
        </w:rPr>
        <w:t>по</w:t>
      </w:r>
      <w:r w:rsidRPr="00A63AE9">
        <w:rPr>
          <w:rFonts w:cs="Times New Roman"/>
          <w:color w:val="auto"/>
          <w:kern w:val="0"/>
          <w:lang w:eastAsia="en-US" w:bidi="ar-SA"/>
        </w:rPr>
        <w:t xml:space="preserve">тешкоћу </w:t>
      </w:r>
      <w:r w:rsidR="00272ED9" w:rsidRPr="00A63AE9">
        <w:rPr>
          <w:rFonts w:cs="Times New Roman"/>
          <w:color w:val="auto"/>
          <w:kern w:val="0"/>
          <w:lang w:eastAsia="en-US" w:bidi="ar-SA"/>
        </w:rPr>
        <w:t xml:space="preserve">у снабдевању </w:t>
      </w:r>
      <w:r w:rsidR="00804C62">
        <w:rPr>
          <w:rFonts w:cs="Times New Roman"/>
          <w:color w:val="auto"/>
          <w:kern w:val="0"/>
          <w:lang w:val="sr-Cyrl-RS" w:eastAsia="en-US" w:bidi="ar-SA"/>
        </w:rPr>
        <w:t>ТЕ</w:t>
      </w:r>
      <w:r w:rsidRPr="00A63AE9">
        <w:rPr>
          <w:rFonts w:cs="Times New Roman"/>
          <w:color w:val="auto"/>
          <w:kern w:val="0"/>
          <w:lang w:eastAsia="en-US" w:bidi="ar-SA"/>
        </w:rPr>
        <w:t xml:space="preserve"> </w:t>
      </w:r>
      <w:r w:rsidR="00272ED9" w:rsidRPr="00A63AE9">
        <w:rPr>
          <w:rFonts w:cs="Times New Roman"/>
          <w:color w:val="auto"/>
          <w:kern w:val="0"/>
          <w:lang w:eastAsia="en-US" w:bidi="ar-SA"/>
        </w:rPr>
        <w:t xml:space="preserve">Уговорних </w:t>
      </w:r>
      <w:r w:rsidRPr="00A63AE9">
        <w:rPr>
          <w:rFonts w:cs="Times New Roman"/>
          <w:color w:val="auto"/>
          <w:kern w:val="0"/>
          <w:lang w:eastAsia="en-US" w:bidi="ar-SA"/>
        </w:rPr>
        <w:t xml:space="preserve">објеката, које </w:t>
      </w:r>
      <w:r w:rsidR="00272ED9" w:rsidRPr="00A63AE9">
        <w:rPr>
          <w:rFonts w:cs="Times New Roman"/>
          <w:color w:val="auto"/>
          <w:kern w:val="0"/>
          <w:lang w:eastAsia="en-US" w:bidi="ar-SA"/>
        </w:rPr>
        <w:t>доводе</w:t>
      </w:r>
      <w:r w:rsidR="00DE3EE0" w:rsidRPr="00A63AE9">
        <w:rPr>
          <w:rFonts w:cs="Times New Roman"/>
          <w:color w:val="auto"/>
          <w:kern w:val="0"/>
          <w:lang w:eastAsia="en-US" w:bidi="ar-SA"/>
        </w:rPr>
        <w:t xml:space="preserve"> или могу довести</w:t>
      </w:r>
      <w:r w:rsidR="00272ED9" w:rsidRPr="00A63AE9">
        <w:rPr>
          <w:rFonts w:cs="Times New Roman"/>
          <w:color w:val="auto"/>
          <w:kern w:val="0"/>
          <w:lang w:eastAsia="en-US" w:bidi="ar-SA"/>
        </w:rPr>
        <w:t xml:space="preserve"> </w:t>
      </w:r>
      <w:r w:rsidRPr="00A63AE9">
        <w:rPr>
          <w:rFonts w:cs="Times New Roman"/>
          <w:color w:val="auto"/>
          <w:kern w:val="0"/>
          <w:lang w:eastAsia="en-US" w:bidi="ar-SA"/>
        </w:rPr>
        <w:t xml:space="preserve">до прекида испоруке </w:t>
      </w:r>
      <w:r w:rsidR="00804C62">
        <w:rPr>
          <w:rFonts w:cs="Times New Roman"/>
          <w:color w:val="auto"/>
          <w:kern w:val="0"/>
          <w:lang w:val="sr-Cyrl-RS" w:eastAsia="en-US" w:bidi="ar-SA"/>
        </w:rPr>
        <w:t>ТЕ</w:t>
      </w:r>
      <w:r w:rsidRPr="00A63AE9">
        <w:rPr>
          <w:rFonts w:cs="Times New Roman"/>
          <w:color w:val="auto"/>
          <w:kern w:val="0"/>
          <w:lang w:eastAsia="en-US" w:bidi="ar-SA"/>
        </w:rPr>
        <w:t>.</w:t>
      </w:r>
    </w:p>
    <w:p w14:paraId="16DB4E0A" w14:textId="77777777" w:rsidR="00237E4E" w:rsidRPr="00A63AE9" w:rsidRDefault="00237E4E" w:rsidP="00187ACB">
      <w:pPr>
        <w:pStyle w:val="Heading2"/>
        <w:spacing w:before="240" w:line="276" w:lineRule="auto"/>
        <w:jc w:val="both"/>
        <w:rPr>
          <w:szCs w:val="24"/>
        </w:rPr>
      </w:pPr>
      <w:bookmarkStart w:id="54" w:name="_Toc148518154"/>
      <w:bookmarkStart w:id="55" w:name="_Toc517012466"/>
      <w:r w:rsidRPr="00A63AE9">
        <w:rPr>
          <w:szCs w:val="24"/>
        </w:rPr>
        <w:t xml:space="preserve">4.2. Престанак </w:t>
      </w:r>
      <w:r w:rsidR="00D46665" w:rsidRPr="00A63AE9">
        <w:rPr>
          <w:szCs w:val="24"/>
        </w:rPr>
        <w:t>Приватног партнера</w:t>
      </w:r>
      <w:bookmarkEnd w:id="54"/>
      <w:r w:rsidRPr="00A63AE9">
        <w:rPr>
          <w:szCs w:val="24"/>
        </w:rPr>
        <w:t xml:space="preserve"> </w:t>
      </w:r>
      <w:bookmarkEnd w:id="55"/>
    </w:p>
    <w:p w14:paraId="16EB1059" w14:textId="36294419" w:rsidR="00CF67EF" w:rsidRPr="00A63AE9" w:rsidRDefault="00D46665" w:rsidP="00187ACB">
      <w:pPr>
        <w:spacing w:before="240" w:after="240" w:line="276" w:lineRule="auto"/>
        <w:jc w:val="both"/>
      </w:pPr>
      <w:r w:rsidRPr="00A63AE9">
        <w:t>У тренутку престанка Прива</w:t>
      </w:r>
      <w:r w:rsidR="006A13CA" w:rsidRPr="00A63AE9">
        <w:t>т</w:t>
      </w:r>
      <w:r w:rsidRPr="00A63AE9">
        <w:t>ног партнера, односно н</w:t>
      </w:r>
      <w:r w:rsidR="0024216D" w:rsidRPr="00A63AE9">
        <w:t>акон завршетка Уговорног периода</w:t>
      </w:r>
      <w:r w:rsidR="006A13CA" w:rsidRPr="00A63AE9">
        <w:t>,</w:t>
      </w:r>
      <w:r w:rsidR="008D3B7F" w:rsidRPr="00A63AE9">
        <w:t xml:space="preserve"> </w:t>
      </w:r>
      <w:r w:rsidR="00237E4E" w:rsidRPr="00A63AE9">
        <w:t>опрема, техничка документација за опрему и документација о одржавању опреме биће пренети Јавном партнеру</w:t>
      </w:r>
      <w:r w:rsidR="00B77CA6" w:rsidRPr="00B77CA6">
        <w:rPr>
          <w:lang w:val="sr-Cyrl-RS"/>
        </w:rPr>
        <w:t xml:space="preserve"> </w:t>
      </w:r>
      <w:r w:rsidR="006A13CA" w:rsidRPr="00A63AE9">
        <w:t>у својину односно на коришћење, шта буде применљиво.</w:t>
      </w:r>
      <w:bookmarkStart w:id="56" w:name="_Toc390179534"/>
      <w:bookmarkStart w:id="57" w:name="_Toc390183861"/>
      <w:bookmarkStart w:id="58" w:name="_Toc390183972"/>
      <w:bookmarkStart w:id="59" w:name="_Toc390184088"/>
      <w:bookmarkStart w:id="60" w:name="_Toc390184193"/>
      <w:bookmarkStart w:id="61" w:name="_Toc390184298"/>
      <w:bookmarkStart w:id="62" w:name="_Toc390184403"/>
      <w:bookmarkStart w:id="63" w:name="_Toc392865341"/>
      <w:bookmarkStart w:id="64" w:name="_Toc400115906"/>
      <w:bookmarkStart w:id="65" w:name="_Toc400116054"/>
      <w:bookmarkStart w:id="66" w:name="_Toc390179460"/>
      <w:bookmarkStart w:id="67" w:name="_Toc400116059"/>
      <w:bookmarkStart w:id="68" w:name="_Toc517012467"/>
      <w:bookmarkEnd w:id="56"/>
      <w:bookmarkEnd w:id="57"/>
      <w:bookmarkEnd w:id="58"/>
      <w:bookmarkEnd w:id="59"/>
      <w:bookmarkEnd w:id="60"/>
      <w:bookmarkEnd w:id="61"/>
      <w:bookmarkEnd w:id="62"/>
      <w:bookmarkEnd w:id="63"/>
      <w:bookmarkEnd w:id="64"/>
      <w:bookmarkEnd w:id="65"/>
    </w:p>
    <w:p w14:paraId="52DEE233" w14:textId="279AB5F7" w:rsidR="00237E4E" w:rsidRPr="002D2689" w:rsidRDefault="00237E4E" w:rsidP="00187ACB">
      <w:pPr>
        <w:pStyle w:val="Heading3"/>
        <w:spacing w:before="240" w:line="276" w:lineRule="auto"/>
        <w:jc w:val="both"/>
        <w:rPr>
          <w:sz w:val="24"/>
          <w:szCs w:val="24"/>
          <w:lang w:val="sr-Cyrl-RS"/>
        </w:rPr>
      </w:pPr>
      <w:bookmarkStart w:id="69" w:name="_Toc148518155"/>
      <w:r w:rsidRPr="009D187F">
        <w:rPr>
          <w:sz w:val="24"/>
          <w:szCs w:val="24"/>
        </w:rPr>
        <w:t>4.3.</w:t>
      </w:r>
      <w:r w:rsidR="00C5166B" w:rsidRPr="009D187F">
        <w:rPr>
          <w:sz w:val="24"/>
          <w:szCs w:val="24"/>
        </w:rPr>
        <w:t xml:space="preserve"> </w:t>
      </w:r>
      <w:r w:rsidR="00AF37AF" w:rsidRPr="009D187F">
        <w:rPr>
          <w:sz w:val="24"/>
          <w:szCs w:val="24"/>
          <w:lang w:val="sr-Cyrl-RS"/>
        </w:rPr>
        <w:t>Изградња</w:t>
      </w:r>
      <w:r w:rsidR="00AF37AF" w:rsidRPr="009D187F">
        <w:rPr>
          <w:sz w:val="24"/>
          <w:szCs w:val="24"/>
        </w:rPr>
        <w:t xml:space="preserve"> </w:t>
      </w:r>
      <w:r w:rsidRPr="009D187F">
        <w:rPr>
          <w:sz w:val="24"/>
          <w:szCs w:val="24"/>
        </w:rPr>
        <w:t>У</w:t>
      </w:r>
      <w:bookmarkEnd w:id="66"/>
      <w:bookmarkEnd w:id="67"/>
      <w:bookmarkEnd w:id="68"/>
      <w:r w:rsidR="002D2689">
        <w:rPr>
          <w:sz w:val="24"/>
          <w:szCs w:val="24"/>
          <w:lang w:val="sr-Cyrl-RS"/>
        </w:rPr>
        <w:t>ЕИ</w:t>
      </w:r>
      <w:bookmarkEnd w:id="69"/>
    </w:p>
    <w:p w14:paraId="24D5653F" w14:textId="4FF636F8" w:rsidR="00833253" w:rsidRPr="002D2689" w:rsidRDefault="00237E4E" w:rsidP="00187ACB">
      <w:pPr>
        <w:pStyle w:val="Heading3"/>
        <w:spacing w:before="240" w:line="276" w:lineRule="auto"/>
        <w:jc w:val="both"/>
        <w:rPr>
          <w:sz w:val="24"/>
          <w:szCs w:val="24"/>
          <w:lang w:val="sr-Cyrl-RS"/>
        </w:rPr>
      </w:pPr>
      <w:bookmarkStart w:id="70" w:name="_Toc390179536"/>
      <w:bookmarkStart w:id="71" w:name="_Toc390183863"/>
      <w:bookmarkStart w:id="72" w:name="_Toc390183974"/>
      <w:bookmarkStart w:id="73" w:name="_Toc390184090"/>
      <w:bookmarkStart w:id="74" w:name="_Toc390184195"/>
      <w:bookmarkStart w:id="75" w:name="_Toc390184300"/>
      <w:bookmarkStart w:id="76" w:name="_Toc390184405"/>
      <w:bookmarkStart w:id="77" w:name="_Toc392865347"/>
      <w:bookmarkStart w:id="78" w:name="_Toc400115912"/>
      <w:bookmarkStart w:id="79" w:name="_Toc400116060"/>
      <w:bookmarkStart w:id="80" w:name="_Toc148518156"/>
      <w:bookmarkStart w:id="81" w:name="_Ref257719335"/>
      <w:bookmarkStart w:id="82" w:name="_Toc257746964"/>
      <w:bookmarkStart w:id="83" w:name="_Toc390179461"/>
      <w:bookmarkStart w:id="84" w:name="_Toc400116066"/>
      <w:bookmarkStart w:id="85" w:name="_Toc517012468"/>
      <w:bookmarkEnd w:id="70"/>
      <w:bookmarkEnd w:id="71"/>
      <w:bookmarkEnd w:id="72"/>
      <w:bookmarkEnd w:id="73"/>
      <w:bookmarkEnd w:id="74"/>
      <w:bookmarkEnd w:id="75"/>
      <w:bookmarkEnd w:id="76"/>
      <w:bookmarkEnd w:id="77"/>
      <w:bookmarkEnd w:id="78"/>
      <w:bookmarkEnd w:id="79"/>
      <w:r w:rsidRPr="009D187F">
        <w:rPr>
          <w:sz w:val="24"/>
          <w:szCs w:val="24"/>
        </w:rPr>
        <w:t>4.3.1. Право из</w:t>
      </w:r>
      <w:r w:rsidR="00834764" w:rsidRPr="009D187F">
        <w:rPr>
          <w:sz w:val="24"/>
          <w:szCs w:val="24"/>
        </w:rPr>
        <w:t>мене</w:t>
      </w:r>
      <w:r w:rsidR="002812AE" w:rsidRPr="009D187F">
        <w:rPr>
          <w:sz w:val="24"/>
          <w:szCs w:val="24"/>
        </w:rPr>
        <w:t xml:space="preserve"> </w:t>
      </w:r>
      <w:r w:rsidR="00833253" w:rsidRPr="009D187F">
        <w:rPr>
          <w:sz w:val="24"/>
          <w:szCs w:val="24"/>
        </w:rPr>
        <w:t>Техничк</w:t>
      </w:r>
      <w:r w:rsidR="00833253" w:rsidRPr="009D187F">
        <w:rPr>
          <w:sz w:val="24"/>
          <w:szCs w:val="24"/>
          <w:lang w:val="sr-Cyrl-RS"/>
        </w:rPr>
        <w:t>е</w:t>
      </w:r>
      <w:r w:rsidR="00833253" w:rsidRPr="009D187F">
        <w:rPr>
          <w:sz w:val="24"/>
          <w:szCs w:val="24"/>
        </w:rPr>
        <w:t xml:space="preserve"> спецификациј</w:t>
      </w:r>
      <w:r w:rsidR="00833253" w:rsidRPr="009D187F">
        <w:rPr>
          <w:sz w:val="24"/>
          <w:szCs w:val="24"/>
          <w:lang w:val="sr-Cyrl-RS"/>
        </w:rPr>
        <w:t>е</w:t>
      </w:r>
      <w:r w:rsidR="00833253" w:rsidRPr="009D187F">
        <w:rPr>
          <w:sz w:val="24"/>
          <w:szCs w:val="24"/>
        </w:rPr>
        <w:t xml:space="preserve"> радова на </w:t>
      </w:r>
      <w:r w:rsidR="00744CA3" w:rsidRPr="009D187F">
        <w:rPr>
          <w:sz w:val="24"/>
          <w:szCs w:val="24"/>
          <w:lang w:val="sr-Cyrl-RS"/>
        </w:rPr>
        <w:t xml:space="preserve">изградњи </w:t>
      </w:r>
      <w:r w:rsidR="00833253" w:rsidRPr="009D187F">
        <w:rPr>
          <w:sz w:val="24"/>
          <w:szCs w:val="24"/>
        </w:rPr>
        <w:t>У</w:t>
      </w:r>
      <w:r w:rsidR="002D2689">
        <w:rPr>
          <w:sz w:val="24"/>
          <w:szCs w:val="24"/>
          <w:lang w:val="sr-Cyrl-RS"/>
        </w:rPr>
        <w:t>ЕИ</w:t>
      </w:r>
      <w:bookmarkEnd w:id="80"/>
    </w:p>
    <w:p w14:paraId="39B14B5B" w14:textId="334AC1D3" w:rsidR="00237E4E" w:rsidRPr="00A63AE9" w:rsidRDefault="00D46665" w:rsidP="00187ACB">
      <w:pPr>
        <w:spacing w:before="240" w:after="240" w:line="276" w:lineRule="auto"/>
        <w:jc w:val="both"/>
      </w:pPr>
      <w:bookmarkStart w:id="86" w:name="_Ref260638833"/>
      <w:bookmarkEnd w:id="81"/>
      <w:bookmarkEnd w:id="82"/>
      <w:bookmarkEnd w:id="83"/>
      <w:bookmarkEnd w:id="84"/>
      <w:bookmarkEnd w:id="85"/>
      <w:r w:rsidRPr="00A63AE9">
        <w:t xml:space="preserve">Приватни партнер </w:t>
      </w:r>
      <w:r w:rsidR="00237E4E" w:rsidRPr="00A63AE9">
        <w:t xml:space="preserve">ће, у складу са овим Уговором, укључујући и све његове Прилоге, одлучивати </w:t>
      </w:r>
      <w:r w:rsidR="00C5166B" w:rsidRPr="00A63AE9">
        <w:t xml:space="preserve">о </w:t>
      </w:r>
      <w:r w:rsidR="00834764" w:rsidRPr="00A63AE9">
        <w:t>опсегу и начину потребне</w:t>
      </w:r>
      <w:r w:rsidR="00C5166B" w:rsidRPr="00A63AE9">
        <w:t xml:space="preserve"> </w:t>
      </w:r>
      <w:r w:rsidR="00203223">
        <w:rPr>
          <w:lang w:val="sr-Cyrl-RS"/>
        </w:rPr>
        <w:t>изградње</w:t>
      </w:r>
      <w:r w:rsidR="00203223" w:rsidRPr="00A63AE9">
        <w:t xml:space="preserve"> </w:t>
      </w:r>
      <w:r w:rsidR="00237E4E" w:rsidRPr="00A63AE9">
        <w:t>Уговорн</w:t>
      </w:r>
      <w:r w:rsidR="00630167" w:rsidRPr="00A63AE9">
        <w:t>их</w:t>
      </w:r>
      <w:r w:rsidR="00237E4E" w:rsidRPr="00A63AE9">
        <w:t xml:space="preserve"> енергетск</w:t>
      </w:r>
      <w:r w:rsidR="00630167" w:rsidRPr="00A63AE9">
        <w:t>их</w:t>
      </w:r>
      <w:r w:rsidR="00237E4E" w:rsidRPr="00A63AE9">
        <w:t xml:space="preserve"> инсталациј</w:t>
      </w:r>
      <w:r w:rsidR="00630167" w:rsidRPr="00A63AE9">
        <w:t>а</w:t>
      </w:r>
      <w:r w:rsidRPr="00A63AE9">
        <w:t>.</w:t>
      </w:r>
      <w:r w:rsidR="00E97ED2" w:rsidRPr="00A63AE9">
        <w:t xml:space="preserve"> </w:t>
      </w:r>
      <w:r w:rsidR="00237E4E" w:rsidRPr="00A63AE9">
        <w:t xml:space="preserve">Сходно томе, докле год </w:t>
      </w:r>
      <w:r w:rsidR="00E97ED2" w:rsidRPr="00A63AE9">
        <w:t xml:space="preserve">Приватни партнер </w:t>
      </w:r>
      <w:r w:rsidR="00237E4E" w:rsidRPr="00A63AE9">
        <w:t xml:space="preserve">поступа у складу са својим овлашћењима и овим Уговором, Јавни партнер не сме да одбије </w:t>
      </w:r>
      <w:r w:rsidR="00834764" w:rsidRPr="00A63AE9">
        <w:t>измене спецификације радова на</w:t>
      </w:r>
      <w:r w:rsidR="00630167" w:rsidRPr="00A63AE9">
        <w:t xml:space="preserve"> </w:t>
      </w:r>
      <w:r w:rsidR="00203223">
        <w:rPr>
          <w:lang w:val="sr-Cyrl-RS"/>
        </w:rPr>
        <w:t>изградњи</w:t>
      </w:r>
      <w:r w:rsidR="00203223" w:rsidRPr="00A63AE9">
        <w:t xml:space="preserve"> </w:t>
      </w:r>
      <w:r w:rsidR="00237E4E" w:rsidRPr="00A63AE9">
        <w:t>Уговорн</w:t>
      </w:r>
      <w:r w:rsidR="00C5166B" w:rsidRPr="00A63AE9">
        <w:t>их</w:t>
      </w:r>
      <w:r w:rsidR="00237E4E" w:rsidRPr="00A63AE9">
        <w:t xml:space="preserve"> енергетск</w:t>
      </w:r>
      <w:r w:rsidR="00C5166B" w:rsidRPr="00A63AE9">
        <w:t>их</w:t>
      </w:r>
      <w:r w:rsidR="00237E4E" w:rsidRPr="00A63AE9">
        <w:t xml:space="preserve"> инсталациј</w:t>
      </w:r>
      <w:r w:rsidR="00C5166B" w:rsidRPr="00A63AE9">
        <w:t>а</w:t>
      </w:r>
      <w:r w:rsidR="00237E4E" w:rsidRPr="00A63AE9">
        <w:t xml:space="preserve">, осим у случају када Јавни партнер </w:t>
      </w:r>
      <w:r w:rsidR="007C58C7" w:rsidRPr="00A63AE9">
        <w:t>докаже</w:t>
      </w:r>
      <w:r w:rsidR="00237E4E" w:rsidRPr="00A63AE9">
        <w:t xml:space="preserve"> непоштовање релевантних техничких прописа и важећих стандарда од стране </w:t>
      </w:r>
      <w:r w:rsidRPr="00A63AE9">
        <w:t>Приватног партнера</w:t>
      </w:r>
      <w:r w:rsidR="007C58C7" w:rsidRPr="00A63AE9">
        <w:t>.</w:t>
      </w:r>
    </w:p>
    <w:p w14:paraId="61A4A305" w14:textId="620C3972" w:rsidR="00237E4E" w:rsidRPr="00A63AE9" w:rsidRDefault="00237E4E" w:rsidP="00187ACB">
      <w:pPr>
        <w:spacing w:before="240" w:after="240" w:line="276" w:lineRule="auto"/>
        <w:jc w:val="both"/>
      </w:pPr>
      <w:r w:rsidRPr="00A63AE9">
        <w:t xml:space="preserve">У случају када </w:t>
      </w:r>
      <w:r w:rsidR="00E97ED2" w:rsidRPr="00A63AE9">
        <w:t xml:space="preserve">Приватни партнер </w:t>
      </w:r>
      <w:r w:rsidRPr="00A63AE9">
        <w:t xml:space="preserve">процени, </w:t>
      </w:r>
      <w:r w:rsidR="00E97ED2" w:rsidRPr="00A63AE9">
        <w:t>током Периода припреме и Периода имплементације</w:t>
      </w:r>
      <w:r w:rsidRPr="00A63AE9">
        <w:t xml:space="preserve">, да су измене </w:t>
      </w:r>
      <w:r w:rsidR="00630167" w:rsidRPr="00A63AE9">
        <w:t>техничке спецификације</w:t>
      </w:r>
      <w:r w:rsidR="00C5166B" w:rsidRPr="00A63AE9">
        <w:t xml:space="preserve"> </w:t>
      </w:r>
      <w:r w:rsidR="00834764" w:rsidRPr="00A63AE9">
        <w:t xml:space="preserve">радова на </w:t>
      </w:r>
      <w:r w:rsidR="00203223">
        <w:rPr>
          <w:lang w:val="sr-Cyrl-RS"/>
        </w:rPr>
        <w:t>изградњи</w:t>
      </w:r>
      <w:r w:rsidR="00203223" w:rsidRPr="00A63AE9">
        <w:t xml:space="preserve"> </w:t>
      </w:r>
      <w:r w:rsidRPr="00A63AE9">
        <w:t>Уговорних енергетских инсталација</w:t>
      </w:r>
      <w:r w:rsidR="00834764" w:rsidRPr="00A63AE9">
        <w:t xml:space="preserve"> објективно потребне, било због неслагања између техничке документације која је била на располагању у тренутку потписивања Уговора и стварног стања Уговорног објекта, или из неких других оправданих техничких разлога</w:t>
      </w:r>
      <w:r w:rsidRPr="00A63AE9">
        <w:t>:</w:t>
      </w:r>
    </w:p>
    <w:p w14:paraId="040EE32B" w14:textId="26EBB150" w:rsidR="00237E4E" w:rsidRPr="00A63AE9" w:rsidRDefault="00237E4E" w:rsidP="00456982">
      <w:pPr>
        <w:numPr>
          <w:ilvl w:val="0"/>
          <w:numId w:val="6"/>
        </w:numPr>
        <w:spacing w:before="240" w:after="240" w:line="276" w:lineRule="auto"/>
        <w:jc w:val="both"/>
      </w:pPr>
      <w:r w:rsidRPr="00A63AE9">
        <w:t xml:space="preserve">да би </w:t>
      </w:r>
      <w:r w:rsidR="00203223">
        <w:rPr>
          <w:lang w:val="sr-Cyrl-RS"/>
        </w:rPr>
        <w:t>изградња</w:t>
      </w:r>
      <w:r w:rsidR="00203223" w:rsidRPr="00A63AE9">
        <w:t xml:space="preserve"> </w:t>
      </w:r>
      <w:r w:rsidRPr="00A63AE9">
        <w:t>Уг</w:t>
      </w:r>
      <w:r w:rsidR="00E97ED2" w:rsidRPr="00A63AE9">
        <w:t>оворних енергетских инсталација</w:t>
      </w:r>
      <w:r w:rsidR="007C58C7" w:rsidRPr="00A63AE9">
        <w:t xml:space="preserve"> </w:t>
      </w:r>
      <w:r w:rsidRPr="00A63AE9">
        <w:t>била изводљива и/или да би били испуњени услови које прописују прописи из области безбедности и здравља на раду, противпожарне заштите и заштите животне средине;</w:t>
      </w:r>
    </w:p>
    <w:p w14:paraId="4A2D8EC2" w14:textId="77777777" w:rsidR="00237E4E" w:rsidRPr="00A63AE9" w:rsidRDefault="00237E4E" w:rsidP="00187ACB">
      <w:pPr>
        <w:spacing w:before="240" w:after="240" w:line="276" w:lineRule="auto"/>
        <w:ind w:left="720"/>
        <w:jc w:val="both"/>
      </w:pPr>
      <w:r w:rsidRPr="00A63AE9">
        <w:t xml:space="preserve">и/или </w:t>
      </w:r>
    </w:p>
    <w:p w14:paraId="50CA93C6" w14:textId="52E7512E" w:rsidR="00237E4E" w:rsidRPr="00A63AE9" w:rsidRDefault="00237E4E" w:rsidP="00456982">
      <w:pPr>
        <w:numPr>
          <w:ilvl w:val="0"/>
          <w:numId w:val="6"/>
        </w:numPr>
        <w:spacing w:before="240" w:after="240" w:line="276" w:lineRule="auto"/>
        <w:jc w:val="both"/>
      </w:pPr>
      <w:r w:rsidRPr="00A63AE9">
        <w:t>да би могле резултирати делотворнијим начином постизања договорене модернизације постојећих Уговорних енергетских инсталација</w:t>
      </w:r>
      <w:r w:rsidR="00834764" w:rsidRPr="00A63AE9">
        <w:t xml:space="preserve"> </w:t>
      </w:r>
      <w:r w:rsidRPr="00A63AE9">
        <w:t>и</w:t>
      </w:r>
      <w:r w:rsidR="00834764" w:rsidRPr="00A63AE9">
        <w:t>/или</w:t>
      </w:r>
      <w:r w:rsidRPr="00A63AE9">
        <w:t xml:space="preserve"> </w:t>
      </w:r>
      <w:r w:rsidR="00834764" w:rsidRPr="00A63AE9">
        <w:t xml:space="preserve">производње </w:t>
      </w:r>
      <w:r w:rsidRPr="00A63AE9">
        <w:t xml:space="preserve">  </w:t>
      </w:r>
      <w:r w:rsidR="00804C62">
        <w:rPr>
          <w:lang w:val="sr-Cyrl-RS"/>
        </w:rPr>
        <w:t>ТЕ</w:t>
      </w:r>
      <w:r w:rsidRPr="00A63AE9">
        <w:t xml:space="preserve"> </w:t>
      </w:r>
      <w:r w:rsidR="007C58C7" w:rsidRPr="00A63AE9">
        <w:t>Уговорним објектима</w:t>
      </w:r>
      <w:r w:rsidRPr="00A63AE9">
        <w:t>,</w:t>
      </w:r>
    </w:p>
    <w:p w14:paraId="0693F0F8" w14:textId="77777777" w:rsidR="00237E4E" w:rsidRPr="00A63AE9" w:rsidRDefault="00E97ED2" w:rsidP="00187ACB">
      <w:pPr>
        <w:spacing w:before="240" w:after="240" w:line="276" w:lineRule="auto"/>
        <w:jc w:val="both"/>
      </w:pPr>
      <w:r w:rsidRPr="00A63AE9">
        <w:lastRenderedPageBreak/>
        <w:t xml:space="preserve">Приватни партнер </w:t>
      </w:r>
      <w:r w:rsidR="00237E4E" w:rsidRPr="00A63AE9">
        <w:t>ће доставити Јавном партнеру писани захтев са образложењем, у циљу прибављања сагласности Јавног партнера да настави са предложеним променама, а Јавни партнер такав захтев неће одбити без оправданог разлога.</w:t>
      </w:r>
    </w:p>
    <w:p w14:paraId="74900BFE" w14:textId="779ED231" w:rsidR="00237E4E" w:rsidRPr="00A63AE9" w:rsidRDefault="00237E4E" w:rsidP="00187ACB">
      <w:pPr>
        <w:spacing w:before="240" w:after="240" w:line="276" w:lineRule="auto"/>
        <w:jc w:val="both"/>
      </w:pPr>
      <w:r w:rsidRPr="00A63AE9">
        <w:t xml:space="preserve">Након пријема таквог захтева </w:t>
      </w:r>
      <w:r w:rsidR="00D46665" w:rsidRPr="00A63AE9">
        <w:t>Приватног партнера</w:t>
      </w:r>
      <w:r w:rsidRPr="00A63AE9">
        <w:t xml:space="preserve">, Јавни партнер је у обавези да одговори у писаном облику на (писани) захтев </w:t>
      </w:r>
      <w:r w:rsidR="00D46665" w:rsidRPr="00A63AE9">
        <w:t>Приватног партнера</w:t>
      </w:r>
      <w:r w:rsidRPr="00A63AE9">
        <w:t xml:space="preserve"> у року од </w:t>
      </w:r>
      <w:r w:rsidR="009D187F">
        <w:rPr>
          <w:lang w:val="sr-Cyrl-RS"/>
        </w:rPr>
        <w:t>7</w:t>
      </w:r>
      <w:r w:rsidRPr="00A63AE9">
        <w:t xml:space="preserve"> </w:t>
      </w:r>
      <w:r w:rsidR="00DA1654" w:rsidRPr="00A63AE9">
        <w:t>(</w:t>
      </w:r>
      <w:r w:rsidR="009D187F">
        <w:rPr>
          <w:lang w:val="sr-Cyrl-RS"/>
        </w:rPr>
        <w:t>седам</w:t>
      </w:r>
      <w:r w:rsidR="00DA1654" w:rsidRPr="00A63AE9">
        <w:t xml:space="preserve">) </w:t>
      </w:r>
      <w:r w:rsidRPr="00A63AE9">
        <w:t>дана.</w:t>
      </w:r>
    </w:p>
    <w:p w14:paraId="55290E6D" w14:textId="3137C2DC" w:rsidR="00237E4E" w:rsidRPr="00A63AE9" w:rsidRDefault="00237E4E" w:rsidP="00187ACB">
      <w:pPr>
        <w:spacing w:before="240" w:after="240" w:line="276" w:lineRule="auto"/>
        <w:jc w:val="both"/>
      </w:pPr>
      <w:r w:rsidRPr="00A63AE9">
        <w:t xml:space="preserve">Уколико Јавни партнер не одговори на писани захтев </w:t>
      </w:r>
      <w:r w:rsidR="00D46665" w:rsidRPr="00A63AE9">
        <w:t>Приватног партнера</w:t>
      </w:r>
      <w:r w:rsidRPr="00A63AE9">
        <w:t xml:space="preserve"> у року од </w:t>
      </w:r>
      <w:r w:rsidR="009D187F">
        <w:rPr>
          <w:lang w:val="sr-Cyrl-RS"/>
        </w:rPr>
        <w:t>7</w:t>
      </w:r>
      <w:r w:rsidR="009D187F" w:rsidRPr="00A63AE9">
        <w:t xml:space="preserve"> (</w:t>
      </w:r>
      <w:r w:rsidR="009D187F">
        <w:rPr>
          <w:lang w:val="sr-Cyrl-RS"/>
        </w:rPr>
        <w:t>седам</w:t>
      </w:r>
      <w:r w:rsidR="009D187F" w:rsidRPr="00A63AE9">
        <w:t xml:space="preserve">) </w:t>
      </w:r>
      <w:r w:rsidRPr="00A63AE9">
        <w:t xml:space="preserve">дана, сматраће се да је одобрио захтев </w:t>
      </w:r>
      <w:r w:rsidR="00D46665" w:rsidRPr="00A63AE9">
        <w:t>Приватног партнера</w:t>
      </w:r>
      <w:r w:rsidRPr="00A63AE9">
        <w:t>.</w:t>
      </w:r>
    </w:p>
    <w:p w14:paraId="231B4EE1" w14:textId="0702E002" w:rsidR="00237E4E" w:rsidRPr="00A63AE9" w:rsidRDefault="00237E4E" w:rsidP="00187ACB">
      <w:pPr>
        <w:spacing w:before="240" w:after="240" w:line="276" w:lineRule="auto"/>
        <w:jc w:val="both"/>
      </w:pPr>
      <w:r w:rsidRPr="00A63AE9">
        <w:t xml:space="preserve">Уколико су промене </w:t>
      </w:r>
      <w:r w:rsidR="00834764" w:rsidRPr="00A63AE9">
        <w:t xml:space="preserve">у </w:t>
      </w:r>
      <w:r w:rsidR="00630167" w:rsidRPr="00A63AE9">
        <w:t xml:space="preserve">спецификацији </w:t>
      </w:r>
      <w:r w:rsidR="00834764" w:rsidRPr="00A63AE9">
        <w:t xml:space="preserve">радова на </w:t>
      </w:r>
      <w:r w:rsidR="00AF37AF">
        <w:rPr>
          <w:lang w:val="sr-Cyrl-RS"/>
        </w:rPr>
        <w:t>изградњи</w:t>
      </w:r>
      <w:r w:rsidR="00AF37AF" w:rsidRPr="00A63AE9">
        <w:t xml:space="preserve"> </w:t>
      </w:r>
      <w:r w:rsidRPr="00A63AE9">
        <w:t>Уговорних енергетских инсталација</w:t>
      </w:r>
      <w:r w:rsidR="00E97ED2" w:rsidRPr="00A63AE9">
        <w:t xml:space="preserve"> </w:t>
      </w:r>
      <w:r w:rsidRPr="00A63AE9">
        <w:t xml:space="preserve">такве природе да, у складу са важећим прописима захтевају измену овог Уговора, у року од наредних </w:t>
      </w:r>
      <w:r w:rsidR="00DA1654" w:rsidRPr="00A63AE9">
        <w:t>5 (</w:t>
      </w:r>
      <w:r w:rsidRPr="00A63AE9">
        <w:t>пет</w:t>
      </w:r>
      <w:r w:rsidR="00DA1654" w:rsidRPr="00A63AE9">
        <w:t>)</w:t>
      </w:r>
      <w:r w:rsidRPr="00A63AE9">
        <w:t xml:space="preserve"> дана од датума када Јавни партнер одобри захтев из става 2</w:t>
      </w:r>
      <w:r w:rsidR="00EA1A4F" w:rsidRPr="00A63AE9">
        <w:t>.</w:t>
      </w:r>
      <w:r w:rsidRPr="00A63AE9">
        <w:t xml:space="preserve"> и става 3</w:t>
      </w:r>
      <w:r w:rsidR="00EA1A4F" w:rsidRPr="00A63AE9">
        <w:t>.</w:t>
      </w:r>
      <w:r w:rsidRPr="00A63AE9">
        <w:t xml:space="preserve"> овог члана, тј. од дана од којег се сматра да је Јавни партнер одобрио захтев </w:t>
      </w:r>
      <w:r w:rsidR="00D46665" w:rsidRPr="00A63AE9">
        <w:t>Приватног партнера</w:t>
      </w:r>
      <w:r w:rsidRPr="00A63AE9">
        <w:t xml:space="preserve"> у складу са ставом 4</w:t>
      </w:r>
      <w:r w:rsidR="00EA1A4F" w:rsidRPr="00A63AE9">
        <w:t>.</w:t>
      </w:r>
      <w:r w:rsidRPr="00A63AE9">
        <w:t xml:space="preserve"> овог члана, Јавни партнер ће покренути поступак прибављања потребних одобрења за закључење измена и допуна овог Уговора ради уношења релевантних измена </w:t>
      </w:r>
      <w:r w:rsidR="00834764" w:rsidRPr="00A63AE9">
        <w:t xml:space="preserve">у спецификацији радова на </w:t>
      </w:r>
      <w:r w:rsidR="00AF37AF">
        <w:rPr>
          <w:lang w:val="sr-Cyrl-RS"/>
        </w:rPr>
        <w:t>изградњи</w:t>
      </w:r>
      <w:r w:rsidR="00AF37AF" w:rsidRPr="00A63AE9">
        <w:t xml:space="preserve"> </w:t>
      </w:r>
      <w:r w:rsidRPr="00A63AE9">
        <w:t xml:space="preserve">у Уговор, у складу са </w:t>
      </w:r>
      <w:r w:rsidR="00DA1654" w:rsidRPr="00A63AE9">
        <w:t>Законом о</w:t>
      </w:r>
      <w:r w:rsidRPr="00A63AE9">
        <w:t xml:space="preserve"> јавно приватно</w:t>
      </w:r>
      <w:r w:rsidR="00DA1654" w:rsidRPr="00A63AE9">
        <w:t>м</w:t>
      </w:r>
      <w:r w:rsidRPr="00A63AE9">
        <w:t xml:space="preserve"> </w:t>
      </w:r>
      <w:r w:rsidR="00DA1654" w:rsidRPr="00A63AE9">
        <w:t xml:space="preserve">партнерству </w:t>
      </w:r>
      <w:r w:rsidRPr="00A63AE9">
        <w:t xml:space="preserve">и </w:t>
      </w:r>
      <w:r w:rsidR="00DA1654" w:rsidRPr="00A63AE9">
        <w:t>концесијама</w:t>
      </w:r>
      <w:r w:rsidR="00F40340" w:rsidRPr="00A63AE9">
        <w:t xml:space="preserve"> („Сл. гласник </w:t>
      </w:r>
      <w:r w:rsidR="00AF37AF" w:rsidRPr="00A63AE9">
        <w:t>РС “</w:t>
      </w:r>
      <w:r w:rsidR="00F40340" w:rsidRPr="00A63AE9">
        <w:t>, бр.88/2011, 15/2016 и 104/2016)</w:t>
      </w:r>
      <w:r w:rsidRPr="00A63AE9">
        <w:t xml:space="preserve">. У истом року, Јавни партнер ће доставити </w:t>
      </w:r>
      <w:r w:rsidR="00E97ED2" w:rsidRPr="00A63AE9">
        <w:t>Приватном партнер</w:t>
      </w:r>
      <w:r w:rsidRPr="00A63AE9">
        <w:t xml:space="preserve">у писано обавештење које се тиче правних корака који су у том смислу предузети. </w:t>
      </w:r>
    </w:p>
    <w:p w14:paraId="69ADDB10" w14:textId="0BFF09FA" w:rsidR="00237E4E" w:rsidRPr="00A63AE9" w:rsidRDefault="00237E4E" w:rsidP="00187ACB">
      <w:pPr>
        <w:spacing w:before="240" w:after="240" w:line="276" w:lineRule="auto"/>
        <w:jc w:val="both"/>
      </w:pPr>
      <w:r w:rsidRPr="00A63AE9">
        <w:t xml:space="preserve">У року од </w:t>
      </w:r>
      <w:r w:rsidR="00DA1654" w:rsidRPr="00A63AE9">
        <w:t>5 (</w:t>
      </w:r>
      <w:r w:rsidRPr="00A63AE9">
        <w:t>пет</w:t>
      </w:r>
      <w:r w:rsidR="00DA1654" w:rsidRPr="00A63AE9">
        <w:t>)</w:t>
      </w:r>
      <w:r w:rsidRPr="00A63AE9">
        <w:t xml:space="preserve"> дана од дана када Јавни партнер прописно прибави потребна одобрења за закључ</w:t>
      </w:r>
      <w:r w:rsidR="00DA1654" w:rsidRPr="00A63AE9">
        <w:t>е</w:t>
      </w:r>
      <w:r w:rsidRPr="00A63AE9">
        <w:t xml:space="preserve">ње измена и допуна овог Уговора, Јавни партнер и </w:t>
      </w:r>
      <w:r w:rsidR="00E97ED2" w:rsidRPr="00A63AE9">
        <w:t>Приватни партнер</w:t>
      </w:r>
      <w:r w:rsidRPr="00A63AE9">
        <w:t xml:space="preserve"> ће приступити и закључити измене и допуне овог Уговора ради уношења релевантних измена </w:t>
      </w:r>
      <w:r w:rsidR="00630167" w:rsidRPr="00A63AE9">
        <w:t xml:space="preserve">техничке спецификације </w:t>
      </w:r>
      <w:r w:rsidR="00860044" w:rsidRPr="00A63AE9">
        <w:t xml:space="preserve">радова на </w:t>
      </w:r>
      <w:r w:rsidR="00AF37AF">
        <w:rPr>
          <w:lang w:val="sr-Cyrl-RS"/>
        </w:rPr>
        <w:t>изградњи</w:t>
      </w:r>
      <w:r w:rsidR="00AF37AF" w:rsidRPr="00A63AE9">
        <w:t xml:space="preserve"> </w:t>
      </w:r>
      <w:r w:rsidRPr="00A63AE9">
        <w:t>Уговорних енергетских инсталација</w:t>
      </w:r>
      <w:r w:rsidR="00E97ED2" w:rsidRPr="00A63AE9">
        <w:t xml:space="preserve"> </w:t>
      </w:r>
      <w:r w:rsidRPr="00A63AE9">
        <w:t xml:space="preserve">у Уговор, у складу са </w:t>
      </w:r>
      <w:r w:rsidR="00DA1654" w:rsidRPr="00A63AE9">
        <w:t>Законом о</w:t>
      </w:r>
      <w:r w:rsidRPr="00A63AE9">
        <w:t xml:space="preserve"> јавно</w:t>
      </w:r>
      <w:r w:rsidR="006D3BEB" w:rsidRPr="00A63AE9">
        <w:t>-</w:t>
      </w:r>
      <w:r w:rsidRPr="00A63AE9">
        <w:t>приватно</w:t>
      </w:r>
      <w:r w:rsidR="00DA1654" w:rsidRPr="00A63AE9">
        <w:t>м</w:t>
      </w:r>
      <w:r w:rsidRPr="00A63AE9">
        <w:t xml:space="preserve"> </w:t>
      </w:r>
      <w:r w:rsidR="00DA1654" w:rsidRPr="00A63AE9">
        <w:t xml:space="preserve">партнерству </w:t>
      </w:r>
      <w:r w:rsidRPr="00A63AE9">
        <w:t xml:space="preserve">и </w:t>
      </w:r>
      <w:r w:rsidR="00DA1654" w:rsidRPr="00A63AE9">
        <w:t>концесијама</w:t>
      </w:r>
      <w:r w:rsidR="00F40340" w:rsidRPr="00A63AE9">
        <w:t xml:space="preserve"> („Сл. гласник </w:t>
      </w:r>
      <w:r w:rsidR="00AF37AF" w:rsidRPr="00A63AE9">
        <w:t>РС “</w:t>
      </w:r>
      <w:r w:rsidR="00F40340" w:rsidRPr="00A63AE9">
        <w:t>, бр.</w:t>
      </w:r>
      <w:r w:rsidR="00C001AA">
        <w:rPr>
          <w:lang w:val="sr-Cyrl-RS"/>
        </w:rPr>
        <w:t xml:space="preserve"> </w:t>
      </w:r>
      <w:r w:rsidR="00F40340" w:rsidRPr="00A63AE9">
        <w:t>88/2011, 15/2016 и 104/2016)</w:t>
      </w:r>
      <w:r w:rsidRPr="00A63AE9">
        <w:t xml:space="preserve">.  </w:t>
      </w:r>
    </w:p>
    <w:p w14:paraId="4DB9E009" w14:textId="77777777" w:rsidR="00237E4E" w:rsidRPr="00A63AE9" w:rsidRDefault="000B1B13" w:rsidP="00187ACB">
      <w:pPr>
        <w:spacing w:before="240" w:after="240" w:line="276" w:lineRule="auto"/>
        <w:jc w:val="both"/>
      </w:pPr>
      <w:r w:rsidRPr="00A63AE9">
        <w:t>Од дана</w:t>
      </w:r>
      <w:r w:rsidR="00237E4E" w:rsidRPr="00A63AE9">
        <w:t xml:space="preserve"> када </w:t>
      </w:r>
      <w:r w:rsidR="00D46665" w:rsidRPr="00A63AE9">
        <w:t>П</w:t>
      </w:r>
      <w:r w:rsidR="00E97ED2" w:rsidRPr="00A63AE9">
        <w:t xml:space="preserve">риватни партнер </w:t>
      </w:r>
      <w:r w:rsidR="00237E4E" w:rsidRPr="00A63AE9">
        <w:t xml:space="preserve">достави Јавном партнеру захтев за измене </w:t>
      </w:r>
      <w:r w:rsidR="00860044" w:rsidRPr="00A63AE9">
        <w:t>спецификације радова на реконструкцији</w:t>
      </w:r>
      <w:r w:rsidR="00E97ED2" w:rsidRPr="00A63AE9">
        <w:t xml:space="preserve"> </w:t>
      </w:r>
      <w:r w:rsidR="00237E4E" w:rsidRPr="00A63AE9">
        <w:t>сходно ставу 2</w:t>
      </w:r>
      <w:r w:rsidR="00844C5A" w:rsidRPr="00A63AE9">
        <w:t>.</w:t>
      </w:r>
      <w:r w:rsidR="00237E4E" w:rsidRPr="00A63AE9">
        <w:t xml:space="preserve"> из овог члана, </w:t>
      </w:r>
      <w:r w:rsidRPr="00A63AE9">
        <w:t>а до дана</w:t>
      </w:r>
      <w:r w:rsidR="00237E4E" w:rsidRPr="00A63AE9">
        <w:t xml:space="preserve"> када </w:t>
      </w:r>
      <w:r w:rsidR="002C68E9" w:rsidRPr="00A63AE9">
        <w:t>У</w:t>
      </w:r>
      <w:r w:rsidR="00237E4E" w:rsidRPr="00A63AE9">
        <w:t>говорне стране прописно измен</w:t>
      </w:r>
      <w:r w:rsidRPr="00A63AE9">
        <w:t>е</w:t>
      </w:r>
      <w:r w:rsidR="00237E4E" w:rsidRPr="00A63AE9">
        <w:t xml:space="preserve"> Уговор у складу са ставовима 3</w:t>
      </w:r>
      <w:r w:rsidR="00EA1A4F" w:rsidRPr="00A63AE9">
        <w:t>.</w:t>
      </w:r>
      <w:r w:rsidR="00237E4E" w:rsidRPr="00A63AE9">
        <w:t>, 4</w:t>
      </w:r>
      <w:r w:rsidR="00EA1A4F" w:rsidRPr="00A63AE9">
        <w:t>.</w:t>
      </w:r>
      <w:r w:rsidR="00237E4E" w:rsidRPr="00A63AE9">
        <w:t>, 5</w:t>
      </w:r>
      <w:r w:rsidR="00EA1A4F" w:rsidRPr="00A63AE9">
        <w:t>.</w:t>
      </w:r>
      <w:r w:rsidR="00237E4E" w:rsidRPr="00A63AE9">
        <w:t xml:space="preserve"> и 6</w:t>
      </w:r>
      <w:r w:rsidR="00EA1A4F" w:rsidRPr="00A63AE9">
        <w:t>.</w:t>
      </w:r>
      <w:r w:rsidR="00237E4E" w:rsidRPr="00A63AE9">
        <w:t xml:space="preserve"> овог члана, рокови за извршење уговорних обавеза </w:t>
      </w:r>
      <w:r w:rsidR="00D46665" w:rsidRPr="00A63AE9">
        <w:t>Приватног партнера</w:t>
      </w:r>
      <w:r w:rsidR="00237E4E" w:rsidRPr="00A63AE9">
        <w:t xml:space="preserve"> у оквиру Припремног периода и/или Периода имплементације мирују.</w:t>
      </w:r>
      <w:bookmarkEnd w:id="86"/>
    </w:p>
    <w:p w14:paraId="6ED49055" w14:textId="433B31B0" w:rsidR="00237E4E" w:rsidRPr="00A63AE9" w:rsidRDefault="00E97ED2" w:rsidP="00187ACB">
      <w:pPr>
        <w:spacing w:before="240" w:after="240" w:line="276" w:lineRule="auto"/>
        <w:jc w:val="both"/>
      </w:pPr>
      <w:r w:rsidRPr="00A63AE9">
        <w:t xml:space="preserve">Уколико су промене </w:t>
      </w:r>
      <w:r w:rsidR="00860044" w:rsidRPr="00A63AE9">
        <w:t xml:space="preserve">техничке спецификације радова на </w:t>
      </w:r>
      <w:r w:rsidR="00AF37AF">
        <w:rPr>
          <w:lang w:val="sr-Cyrl-RS"/>
        </w:rPr>
        <w:t xml:space="preserve">изградњи </w:t>
      </w:r>
      <w:r w:rsidRPr="00A63AE9">
        <w:t>такве природе да у складу са важећим прописима не захтевају измену овог Уговора, довољно је да Јавни партнер одобри захтев из става 2.</w:t>
      </w:r>
      <w:r w:rsidR="00C74823" w:rsidRPr="00A63AE9">
        <w:t xml:space="preserve"> у складу са ставом</w:t>
      </w:r>
      <w:r w:rsidRPr="00A63AE9">
        <w:t xml:space="preserve"> 3.</w:t>
      </w:r>
      <w:r w:rsidR="00C74823" w:rsidRPr="00A63AE9">
        <w:t xml:space="preserve"> овог члана.</w:t>
      </w:r>
      <w:bookmarkStart w:id="87" w:name="_Toc517012469"/>
    </w:p>
    <w:p w14:paraId="6BB20FA0" w14:textId="77777777" w:rsidR="00237E4E" w:rsidRPr="00A63AE9" w:rsidRDefault="00237E4E" w:rsidP="00187ACB">
      <w:pPr>
        <w:pStyle w:val="Heading3"/>
        <w:spacing w:before="240" w:line="276" w:lineRule="auto"/>
        <w:jc w:val="both"/>
        <w:rPr>
          <w:sz w:val="24"/>
          <w:szCs w:val="24"/>
        </w:rPr>
      </w:pPr>
      <w:bookmarkStart w:id="88" w:name="_Toc148518157"/>
      <w:r w:rsidRPr="00A63AE9">
        <w:rPr>
          <w:sz w:val="24"/>
          <w:szCs w:val="24"/>
        </w:rPr>
        <w:t xml:space="preserve">4.3.2. Обавеза обезбеђивања финансијских средстава за реализацију </w:t>
      </w:r>
      <w:r w:rsidR="00860044" w:rsidRPr="00A63AE9">
        <w:rPr>
          <w:sz w:val="24"/>
          <w:szCs w:val="24"/>
        </w:rPr>
        <w:t>у</w:t>
      </w:r>
      <w:r w:rsidRPr="00A63AE9">
        <w:rPr>
          <w:sz w:val="24"/>
          <w:szCs w:val="24"/>
        </w:rPr>
        <w:t xml:space="preserve">говорних </w:t>
      </w:r>
      <w:bookmarkEnd w:id="87"/>
      <w:r w:rsidR="00860044" w:rsidRPr="00A63AE9">
        <w:rPr>
          <w:sz w:val="24"/>
          <w:szCs w:val="24"/>
        </w:rPr>
        <w:t>обавеза</w:t>
      </w:r>
      <w:bookmarkEnd w:id="88"/>
    </w:p>
    <w:p w14:paraId="29514398" w14:textId="1534C0B5" w:rsidR="00237E4E" w:rsidRDefault="00D46665" w:rsidP="00187ACB">
      <w:pPr>
        <w:spacing w:before="240" w:after="240" w:line="276" w:lineRule="auto"/>
        <w:jc w:val="both"/>
      </w:pPr>
      <w:r w:rsidRPr="00A63AE9">
        <w:t>П</w:t>
      </w:r>
      <w:r w:rsidR="00C74823" w:rsidRPr="00A63AE9">
        <w:t xml:space="preserve">риватни партнер </w:t>
      </w:r>
      <w:r w:rsidR="00237E4E" w:rsidRPr="00A63AE9">
        <w:t xml:space="preserve">се обавезује да обезбеди потребна средства за финансирање трошкова реализације </w:t>
      </w:r>
      <w:r w:rsidR="00860044" w:rsidRPr="00A63AE9">
        <w:t>уговорних обавеза</w:t>
      </w:r>
      <w:r w:rsidR="00E97ED2" w:rsidRPr="00A63AE9">
        <w:t xml:space="preserve"> </w:t>
      </w:r>
      <w:r w:rsidR="00237E4E" w:rsidRPr="00A63AE9">
        <w:t>из властитих средстава и/или кредита и/или</w:t>
      </w:r>
      <w:r w:rsidR="0086016B">
        <w:rPr>
          <w:lang w:val="sr-Cyrl-RS"/>
        </w:rPr>
        <w:t xml:space="preserve"> </w:t>
      </w:r>
      <w:r w:rsidR="00237E4E" w:rsidRPr="00A63AE9">
        <w:t>других извора финансирања</w:t>
      </w:r>
      <w:r w:rsidR="00E27971">
        <w:rPr>
          <w:lang w:val="sr-Cyrl-RS"/>
        </w:rPr>
        <w:t>,</w:t>
      </w:r>
      <w:r w:rsidR="00237E4E" w:rsidRPr="00A63AE9">
        <w:t xml:space="preserve"> </w:t>
      </w:r>
      <w:bookmarkStart w:id="89" w:name="_Toc517012470"/>
      <w:r w:rsidR="00E27971">
        <w:t xml:space="preserve">укључујући без ограничења структурирано или пројектно </w:t>
      </w:r>
      <w:r w:rsidR="00E27971">
        <w:lastRenderedPageBreak/>
        <w:t>финансирање и сл. обезбеђено од стране међународних финансијских институција, банака, односно трећих лица</w:t>
      </w:r>
      <w:r w:rsidR="00E27971">
        <w:rPr>
          <w:lang w:val="sr-Cyrl-RS"/>
        </w:rPr>
        <w:t>.</w:t>
      </w:r>
    </w:p>
    <w:p w14:paraId="2D9AD5AB" w14:textId="28976AA0" w:rsidR="00237E4E" w:rsidRPr="00A63AE9" w:rsidRDefault="00237E4E" w:rsidP="00187ACB">
      <w:pPr>
        <w:pStyle w:val="Heading2"/>
        <w:spacing w:before="240" w:line="276" w:lineRule="auto"/>
        <w:jc w:val="both"/>
        <w:rPr>
          <w:szCs w:val="24"/>
        </w:rPr>
      </w:pPr>
      <w:bookmarkStart w:id="90" w:name="_Toc148518158"/>
      <w:r w:rsidRPr="00A63AE9">
        <w:rPr>
          <w:szCs w:val="24"/>
        </w:rPr>
        <w:t xml:space="preserve">4.3.3. </w:t>
      </w:r>
      <w:r w:rsidR="002D2689">
        <w:rPr>
          <w:szCs w:val="24"/>
          <w:lang w:val="sr-Cyrl-RS"/>
        </w:rPr>
        <w:t>Обезбеђење</w:t>
      </w:r>
      <w:r w:rsidRPr="00A63AE9">
        <w:rPr>
          <w:szCs w:val="24"/>
        </w:rPr>
        <w:t xml:space="preserve"> квалитета</w:t>
      </w:r>
      <w:bookmarkEnd w:id="89"/>
      <w:bookmarkEnd w:id="90"/>
    </w:p>
    <w:p w14:paraId="339587D6" w14:textId="77777777" w:rsidR="00237E4E" w:rsidRPr="00A63AE9" w:rsidRDefault="00237E4E" w:rsidP="00187ACB">
      <w:pPr>
        <w:spacing w:before="240" w:after="240" w:line="276" w:lineRule="auto"/>
        <w:jc w:val="both"/>
      </w:pPr>
      <w:r w:rsidRPr="00A63AE9">
        <w:t xml:space="preserve">Током трајања Уговорног периода, </w:t>
      </w:r>
      <w:r w:rsidR="00C74823" w:rsidRPr="00A63AE9">
        <w:t>Приватни партнер</w:t>
      </w:r>
      <w:r w:rsidRPr="00A63AE9">
        <w:t xml:space="preserve"> сноси инжењерски и економски ризик рада, одржавања и поправке Уговорних енергетских инсталација</w:t>
      </w:r>
      <w:r w:rsidR="00E97ED2" w:rsidRPr="00A63AE9">
        <w:t xml:space="preserve"> </w:t>
      </w:r>
      <w:r w:rsidRPr="00A63AE9">
        <w:t>у складу са спецификацијама из овог Уговора.</w:t>
      </w:r>
    </w:p>
    <w:p w14:paraId="655E740B" w14:textId="407CCE79" w:rsidR="009471CB" w:rsidRPr="006D0894" w:rsidRDefault="00C74823" w:rsidP="006D0894">
      <w:pPr>
        <w:spacing w:before="240" w:after="240" w:line="276" w:lineRule="auto"/>
        <w:jc w:val="both"/>
      </w:pPr>
      <w:r w:rsidRPr="00A63AE9">
        <w:t xml:space="preserve">Приватни партнер </w:t>
      </w:r>
      <w:r w:rsidR="00237E4E" w:rsidRPr="00A63AE9">
        <w:t xml:space="preserve">ће доказати безбедност и ефикасност рада система током прегледа/контроле у складу са </w:t>
      </w:r>
      <w:r w:rsidR="005418A1" w:rsidRPr="00A63AE9">
        <w:t xml:space="preserve">са </w:t>
      </w:r>
      <w:r w:rsidR="005418A1" w:rsidRPr="00853495">
        <w:t xml:space="preserve">чланом </w:t>
      </w:r>
      <w:r w:rsidR="00B87405" w:rsidRPr="006D0894">
        <w:t>4.4.3.4</w:t>
      </w:r>
      <w:r w:rsidR="005418A1" w:rsidRPr="00853495">
        <w:t>. овог</w:t>
      </w:r>
      <w:r w:rsidR="005418A1" w:rsidRPr="00A63AE9">
        <w:t xml:space="preserve"> Уговора.</w:t>
      </w:r>
      <w:r w:rsidR="009471CB" w:rsidRPr="006D0894">
        <w:t xml:space="preserve"> Такође, Приватни партнер ће обезбедити безбедан и ефикасан рад система спровођењем енергетског прегледа за област индустријске енергетике и испитивања у складу са меродавним техничким прописима, уколико ти прописи буду применљиви на УЕИ.</w:t>
      </w:r>
      <w:r w:rsidR="00DE2A23" w:rsidRPr="006D0894">
        <w:t>, у мери у којој је то применљиво.</w:t>
      </w:r>
    </w:p>
    <w:p w14:paraId="0A88FED4" w14:textId="7396BFC8" w:rsidR="006C686C" w:rsidRPr="00FD664E" w:rsidRDefault="006C686C" w:rsidP="00187ACB">
      <w:pPr>
        <w:spacing w:before="240" w:after="240" w:line="276" w:lineRule="auto"/>
        <w:jc w:val="both"/>
        <w:rPr>
          <w:lang w:val="sr-Cyrl-RS"/>
        </w:rPr>
      </w:pPr>
    </w:p>
    <w:p w14:paraId="44A4B593" w14:textId="77777777" w:rsidR="00237E4E" w:rsidRPr="00A63AE9" w:rsidRDefault="00237E4E" w:rsidP="00187ACB">
      <w:pPr>
        <w:pStyle w:val="Heading2"/>
        <w:spacing w:before="240" w:line="276" w:lineRule="auto"/>
        <w:jc w:val="both"/>
        <w:rPr>
          <w:szCs w:val="24"/>
        </w:rPr>
      </w:pPr>
      <w:bookmarkStart w:id="91" w:name="_Toc400116069"/>
      <w:bookmarkStart w:id="92" w:name="_Toc517012471"/>
      <w:bookmarkStart w:id="93" w:name="_Toc148518159"/>
      <w:r w:rsidRPr="00A63AE9">
        <w:rPr>
          <w:szCs w:val="24"/>
        </w:rPr>
        <w:t>4.3.4. Обавеза сарадње у прибављању потребних дозвола и одобрења</w:t>
      </w:r>
      <w:bookmarkEnd w:id="91"/>
      <w:bookmarkEnd w:id="92"/>
      <w:bookmarkEnd w:id="93"/>
    </w:p>
    <w:p w14:paraId="2F17EAD1" w14:textId="77777777" w:rsidR="00237E4E" w:rsidRPr="00A63AE9" w:rsidRDefault="00C74823" w:rsidP="00187ACB">
      <w:pPr>
        <w:spacing w:before="240" w:after="240" w:line="276" w:lineRule="auto"/>
        <w:jc w:val="both"/>
      </w:pPr>
      <w:r w:rsidRPr="00A63AE9">
        <w:t>Приватни партнер</w:t>
      </w:r>
      <w:r w:rsidR="00237E4E" w:rsidRPr="00A63AE9">
        <w:t xml:space="preserve"> има обавезу да </w:t>
      </w:r>
      <w:r w:rsidR="00FE4F2E" w:rsidRPr="00A63AE9">
        <w:t xml:space="preserve">прибави </w:t>
      </w:r>
      <w:r w:rsidR="00237E4E" w:rsidRPr="00A63AE9">
        <w:t>све неопходне дозволе и одобрења</w:t>
      </w:r>
      <w:r w:rsidR="00FE4F2E" w:rsidRPr="00A63AE9">
        <w:t xml:space="preserve"> за</w:t>
      </w:r>
      <w:r w:rsidR="00237E4E" w:rsidRPr="00A63AE9">
        <w:t xml:space="preserve"> </w:t>
      </w:r>
      <w:r w:rsidR="00FE4F2E" w:rsidRPr="00A63AE9">
        <w:t>изградњу и управљање</w:t>
      </w:r>
      <w:r w:rsidR="00237E4E" w:rsidRPr="00A63AE9">
        <w:t xml:space="preserve"> </w:t>
      </w:r>
      <w:r w:rsidR="00FE4F2E" w:rsidRPr="00A63AE9">
        <w:t xml:space="preserve">Уговорним енергетским </w:t>
      </w:r>
      <w:r w:rsidR="00237E4E" w:rsidRPr="00A63AE9">
        <w:t>инсталација</w:t>
      </w:r>
      <w:r w:rsidR="00FE4F2E" w:rsidRPr="00A63AE9">
        <w:t>ма</w:t>
      </w:r>
      <w:r w:rsidR="00237E4E" w:rsidRPr="00A63AE9">
        <w:t>.</w:t>
      </w:r>
    </w:p>
    <w:p w14:paraId="43981C15" w14:textId="5551A51C" w:rsidR="00237E4E" w:rsidRPr="00A63AE9" w:rsidRDefault="00237E4E" w:rsidP="00187ACB">
      <w:pPr>
        <w:spacing w:before="240" w:after="240" w:line="276" w:lineRule="auto"/>
        <w:jc w:val="both"/>
      </w:pPr>
      <w:r w:rsidRPr="00A63AE9">
        <w:t xml:space="preserve">Јавни партнер има обавезу да сарађује у горе наведеном поступку прибављања свих неопходних дозвола и одлука </w:t>
      </w:r>
      <w:r w:rsidR="00C970EB" w:rsidRPr="00A63AE9">
        <w:t>у свим периодима реализације Пројекта</w:t>
      </w:r>
      <w:r w:rsidRPr="00A63AE9">
        <w:t>, као и да</w:t>
      </w:r>
      <w:r w:rsidR="00FE4F2E" w:rsidRPr="00A63AE9">
        <w:t xml:space="preserve"> </w:t>
      </w:r>
      <w:r w:rsidR="00C74823" w:rsidRPr="00A63AE9">
        <w:t>Приватном партнер</w:t>
      </w:r>
      <w:r w:rsidR="00FE4F2E" w:rsidRPr="00A63AE9">
        <w:t>у</w:t>
      </w:r>
      <w:r w:rsidRPr="00A63AE9">
        <w:t xml:space="preserve"> достави сву неопходну документацију,</w:t>
      </w:r>
      <w:r w:rsidR="0055697C">
        <w:rPr>
          <w:lang w:val="sr-Cyrl-RS"/>
        </w:rPr>
        <w:t xml:space="preserve"> и пратеће сагласности</w:t>
      </w:r>
      <w:r w:rsidRPr="00A63AE9">
        <w:t xml:space="preserve"> кој</w:t>
      </w:r>
      <w:r w:rsidR="0055697C">
        <w:rPr>
          <w:lang w:val="sr-Cyrl-RS"/>
        </w:rPr>
        <w:t>е</w:t>
      </w:r>
      <w:r w:rsidRPr="00A63AE9">
        <w:t xml:space="preserve"> </w:t>
      </w:r>
      <w:r w:rsidR="0055697C">
        <w:rPr>
          <w:lang w:val="sr-Cyrl-RS"/>
        </w:rPr>
        <w:t>су</w:t>
      </w:r>
      <w:r w:rsidRPr="00A63AE9">
        <w:t xml:space="preserve"> у његовој надлежности у складу са техничким и другим </w:t>
      </w:r>
      <w:r w:rsidR="0055697C">
        <w:rPr>
          <w:lang w:val="sr-Cyrl-RS"/>
        </w:rPr>
        <w:t xml:space="preserve">позитивним </w:t>
      </w:r>
      <w:r w:rsidRPr="00A63AE9">
        <w:t>прописима Републике Србије.</w:t>
      </w:r>
      <w:r w:rsidR="00C970EB" w:rsidRPr="00A63AE9">
        <w:t xml:space="preserve"> </w:t>
      </w:r>
    </w:p>
    <w:p w14:paraId="231517CC" w14:textId="1F6644C1" w:rsidR="007218C7" w:rsidRPr="00A63AE9" w:rsidRDefault="00C74823" w:rsidP="00187ACB">
      <w:pPr>
        <w:spacing w:before="240" w:after="240" w:line="276" w:lineRule="auto"/>
        <w:jc w:val="both"/>
      </w:pPr>
      <w:r w:rsidRPr="00A63AE9">
        <w:t xml:space="preserve">Приватни партнер </w:t>
      </w:r>
      <w:r w:rsidR="00C970EB" w:rsidRPr="00A63AE9">
        <w:t>неће бити одговоран за случај да је кашњење или повреда обавезе у вези са прибављањем дозвола или кашњење у извршењу обавеза којима претходи прибављање дозвола последица пропуштања Јавног партнера да поступи у складу са обавезама из ст</w:t>
      </w:r>
      <w:r w:rsidRPr="00A63AE9">
        <w:t>а</w:t>
      </w:r>
      <w:r w:rsidR="00C970EB" w:rsidRPr="00A63AE9">
        <w:t>ва 2. овог члана или је резултат застоја у раду Јавног партнера</w:t>
      </w:r>
      <w:r w:rsidR="001338FD" w:rsidRPr="00A63AE9">
        <w:t xml:space="preserve"> и/или </w:t>
      </w:r>
      <w:r w:rsidR="00FE4F2E" w:rsidRPr="00A63AE9">
        <w:t xml:space="preserve">других </w:t>
      </w:r>
      <w:r w:rsidR="001338FD" w:rsidRPr="00A63AE9">
        <w:t>државних органа</w:t>
      </w:r>
      <w:r w:rsidR="00FE4F2E" w:rsidRPr="00A63AE9">
        <w:t>, организација и јавних предузећа.</w:t>
      </w:r>
      <w:bookmarkStart w:id="94" w:name="_Toc517012472"/>
    </w:p>
    <w:p w14:paraId="126C9192" w14:textId="708A37AB" w:rsidR="00237E4E" w:rsidRPr="00A63AE9" w:rsidRDefault="00237E4E" w:rsidP="00187ACB">
      <w:pPr>
        <w:pStyle w:val="Heading2"/>
        <w:spacing w:before="240" w:line="276" w:lineRule="auto"/>
        <w:jc w:val="both"/>
        <w:rPr>
          <w:szCs w:val="24"/>
        </w:rPr>
      </w:pPr>
      <w:bookmarkStart w:id="95" w:name="_Toc148518160"/>
      <w:r w:rsidRPr="00A63AE9">
        <w:rPr>
          <w:szCs w:val="24"/>
        </w:rPr>
        <w:t xml:space="preserve">4.3.5. </w:t>
      </w:r>
      <w:r w:rsidR="002D2689">
        <w:rPr>
          <w:szCs w:val="24"/>
          <w:lang w:val="sr-Cyrl-RS"/>
        </w:rPr>
        <w:t>Поступање у складу</w:t>
      </w:r>
      <w:r w:rsidRPr="00A63AE9">
        <w:rPr>
          <w:szCs w:val="24"/>
        </w:rPr>
        <w:t xml:space="preserve"> са прописима</w:t>
      </w:r>
      <w:bookmarkEnd w:id="94"/>
      <w:bookmarkEnd w:id="95"/>
    </w:p>
    <w:p w14:paraId="6834FCA1" w14:textId="77777777" w:rsidR="00237E4E" w:rsidRPr="00A63AE9" w:rsidRDefault="00C74823" w:rsidP="00187ACB">
      <w:pPr>
        <w:spacing w:before="240" w:after="240" w:line="276" w:lineRule="auto"/>
        <w:jc w:val="both"/>
      </w:pPr>
      <w:r w:rsidRPr="00A63AE9">
        <w:t xml:space="preserve">Приватни партнер </w:t>
      </w:r>
      <w:r w:rsidR="00237E4E" w:rsidRPr="00A63AE9">
        <w:t>има обавезу да поступа у складу са законом, техничким и другим прописима и добрим пословним обичајима у Републици Србији, приликом извршавања својих уговорних обавеза, као и у складу са условима који су садржани у овом Уговору.</w:t>
      </w:r>
    </w:p>
    <w:p w14:paraId="53CC9589" w14:textId="77777777" w:rsidR="006D3BEB" w:rsidRPr="00A63AE9" w:rsidRDefault="00C74823" w:rsidP="00187ACB">
      <w:pPr>
        <w:spacing w:before="240" w:after="240" w:line="276" w:lineRule="auto"/>
        <w:jc w:val="both"/>
      </w:pPr>
      <w:r w:rsidRPr="00A63AE9">
        <w:t xml:space="preserve">Приватни партнер </w:t>
      </w:r>
      <w:r w:rsidR="00237E4E" w:rsidRPr="00A63AE9">
        <w:t>има обавезу да своје уговорне обавезе извршава стручно и одговорно и у складу са добром праксом струке.</w:t>
      </w:r>
      <w:bookmarkStart w:id="96" w:name="_Toc517012473"/>
    </w:p>
    <w:p w14:paraId="6A919BEF" w14:textId="77777777" w:rsidR="00237E4E" w:rsidRPr="00A63AE9" w:rsidRDefault="00237E4E" w:rsidP="00187ACB">
      <w:pPr>
        <w:pStyle w:val="Heading2"/>
        <w:spacing w:before="240" w:line="276" w:lineRule="auto"/>
        <w:jc w:val="both"/>
        <w:rPr>
          <w:szCs w:val="24"/>
        </w:rPr>
      </w:pPr>
      <w:bookmarkStart w:id="97" w:name="_Toc148518161"/>
      <w:r w:rsidRPr="00A63AE9">
        <w:rPr>
          <w:szCs w:val="24"/>
        </w:rPr>
        <w:t>4.4. Обавеза спровођења активности</w:t>
      </w:r>
      <w:bookmarkEnd w:id="96"/>
      <w:bookmarkEnd w:id="97"/>
    </w:p>
    <w:p w14:paraId="6F1800A1" w14:textId="77777777" w:rsidR="00237E4E" w:rsidRPr="00A63AE9" w:rsidRDefault="00237E4E" w:rsidP="00187ACB">
      <w:pPr>
        <w:pStyle w:val="Heading3"/>
        <w:spacing w:before="240" w:line="276" w:lineRule="auto"/>
        <w:jc w:val="both"/>
        <w:rPr>
          <w:sz w:val="24"/>
          <w:szCs w:val="24"/>
        </w:rPr>
      </w:pPr>
      <w:bookmarkStart w:id="98" w:name="_Toc392865359"/>
      <w:bookmarkStart w:id="99" w:name="_Toc400115924"/>
      <w:bookmarkStart w:id="100" w:name="_Toc400116072"/>
      <w:bookmarkStart w:id="101" w:name="_Toc383209239"/>
      <w:bookmarkStart w:id="102" w:name="_Toc400116073"/>
      <w:bookmarkStart w:id="103" w:name="_Toc517012474"/>
      <w:bookmarkStart w:id="104" w:name="_Toc148518162"/>
      <w:bookmarkEnd w:id="98"/>
      <w:bookmarkEnd w:id="99"/>
      <w:bookmarkEnd w:id="100"/>
      <w:r w:rsidRPr="00A63AE9">
        <w:rPr>
          <w:sz w:val="24"/>
          <w:szCs w:val="24"/>
        </w:rPr>
        <w:t xml:space="preserve">4.4.1. </w:t>
      </w:r>
      <w:r w:rsidR="00D2307D" w:rsidRPr="00A63AE9">
        <w:rPr>
          <w:sz w:val="24"/>
          <w:szCs w:val="24"/>
        </w:rPr>
        <w:t>О</w:t>
      </w:r>
      <w:r w:rsidRPr="00A63AE9">
        <w:rPr>
          <w:sz w:val="24"/>
          <w:szCs w:val="24"/>
        </w:rPr>
        <w:t xml:space="preserve">бавезе </w:t>
      </w:r>
      <w:r w:rsidR="00D46665" w:rsidRPr="00A63AE9">
        <w:rPr>
          <w:sz w:val="24"/>
          <w:szCs w:val="24"/>
        </w:rPr>
        <w:t>Приватног партнера</w:t>
      </w:r>
      <w:r w:rsidRPr="00A63AE9">
        <w:rPr>
          <w:sz w:val="24"/>
          <w:szCs w:val="24"/>
        </w:rPr>
        <w:t xml:space="preserve"> у Припремном периоду</w:t>
      </w:r>
      <w:bookmarkEnd w:id="101"/>
      <w:bookmarkEnd w:id="102"/>
      <w:bookmarkEnd w:id="103"/>
      <w:bookmarkEnd w:id="104"/>
    </w:p>
    <w:p w14:paraId="6A648D41" w14:textId="77777777" w:rsidR="00237E4E" w:rsidRPr="00A63AE9" w:rsidRDefault="00237E4E" w:rsidP="00187ACB">
      <w:pPr>
        <w:spacing w:before="240" w:after="240" w:line="276" w:lineRule="auto"/>
        <w:jc w:val="both"/>
      </w:pPr>
      <w:r w:rsidRPr="00A63AE9">
        <w:lastRenderedPageBreak/>
        <w:t xml:space="preserve">Обавезе </w:t>
      </w:r>
      <w:r w:rsidR="00D46665" w:rsidRPr="00A63AE9">
        <w:t>Приватног партнера</w:t>
      </w:r>
      <w:r w:rsidRPr="00A63AE9">
        <w:t xml:space="preserve"> у Припремном периоду, између осталог, обухватају: </w:t>
      </w:r>
    </w:p>
    <w:p w14:paraId="2E8BEEA6" w14:textId="5F5FAB3E" w:rsidR="00B224A9" w:rsidRPr="00A63AE9" w:rsidRDefault="00B224A9" w:rsidP="00456982">
      <w:pPr>
        <w:numPr>
          <w:ilvl w:val="0"/>
          <w:numId w:val="22"/>
        </w:numPr>
        <w:spacing w:before="240" w:after="240" w:line="276" w:lineRule="auto"/>
        <w:jc w:val="both"/>
        <w:rPr>
          <w:rFonts w:ascii="Calibri" w:hAnsi="Calibri" w:cs="Calibri"/>
        </w:rPr>
      </w:pPr>
      <w:r w:rsidRPr="00A63AE9">
        <w:t xml:space="preserve">проверање могућности </w:t>
      </w:r>
      <w:r w:rsidR="00E23E5F" w:rsidRPr="00A63AE9">
        <w:t>реконструкције</w:t>
      </w:r>
      <w:r w:rsidR="00AF37AF">
        <w:rPr>
          <w:lang w:val="sr-Cyrl-RS"/>
        </w:rPr>
        <w:t xml:space="preserve"> и изградње</w:t>
      </w:r>
      <w:r w:rsidR="00E23E5F" w:rsidRPr="00A63AE9">
        <w:t xml:space="preserve"> у складу са предвиђеном </w:t>
      </w:r>
      <w:r w:rsidR="00DD289E">
        <w:rPr>
          <w:lang w:val="sr-Cyrl-RS"/>
        </w:rPr>
        <w:t xml:space="preserve">Техничком </w:t>
      </w:r>
      <w:r w:rsidR="00E23E5F" w:rsidRPr="00A63AE9">
        <w:t>спецификацијом</w:t>
      </w:r>
      <w:r w:rsidRPr="00A63AE9">
        <w:t>;</w:t>
      </w:r>
    </w:p>
    <w:p w14:paraId="494F2FB2" w14:textId="39DF369E" w:rsidR="006D3BEB" w:rsidRPr="00A63AE9" w:rsidRDefault="00237E4E" w:rsidP="00456982">
      <w:pPr>
        <w:numPr>
          <w:ilvl w:val="0"/>
          <w:numId w:val="22"/>
        </w:numPr>
        <w:spacing w:before="240" w:after="240" w:line="276" w:lineRule="auto"/>
        <w:jc w:val="both"/>
      </w:pPr>
      <w:r w:rsidRPr="00A63AE9">
        <w:t xml:space="preserve">обавештавање Овлашћеног представника Јавног партнера о свим </w:t>
      </w:r>
      <w:r w:rsidR="00E23E5F" w:rsidRPr="00A63AE9">
        <w:t>мерама реконструкције</w:t>
      </w:r>
      <w:r w:rsidRPr="00A63AE9">
        <w:t xml:space="preserve"> </w:t>
      </w:r>
      <w:r w:rsidR="00E27971">
        <w:rPr>
          <w:lang w:val="sr-Cyrl-RS"/>
        </w:rPr>
        <w:t>постојећих система за производњу ТЕ, односно изградње</w:t>
      </w:r>
      <w:r w:rsidR="00436FAE">
        <w:rPr>
          <w:lang w:val="sr-Cyrl-RS"/>
        </w:rPr>
        <w:t xml:space="preserve"> нових</w:t>
      </w:r>
      <w:r w:rsidR="00E27971">
        <w:rPr>
          <w:lang w:val="sr-Cyrl-RS"/>
        </w:rPr>
        <w:t xml:space="preserve"> </w:t>
      </w:r>
      <w:r w:rsidR="00E23E5F" w:rsidRPr="00A63AE9">
        <w:t xml:space="preserve">Уговорних енергетских инсталација које су </w:t>
      </w:r>
      <w:r w:rsidRPr="00A63AE9">
        <w:t>предвиђен</w:t>
      </w:r>
      <w:r w:rsidR="00E23E5F" w:rsidRPr="00A63AE9">
        <w:t>е</w:t>
      </w:r>
      <w:r w:rsidRPr="00A63AE9">
        <w:t xml:space="preserve">, и то пре него што оне буду реализоване. </w:t>
      </w:r>
      <w:r w:rsidR="00DD289E">
        <w:rPr>
          <w:lang w:val="sr-Cyrl-RS"/>
        </w:rPr>
        <w:t xml:space="preserve">Уколико Јавни партнер буде изнео </w:t>
      </w:r>
      <w:r w:rsidR="00DD289E" w:rsidRPr="00A63AE9">
        <w:t>захтеве за измену и/или алтернативне предлоге</w:t>
      </w:r>
      <w:r w:rsidR="00DD289E">
        <w:rPr>
          <w:lang w:val="sr-Cyrl-RS"/>
        </w:rPr>
        <w:t xml:space="preserve"> по питању предложених мера реконстру</w:t>
      </w:r>
      <w:r w:rsidR="00591ED3">
        <w:rPr>
          <w:lang w:val="sr-Cyrl-RS"/>
        </w:rPr>
        <w:t>кц</w:t>
      </w:r>
      <w:r w:rsidR="00DD289E">
        <w:rPr>
          <w:lang w:val="sr-Cyrl-RS"/>
        </w:rPr>
        <w:t>ије</w:t>
      </w:r>
      <w:r w:rsidR="00AF37AF">
        <w:rPr>
          <w:lang w:val="sr-Cyrl-RS"/>
        </w:rPr>
        <w:t xml:space="preserve"> и изградње</w:t>
      </w:r>
      <w:r w:rsidR="00DD289E">
        <w:rPr>
          <w:lang w:val="sr-Cyrl-RS"/>
        </w:rPr>
        <w:t>,</w:t>
      </w:r>
      <w:r w:rsidR="00DD289E" w:rsidRPr="00A63AE9">
        <w:t xml:space="preserve"> </w:t>
      </w:r>
      <w:r w:rsidR="00DD289E">
        <w:rPr>
          <w:lang w:val="sr-Cyrl-RS"/>
        </w:rPr>
        <w:t xml:space="preserve"> </w:t>
      </w:r>
      <w:r w:rsidR="00C74823" w:rsidRPr="00A63AE9">
        <w:t xml:space="preserve">Приватни партнер </w:t>
      </w:r>
      <w:r w:rsidRPr="00A63AE9">
        <w:t xml:space="preserve">ће савесно размотрити </w:t>
      </w:r>
      <w:r w:rsidR="00D2307D" w:rsidRPr="00A63AE9">
        <w:t xml:space="preserve">и проценити </w:t>
      </w:r>
      <w:r w:rsidR="00DD289E">
        <w:rPr>
          <w:lang w:val="sr-Cyrl-RS"/>
        </w:rPr>
        <w:t>исте.</w:t>
      </w:r>
      <w:r w:rsidRPr="00A63AE9">
        <w:t xml:space="preserve"> Уколико након тога </w:t>
      </w:r>
      <w:r w:rsidR="00C74823" w:rsidRPr="00A63AE9">
        <w:t xml:space="preserve">Приватни партнер </w:t>
      </w:r>
      <w:r w:rsidRPr="00A63AE9">
        <w:t xml:space="preserve">закључи да не постоје никакве објективне техничке или финансијске користи </w:t>
      </w:r>
      <w:r w:rsidR="00595621" w:rsidRPr="00A63AE9">
        <w:t>које проистичу из ових предлога</w:t>
      </w:r>
      <w:r w:rsidR="00D2307D" w:rsidRPr="00A63AE9">
        <w:t xml:space="preserve"> </w:t>
      </w:r>
      <w:r w:rsidR="00595621" w:rsidRPr="00A63AE9">
        <w:t>или захтев</w:t>
      </w:r>
      <w:r w:rsidRPr="00A63AE9">
        <w:t>а</w:t>
      </w:r>
      <w:r w:rsidR="00D2307D" w:rsidRPr="00A63AE9">
        <w:t xml:space="preserve"> Јавног партнера</w:t>
      </w:r>
      <w:r w:rsidR="00BC4A30">
        <w:rPr>
          <w:lang w:val="sr-Cyrl-RS"/>
        </w:rPr>
        <w:t xml:space="preserve">, </w:t>
      </w:r>
      <w:r w:rsidRPr="00A63AE9">
        <w:t xml:space="preserve">има обавезу да хитно обавести Јавног партнера о таквим закључцима и биће му дозвољено да </w:t>
      </w:r>
      <w:r w:rsidR="00920679" w:rsidRPr="00A63AE9">
        <w:t xml:space="preserve">изврши </w:t>
      </w:r>
      <w:r w:rsidR="00AF37AF">
        <w:rPr>
          <w:lang w:val="sr-Cyrl-RS"/>
        </w:rPr>
        <w:t>изградњу</w:t>
      </w:r>
      <w:r w:rsidR="00AF37AF" w:rsidRPr="00A63AE9">
        <w:t xml:space="preserve"> </w:t>
      </w:r>
      <w:r w:rsidR="00920679" w:rsidRPr="00A63AE9">
        <w:t>Уговорн</w:t>
      </w:r>
      <w:r w:rsidR="00251510">
        <w:rPr>
          <w:lang w:val="sr-Cyrl-RS"/>
        </w:rPr>
        <w:t>УЕИ</w:t>
      </w:r>
      <w:r w:rsidR="00920679" w:rsidRPr="00A63AE9">
        <w:t xml:space="preserve"> енергетских инсталација</w:t>
      </w:r>
      <w:r w:rsidRPr="00A63AE9">
        <w:t xml:space="preserve"> како је то предвиђено </w:t>
      </w:r>
      <w:r w:rsidR="00061F5B">
        <w:rPr>
          <w:lang w:val="sr-Cyrl-RS"/>
        </w:rPr>
        <w:t xml:space="preserve">Техничком спецификацијом, узимајући у обзир све услове наведене </w:t>
      </w:r>
      <w:r w:rsidRPr="00A63AE9">
        <w:t xml:space="preserve">у </w:t>
      </w:r>
      <w:r w:rsidR="00AC31E9" w:rsidRPr="00A63AE9">
        <w:t xml:space="preserve">члану </w:t>
      </w:r>
      <w:r w:rsidR="002167EE">
        <w:rPr>
          <w:lang w:val="sr-Cyrl-RS"/>
        </w:rPr>
        <w:t>4</w:t>
      </w:r>
      <w:r w:rsidR="00AC31E9" w:rsidRPr="00A63AE9">
        <w:t>.</w:t>
      </w:r>
      <w:r w:rsidR="002167EE">
        <w:rPr>
          <w:lang w:val="sr-Cyrl-RS"/>
        </w:rPr>
        <w:t>3.1.</w:t>
      </w:r>
      <w:r w:rsidR="00AC31E9" w:rsidRPr="00A63AE9">
        <w:t xml:space="preserve"> овог Уговора</w:t>
      </w:r>
      <w:r w:rsidRPr="00A63AE9">
        <w:t>;</w:t>
      </w:r>
    </w:p>
    <w:p w14:paraId="7DE58DE3" w14:textId="7A2A9B6E" w:rsidR="006D3BEB" w:rsidRPr="00A63AE9" w:rsidRDefault="00237E4E" w:rsidP="00456982">
      <w:pPr>
        <w:numPr>
          <w:ilvl w:val="0"/>
          <w:numId w:val="22"/>
        </w:numPr>
        <w:spacing w:before="240" w:after="240" w:line="276" w:lineRule="auto"/>
        <w:jc w:val="both"/>
      </w:pPr>
      <w:r w:rsidRPr="00A63AE9">
        <w:t>израду и потписивање и прибављање целокупне техничке документације неопходне за добијање обавезних дозвола, у мери у којој то захтевају важећи прописи и спровођење одређених активности с тим у вези</w:t>
      </w:r>
      <w:r w:rsidR="006D0894">
        <w:rPr>
          <w:lang w:val="sr-Cyrl-RS"/>
        </w:rPr>
        <w:t>, осим оног дела техничке документације коју је Јавни партнер већ прибавио у претходним поступцима и која се као таква ставља Приватном партнеру на располагање, као што могу бити већ израђена Идејна решења и већ исходовани Локацијски услови</w:t>
      </w:r>
      <w:r w:rsidRPr="00A63AE9">
        <w:t>;</w:t>
      </w:r>
    </w:p>
    <w:p w14:paraId="6A812F94" w14:textId="77777777" w:rsidR="006D3BEB" w:rsidRPr="00A63AE9" w:rsidRDefault="00237E4E" w:rsidP="00456982">
      <w:pPr>
        <w:numPr>
          <w:ilvl w:val="0"/>
          <w:numId w:val="22"/>
        </w:numPr>
        <w:spacing w:before="240" w:after="240" w:line="276" w:lineRule="auto"/>
        <w:jc w:val="both"/>
      </w:pPr>
      <w:r w:rsidRPr="00A63AE9">
        <w:t xml:space="preserve">набавку и пружање услуга и испоруку материјала и опреме; </w:t>
      </w:r>
    </w:p>
    <w:p w14:paraId="790B332E" w14:textId="4550A994" w:rsidR="006D3BEB" w:rsidRPr="004D6219" w:rsidRDefault="00237E4E" w:rsidP="00456982">
      <w:pPr>
        <w:numPr>
          <w:ilvl w:val="0"/>
          <w:numId w:val="22"/>
        </w:numPr>
        <w:spacing w:before="240" w:after="240" w:line="276" w:lineRule="auto"/>
        <w:jc w:val="both"/>
      </w:pPr>
      <w:r w:rsidRPr="00A63AE9">
        <w:t xml:space="preserve">редовно вођење Дневника активности у Припремном периоду, у складу са чланом </w:t>
      </w:r>
      <w:r w:rsidR="002167EE">
        <w:rPr>
          <w:lang w:val="sr-Cyrl-RS"/>
        </w:rPr>
        <w:t>6.1.2</w:t>
      </w:r>
      <w:r w:rsidRPr="008D655C">
        <w:t>. Уговора;</w:t>
      </w:r>
    </w:p>
    <w:p w14:paraId="6153F33F" w14:textId="77777777" w:rsidR="00FD664E" w:rsidRDefault="00237E4E" w:rsidP="00FD664E">
      <w:pPr>
        <w:numPr>
          <w:ilvl w:val="0"/>
          <w:numId w:val="22"/>
        </w:numPr>
        <w:spacing w:before="240" w:after="240" w:line="276" w:lineRule="auto"/>
        <w:jc w:val="both"/>
      </w:pPr>
      <w:r w:rsidRPr="002D2E9D">
        <w:t>спровођење активности неопходних за прибављање правоснажне грађевинске дозволе или друге дозволе која омогућава почетак Активности имплементације у складу са важећим прописима и вршење других Припремних активности;</w:t>
      </w:r>
    </w:p>
    <w:p w14:paraId="04420DD0" w14:textId="732A3C16" w:rsidR="00FD664E" w:rsidRDefault="00237E4E" w:rsidP="00FD664E">
      <w:pPr>
        <w:numPr>
          <w:ilvl w:val="0"/>
          <w:numId w:val="22"/>
        </w:numPr>
        <w:spacing w:before="240" w:after="240" w:line="276" w:lineRule="auto"/>
        <w:jc w:val="both"/>
      </w:pPr>
      <w:r w:rsidRPr="00F27F8A">
        <w:t xml:space="preserve">провера могућности испоруке потребне количине </w:t>
      </w:r>
      <w:r w:rsidR="00804C62">
        <w:rPr>
          <w:lang w:val="sr-Cyrl-RS"/>
        </w:rPr>
        <w:t>ТЕ</w:t>
      </w:r>
      <w:r w:rsidR="00D2307D" w:rsidRPr="00F27F8A">
        <w:t>.</w:t>
      </w:r>
    </w:p>
    <w:p w14:paraId="4F1F9897" w14:textId="77777777" w:rsidR="00FD664E" w:rsidRDefault="005F118B" w:rsidP="00FD664E">
      <w:pPr>
        <w:numPr>
          <w:ilvl w:val="0"/>
          <w:numId w:val="22"/>
        </w:numPr>
        <w:spacing w:before="240" w:after="240" w:line="276" w:lineRule="auto"/>
        <w:jc w:val="both"/>
      </w:pPr>
      <w:r w:rsidRPr="00FD664E">
        <w:rPr>
          <w:lang w:val="sr-Cyrl-RS"/>
        </w:rPr>
        <w:t xml:space="preserve"> именовање Одговорног пројектанта за послове израде техничке документације; </w:t>
      </w:r>
    </w:p>
    <w:p w14:paraId="17455A3E" w14:textId="77777777" w:rsidR="00FD664E" w:rsidRDefault="005F118B" w:rsidP="00FD664E">
      <w:pPr>
        <w:numPr>
          <w:ilvl w:val="0"/>
          <w:numId w:val="22"/>
        </w:numPr>
        <w:spacing w:before="240" w:after="240" w:line="276" w:lineRule="auto"/>
        <w:jc w:val="both"/>
      </w:pPr>
      <w:r w:rsidRPr="00FD664E">
        <w:rPr>
          <w:lang w:val="sr-Cyrl-RS"/>
        </w:rPr>
        <w:t xml:space="preserve">именовање Одговорног извођача радова који ће руководити извођењем грађевинских радова; </w:t>
      </w:r>
    </w:p>
    <w:p w14:paraId="24A8E635" w14:textId="77777777" w:rsidR="00FD664E" w:rsidRDefault="005F118B" w:rsidP="00FD664E">
      <w:pPr>
        <w:numPr>
          <w:ilvl w:val="0"/>
          <w:numId w:val="22"/>
        </w:numPr>
        <w:spacing w:before="240" w:after="240" w:line="276" w:lineRule="auto"/>
        <w:jc w:val="both"/>
      </w:pPr>
      <w:r w:rsidRPr="00FD664E">
        <w:rPr>
          <w:lang w:val="sr-Cyrl-RS"/>
        </w:rPr>
        <w:t xml:space="preserve">именовање лица за безбедност и здравље на раду; </w:t>
      </w:r>
    </w:p>
    <w:p w14:paraId="724B2889" w14:textId="77777777" w:rsidR="00FD664E" w:rsidRDefault="005F118B" w:rsidP="00FD664E">
      <w:pPr>
        <w:numPr>
          <w:ilvl w:val="0"/>
          <w:numId w:val="22"/>
        </w:numPr>
        <w:spacing w:before="240" w:after="240" w:line="276" w:lineRule="auto"/>
        <w:jc w:val="both"/>
      </w:pPr>
      <w:r w:rsidRPr="00FD664E">
        <w:rPr>
          <w:lang w:val="sr-Cyrl-RS"/>
        </w:rPr>
        <w:t xml:space="preserve">израду елабората о уређењу градилишта који се уз извештај о почетку рада доставља надлежној инспекцији рада; </w:t>
      </w:r>
    </w:p>
    <w:p w14:paraId="2F62095F" w14:textId="7E287CDD" w:rsidR="005F118B" w:rsidRPr="00FD664E" w:rsidRDefault="005F118B" w:rsidP="00FD664E">
      <w:pPr>
        <w:numPr>
          <w:ilvl w:val="0"/>
          <w:numId w:val="22"/>
        </w:numPr>
        <w:spacing w:before="240" w:after="240" w:line="276" w:lineRule="auto"/>
        <w:jc w:val="both"/>
      </w:pPr>
      <w:r w:rsidRPr="00FD664E">
        <w:rPr>
          <w:lang w:val="sr-Cyrl-RS"/>
        </w:rPr>
        <w:t xml:space="preserve">обезбеђење превентивних мера за безбедан и здрав рад, у складу са законом; </w:t>
      </w:r>
    </w:p>
    <w:p w14:paraId="295CE279" w14:textId="6782E594" w:rsidR="005F118B" w:rsidRPr="002D2689" w:rsidRDefault="005F118B" w:rsidP="002D2689">
      <w:pPr>
        <w:pStyle w:val="ListParagraph"/>
        <w:numPr>
          <w:ilvl w:val="0"/>
          <w:numId w:val="22"/>
        </w:numPr>
        <w:spacing w:before="100" w:beforeAutospacing="1" w:after="100" w:afterAutospacing="1"/>
        <w:rPr>
          <w:lang w:val="sr-Cyrl-RS"/>
        </w:rPr>
      </w:pPr>
      <w:r w:rsidRPr="005F118B">
        <w:rPr>
          <w:lang w:val="sr-Cyrl-RS"/>
        </w:rPr>
        <w:lastRenderedPageBreak/>
        <w:t xml:space="preserve">одређивање једног или више координатора за извођење радова, када на градилишту радове изводе два или више извођача радова. </w:t>
      </w:r>
    </w:p>
    <w:p w14:paraId="65600A70" w14:textId="77777777" w:rsidR="008D655C" w:rsidRPr="000B671F" w:rsidRDefault="008D655C" w:rsidP="008D655C">
      <w:pPr>
        <w:spacing w:before="240" w:after="240" w:line="276" w:lineRule="auto"/>
        <w:ind w:left="720"/>
        <w:jc w:val="both"/>
      </w:pPr>
    </w:p>
    <w:p w14:paraId="4BBB5AE0" w14:textId="77777777" w:rsidR="00237E4E" w:rsidRPr="001725FE" w:rsidRDefault="00237E4E" w:rsidP="00187ACB">
      <w:pPr>
        <w:pStyle w:val="Heading3"/>
        <w:spacing w:before="240" w:line="276" w:lineRule="auto"/>
        <w:jc w:val="both"/>
        <w:rPr>
          <w:sz w:val="24"/>
          <w:szCs w:val="24"/>
        </w:rPr>
      </w:pPr>
      <w:bookmarkStart w:id="105" w:name="_Toc400116074"/>
      <w:bookmarkStart w:id="106" w:name="_Toc383209240"/>
      <w:bookmarkStart w:id="107" w:name="_Toc517012475"/>
      <w:bookmarkStart w:id="108" w:name="_Toc148518163"/>
      <w:r w:rsidRPr="000B671F">
        <w:rPr>
          <w:sz w:val="24"/>
          <w:szCs w:val="24"/>
        </w:rPr>
        <w:t xml:space="preserve">4.4.2. </w:t>
      </w:r>
      <w:r w:rsidR="00D2307D" w:rsidRPr="000B671F">
        <w:rPr>
          <w:sz w:val="24"/>
          <w:szCs w:val="24"/>
        </w:rPr>
        <w:t>О</w:t>
      </w:r>
      <w:r w:rsidRPr="000B671F">
        <w:rPr>
          <w:sz w:val="24"/>
          <w:szCs w:val="24"/>
        </w:rPr>
        <w:t xml:space="preserve">бавезе </w:t>
      </w:r>
      <w:r w:rsidR="00D46665" w:rsidRPr="000B671F">
        <w:rPr>
          <w:sz w:val="24"/>
          <w:szCs w:val="24"/>
        </w:rPr>
        <w:t>Приватног партнера</w:t>
      </w:r>
      <w:r w:rsidRPr="000B671F">
        <w:rPr>
          <w:sz w:val="24"/>
          <w:szCs w:val="24"/>
        </w:rPr>
        <w:t xml:space="preserve"> у Периоду имплементације</w:t>
      </w:r>
      <w:bookmarkEnd w:id="105"/>
      <w:bookmarkEnd w:id="106"/>
      <w:bookmarkEnd w:id="107"/>
      <w:bookmarkEnd w:id="108"/>
    </w:p>
    <w:p w14:paraId="4E25C438" w14:textId="77777777" w:rsidR="00237E4E" w:rsidRPr="00A63AE9" w:rsidRDefault="00237E4E" w:rsidP="00187ACB">
      <w:pPr>
        <w:spacing w:before="240" w:after="240" w:line="276" w:lineRule="auto"/>
        <w:jc w:val="both"/>
      </w:pPr>
      <w:r w:rsidRPr="00A63AE9">
        <w:t xml:space="preserve">Обавезе </w:t>
      </w:r>
      <w:r w:rsidR="00D46665" w:rsidRPr="00A63AE9">
        <w:t>Приватног партнера</w:t>
      </w:r>
      <w:r w:rsidRPr="00A63AE9">
        <w:t xml:space="preserve"> у Периоду имплементације, између осталог, обухватају:</w:t>
      </w:r>
    </w:p>
    <w:p w14:paraId="19E572C9" w14:textId="600FC808" w:rsidR="00237E4E" w:rsidRPr="00A63AE9" w:rsidRDefault="00237E4E" w:rsidP="00456982">
      <w:pPr>
        <w:pStyle w:val="ListParagraph"/>
        <w:numPr>
          <w:ilvl w:val="0"/>
          <w:numId w:val="20"/>
        </w:numPr>
        <w:spacing w:before="240" w:after="240" w:line="276" w:lineRule="auto"/>
        <w:jc w:val="both"/>
        <w:rPr>
          <w:rFonts w:cs="Times New Roman"/>
          <w:b/>
        </w:rPr>
      </w:pPr>
      <w:r w:rsidRPr="00A63AE9">
        <w:rPr>
          <w:rFonts w:cs="Times New Roman"/>
        </w:rPr>
        <w:t>извођење радова</w:t>
      </w:r>
      <w:r w:rsidR="00AC31E9" w:rsidRPr="00A63AE9">
        <w:rPr>
          <w:rFonts w:cs="Times New Roman"/>
        </w:rPr>
        <w:t xml:space="preserve"> на реконструкцији</w:t>
      </w:r>
      <w:r w:rsidRPr="00A63AE9">
        <w:rPr>
          <w:rFonts w:cs="Times New Roman"/>
        </w:rPr>
        <w:t xml:space="preserve"> </w:t>
      </w:r>
      <w:r w:rsidR="00E27971">
        <w:rPr>
          <w:lang w:val="sr-Cyrl-RS"/>
        </w:rPr>
        <w:t xml:space="preserve">постојећих система за производњу ТЕ, односно изградње </w:t>
      </w:r>
      <w:r w:rsidR="00B224A9" w:rsidRPr="00A63AE9">
        <w:rPr>
          <w:rFonts w:cs="Times New Roman"/>
        </w:rPr>
        <w:t xml:space="preserve">Уговорних енергетских </w:t>
      </w:r>
      <w:r w:rsidRPr="00A63AE9">
        <w:rPr>
          <w:rFonts w:cs="Times New Roman"/>
        </w:rPr>
        <w:t>инсталација, њених делова, опреме и уређаја,</w:t>
      </w:r>
      <w:r w:rsidR="00074A5E" w:rsidRPr="00A63AE9">
        <w:rPr>
          <w:rFonts w:cs="Times New Roman"/>
        </w:rPr>
        <w:t xml:space="preserve"> </w:t>
      </w:r>
      <w:r w:rsidR="00A3219B" w:rsidRPr="00A63AE9">
        <w:rPr>
          <w:rFonts w:cs="Times New Roman"/>
        </w:rPr>
        <w:t xml:space="preserve">у свему према </w:t>
      </w:r>
      <w:r w:rsidR="00061F5B">
        <w:rPr>
          <w:rFonts w:cs="Times New Roman"/>
          <w:lang w:val="sr-Cyrl-RS"/>
        </w:rPr>
        <w:t>Техничкој спецификацији</w:t>
      </w:r>
      <w:r w:rsidR="006D0894">
        <w:rPr>
          <w:rFonts w:cs="Times New Roman"/>
          <w:lang w:val="sr-Cyrl-RS"/>
        </w:rPr>
        <w:t>, пројектима и исходованим Решењима о одобрењу за извођење радова</w:t>
      </w:r>
      <w:r w:rsidR="00874566" w:rsidRPr="00A63AE9">
        <w:rPr>
          <w:rFonts w:cs="Times New Roman"/>
        </w:rPr>
        <w:t>;</w:t>
      </w:r>
    </w:p>
    <w:p w14:paraId="127145B7" w14:textId="4D24B4BE" w:rsidR="00237E4E" w:rsidRPr="00A63AE9" w:rsidRDefault="00237E4E" w:rsidP="00456982">
      <w:pPr>
        <w:numPr>
          <w:ilvl w:val="0"/>
          <w:numId w:val="20"/>
        </w:numPr>
        <w:spacing w:before="240" w:after="240" w:line="276" w:lineRule="auto"/>
        <w:jc w:val="both"/>
      </w:pPr>
      <w:r w:rsidRPr="00A63AE9">
        <w:t xml:space="preserve">планирање и координацију Активности имплементације са Овлашћеним представником Јавног партнера како би се на најмању могућу меру свело ометање редовног рада </w:t>
      </w:r>
      <w:r w:rsidR="00B224A9" w:rsidRPr="00A63AE9">
        <w:t xml:space="preserve">постојећих </w:t>
      </w:r>
      <w:r w:rsidR="00FE4F2E" w:rsidRPr="00A63AE9">
        <w:t xml:space="preserve">енергетских </w:t>
      </w:r>
      <w:r w:rsidR="00C72898" w:rsidRPr="00A63AE9">
        <w:t>инсталација</w:t>
      </w:r>
      <w:r w:rsidR="00E97ED2" w:rsidRPr="00A63AE9">
        <w:t xml:space="preserve"> </w:t>
      </w:r>
      <w:r w:rsidR="00C72898" w:rsidRPr="00A63AE9">
        <w:t>и Уговорних објеката</w:t>
      </w:r>
      <w:r w:rsidRPr="00A63AE9">
        <w:t>, у мери у којој је то практично изводљиво;</w:t>
      </w:r>
    </w:p>
    <w:p w14:paraId="1E8C35E7" w14:textId="77777777" w:rsidR="00237E4E" w:rsidRPr="00A63AE9" w:rsidRDefault="00237E4E" w:rsidP="00456982">
      <w:pPr>
        <w:numPr>
          <w:ilvl w:val="0"/>
          <w:numId w:val="20"/>
        </w:numPr>
        <w:spacing w:before="240" w:after="240" w:line="276" w:lineRule="auto"/>
        <w:jc w:val="both"/>
      </w:pPr>
      <w:r w:rsidRPr="00A63AE9">
        <w:t>дефинисање радних и процедура одржавања;</w:t>
      </w:r>
    </w:p>
    <w:p w14:paraId="03FCB025" w14:textId="77777777" w:rsidR="00237E4E" w:rsidRPr="00A63AE9" w:rsidRDefault="00237E4E" w:rsidP="00456982">
      <w:pPr>
        <w:numPr>
          <w:ilvl w:val="0"/>
          <w:numId w:val="20"/>
        </w:numPr>
        <w:spacing w:before="240" w:after="240" w:line="276" w:lineRule="auto"/>
        <w:jc w:val="both"/>
      </w:pPr>
      <w:r w:rsidRPr="00A63AE9">
        <w:t xml:space="preserve">ажурно извештавање Јавног партнера када </w:t>
      </w:r>
      <w:r w:rsidR="00B224A9" w:rsidRPr="00A63AE9">
        <w:t xml:space="preserve">Приватни партнер </w:t>
      </w:r>
      <w:r w:rsidRPr="00A63AE9">
        <w:t xml:space="preserve">дође у посед сазнања о питањима која могу битно утицати на безбедност или ефикасан рад </w:t>
      </w:r>
      <w:r w:rsidR="00B224A9" w:rsidRPr="00A63AE9">
        <w:t>Уговорног објекта</w:t>
      </w:r>
      <w:r w:rsidRPr="00A63AE9">
        <w:t>;</w:t>
      </w:r>
    </w:p>
    <w:p w14:paraId="0FFE2B06" w14:textId="77777777" w:rsidR="00237E4E" w:rsidRPr="00A63AE9" w:rsidRDefault="00237E4E" w:rsidP="00456982">
      <w:pPr>
        <w:numPr>
          <w:ilvl w:val="0"/>
          <w:numId w:val="20"/>
        </w:numPr>
        <w:spacing w:before="240" w:after="240" w:line="276" w:lineRule="auto"/>
        <w:jc w:val="both"/>
      </w:pPr>
      <w:r w:rsidRPr="00A63AE9">
        <w:t>када је применљиво, прибављање стандардних гаранција од Подизвођача, произвођача опреме и материјала за квалитет и исправно функционисање;</w:t>
      </w:r>
    </w:p>
    <w:p w14:paraId="24C545C5" w14:textId="77777777" w:rsidR="00237E4E" w:rsidRPr="00A63AE9" w:rsidRDefault="00237E4E" w:rsidP="00456982">
      <w:pPr>
        <w:numPr>
          <w:ilvl w:val="0"/>
          <w:numId w:val="20"/>
        </w:numPr>
        <w:spacing w:before="240" w:after="240" w:line="276" w:lineRule="auto"/>
        <w:jc w:val="both"/>
      </w:pPr>
      <w:r w:rsidRPr="00A63AE9">
        <w:t>пријем опреме и материјала;</w:t>
      </w:r>
    </w:p>
    <w:p w14:paraId="3F126012" w14:textId="55DEF647" w:rsidR="00237E4E" w:rsidRPr="00A63AE9" w:rsidRDefault="00237E4E" w:rsidP="00456982">
      <w:pPr>
        <w:numPr>
          <w:ilvl w:val="0"/>
          <w:numId w:val="20"/>
        </w:numPr>
        <w:spacing w:before="240" w:after="240" w:line="276" w:lineRule="auto"/>
        <w:jc w:val="both"/>
      </w:pPr>
      <w:r w:rsidRPr="00A63AE9">
        <w:t>редовно вођење грађевинског дневника и других евиденција предвиђених важећим прописима;</w:t>
      </w:r>
    </w:p>
    <w:p w14:paraId="3EFC73A6" w14:textId="4EA780C8" w:rsidR="00237E4E" w:rsidRPr="00A63AE9" w:rsidRDefault="00237E4E" w:rsidP="00456982">
      <w:pPr>
        <w:numPr>
          <w:ilvl w:val="0"/>
          <w:numId w:val="20"/>
        </w:numPr>
        <w:spacing w:before="240" w:after="240" w:line="276" w:lineRule="auto"/>
        <w:jc w:val="both"/>
      </w:pPr>
      <w:r w:rsidRPr="00A63AE9">
        <w:t xml:space="preserve">редовно вођење Дневника активности у Периоду имплементације, у складу са </w:t>
      </w:r>
      <w:r w:rsidRPr="00965810">
        <w:t xml:space="preserve">чланом </w:t>
      </w:r>
      <w:r w:rsidR="002167EE" w:rsidRPr="00965810">
        <w:rPr>
          <w:lang w:val="sr-Cyrl-RS"/>
        </w:rPr>
        <w:t>6.3.2</w:t>
      </w:r>
      <w:r w:rsidRPr="00965810">
        <w:t>. овог Уговора</w:t>
      </w:r>
      <w:r w:rsidRPr="00A63AE9">
        <w:t>;</w:t>
      </w:r>
    </w:p>
    <w:p w14:paraId="75ED6A5D" w14:textId="78B1FE6A" w:rsidR="00237E4E" w:rsidRPr="00A63AE9" w:rsidRDefault="00237E4E" w:rsidP="00456982">
      <w:pPr>
        <w:numPr>
          <w:ilvl w:val="0"/>
          <w:numId w:val="20"/>
        </w:numPr>
        <w:spacing w:before="240" w:after="240" w:line="276" w:lineRule="auto"/>
        <w:jc w:val="both"/>
      </w:pPr>
      <w:r w:rsidRPr="00A63AE9">
        <w:t xml:space="preserve">редовно одлагање неисправних и/или замењених инсталација, делова инсталације и опреме за </w:t>
      </w:r>
      <w:r w:rsidR="00E97ED2" w:rsidRPr="00A63AE9">
        <w:t>Уговорне енергетске инсталације</w:t>
      </w:r>
      <w:r w:rsidRPr="00A63AE9">
        <w:t xml:space="preserve">; </w:t>
      </w:r>
    </w:p>
    <w:p w14:paraId="3016616E" w14:textId="4C5975A4" w:rsidR="00237E4E" w:rsidRPr="00A63AE9" w:rsidRDefault="00237E4E" w:rsidP="00456982">
      <w:pPr>
        <w:numPr>
          <w:ilvl w:val="0"/>
          <w:numId w:val="20"/>
        </w:numPr>
        <w:spacing w:before="240" w:after="240" w:line="276" w:lineRule="auto"/>
        <w:jc w:val="both"/>
      </w:pPr>
      <w:r w:rsidRPr="00A63AE9">
        <w:t>пуштање у рад изведених радова, инсталиране опреме, инсталација и/или делова инсталација како/уколико је то предвиђено према важећим прописима</w:t>
      </w:r>
      <w:r w:rsidR="004D6219">
        <w:t xml:space="preserve"> </w:t>
      </w:r>
      <w:r w:rsidR="004D6219">
        <w:rPr>
          <w:lang w:val="sr-Cyrl-RS"/>
        </w:rPr>
        <w:t>и пуштање у трајни рад</w:t>
      </w:r>
      <w:r w:rsidRPr="00A63AE9">
        <w:t>;</w:t>
      </w:r>
    </w:p>
    <w:p w14:paraId="65A48550" w14:textId="77777777" w:rsidR="00237E4E" w:rsidRPr="00A63AE9" w:rsidRDefault="00237E4E" w:rsidP="00456982">
      <w:pPr>
        <w:numPr>
          <w:ilvl w:val="0"/>
          <w:numId w:val="20"/>
        </w:numPr>
        <w:spacing w:before="240" w:after="240" w:line="276" w:lineRule="auto"/>
        <w:jc w:val="both"/>
      </w:pPr>
      <w:r w:rsidRPr="00A63AE9">
        <w:t>спровођење свих активности потребних за прибављање правоснажне употребне дозволе, уколико то захтевају важећи прописи, и других обавеза неопходних за Активности имплементације.</w:t>
      </w:r>
      <w:bookmarkStart w:id="109" w:name="_Toc330244680"/>
      <w:bookmarkStart w:id="110" w:name="_Toc330245282"/>
      <w:bookmarkStart w:id="111" w:name="_Toc331750500"/>
      <w:bookmarkStart w:id="112" w:name="_Toc330244682"/>
      <w:bookmarkStart w:id="113" w:name="_Toc330245284"/>
      <w:bookmarkStart w:id="114" w:name="_Toc331750502"/>
      <w:bookmarkStart w:id="115" w:name="_Toc330244681"/>
      <w:bookmarkStart w:id="116" w:name="_Toc330245283"/>
      <w:bookmarkStart w:id="117" w:name="_Toc331750501"/>
      <w:bookmarkStart w:id="118" w:name="_Toc517012476"/>
      <w:bookmarkStart w:id="119" w:name="_Ref257208927"/>
      <w:bookmarkStart w:id="120" w:name="_Toc257746975"/>
      <w:bookmarkStart w:id="121" w:name="_Ref257752302"/>
      <w:bookmarkStart w:id="122" w:name="_Toc390179466"/>
      <w:bookmarkEnd w:id="109"/>
      <w:bookmarkEnd w:id="110"/>
      <w:bookmarkEnd w:id="111"/>
      <w:bookmarkEnd w:id="112"/>
      <w:bookmarkEnd w:id="113"/>
      <w:bookmarkEnd w:id="114"/>
      <w:bookmarkEnd w:id="115"/>
      <w:bookmarkEnd w:id="116"/>
      <w:bookmarkEnd w:id="117"/>
    </w:p>
    <w:p w14:paraId="739B2B6C" w14:textId="31A69218" w:rsidR="00237E4E" w:rsidRPr="00531E1F" w:rsidRDefault="00237E4E" w:rsidP="00187ACB">
      <w:pPr>
        <w:pStyle w:val="Heading3"/>
        <w:spacing w:before="240" w:line="276" w:lineRule="auto"/>
        <w:jc w:val="both"/>
        <w:rPr>
          <w:sz w:val="24"/>
          <w:szCs w:val="24"/>
          <w:lang w:val="sr-Cyrl-RS"/>
        </w:rPr>
      </w:pPr>
      <w:bookmarkStart w:id="123" w:name="_Toc148518164"/>
      <w:r w:rsidRPr="00A63AE9">
        <w:rPr>
          <w:sz w:val="24"/>
          <w:szCs w:val="24"/>
        </w:rPr>
        <w:t xml:space="preserve">4.4.3. </w:t>
      </w:r>
      <w:r w:rsidR="00D2490A" w:rsidRPr="00A63AE9">
        <w:rPr>
          <w:sz w:val="24"/>
          <w:szCs w:val="24"/>
        </w:rPr>
        <w:t>О</w:t>
      </w:r>
      <w:r w:rsidRPr="00A63AE9">
        <w:rPr>
          <w:sz w:val="24"/>
          <w:szCs w:val="24"/>
        </w:rPr>
        <w:t xml:space="preserve">бавезе </w:t>
      </w:r>
      <w:r w:rsidR="00D46665" w:rsidRPr="00A63AE9">
        <w:rPr>
          <w:sz w:val="24"/>
          <w:szCs w:val="24"/>
        </w:rPr>
        <w:t>Приватног партнера</w:t>
      </w:r>
      <w:r w:rsidRPr="00A63AE9">
        <w:rPr>
          <w:sz w:val="24"/>
          <w:szCs w:val="24"/>
        </w:rPr>
        <w:t xml:space="preserve"> у Периоду </w:t>
      </w:r>
      <w:bookmarkEnd w:id="118"/>
      <w:r w:rsidR="00531E1F">
        <w:rPr>
          <w:sz w:val="24"/>
          <w:szCs w:val="24"/>
          <w:lang w:val="sr-Cyrl-RS"/>
        </w:rPr>
        <w:t>главне обавезе</w:t>
      </w:r>
      <w:bookmarkEnd w:id="123"/>
    </w:p>
    <w:p w14:paraId="22DDB483" w14:textId="0CFA3CDE" w:rsidR="00237E4E" w:rsidRPr="00804C62" w:rsidRDefault="00237E4E" w:rsidP="00187ACB">
      <w:pPr>
        <w:pStyle w:val="Heading4"/>
        <w:spacing w:line="276" w:lineRule="auto"/>
        <w:jc w:val="both"/>
        <w:rPr>
          <w:sz w:val="24"/>
          <w:szCs w:val="24"/>
          <w:lang w:val="sr-Cyrl-RS"/>
        </w:rPr>
      </w:pPr>
      <w:r w:rsidRPr="00A63AE9">
        <w:rPr>
          <w:sz w:val="24"/>
          <w:szCs w:val="24"/>
        </w:rPr>
        <w:lastRenderedPageBreak/>
        <w:t xml:space="preserve">4.4.3.1. Испорука </w:t>
      </w:r>
      <w:bookmarkStart w:id="124" w:name="_Toc371883804"/>
      <w:bookmarkStart w:id="125" w:name="_Toc390179549"/>
      <w:bookmarkStart w:id="126" w:name="_Toc390183876"/>
      <w:bookmarkStart w:id="127" w:name="_Toc390183987"/>
      <w:bookmarkStart w:id="128" w:name="_Toc390184103"/>
      <w:bookmarkStart w:id="129" w:name="_Toc390184208"/>
      <w:bookmarkStart w:id="130" w:name="_Toc390184313"/>
      <w:bookmarkStart w:id="131" w:name="_Toc390184418"/>
      <w:bookmarkStart w:id="132" w:name="_Toc392865365"/>
      <w:bookmarkStart w:id="133" w:name="_Toc400115933"/>
      <w:bookmarkStart w:id="134" w:name="_Toc400116081"/>
      <w:bookmarkStart w:id="135" w:name="_Toc257746976"/>
      <w:bookmarkEnd w:id="119"/>
      <w:bookmarkEnd w:id="120"/>
      <w:bookmarkEnd w:id="121"/>
      <w:bookmarkEnd w:id="122"/>
      <w:bookmarkEnd w:id="124"/>
      <w:bookmarkEnd w:id="125"/>
      <w:bookmarkEnd w:id="126"/>
      <w:bookmarkEnd w:id="127"/>
      <w:bookmarkEnd w:id="128"/>
      <w:bookmarkEnd w:id="129"/>
      <w:bookmarkEnd w:id="130"/>
      <w:bookmarkEnd w:id="131"/>
      <w:bookmarkEnd w:id="132"/>
      <w:bookmarkEnd w:id="133"/>
      <w:bookmarkEnd w:id="134"/>
      <w:r w:rsidR="00804C62">
        <w:rPr>
          <w:sz w:val="24"/>
          <w:szCs w:val="24"/>
          <w:lang w:val="sr-Cyrl-RS"/>
        </w:rPr>
        <w:t>ТЕ</w:t>
      </w:r>
    </w:p>
    <w:p w14:paraId="2E62DD2F" w14:textId="77777777" w:rsidR="00237E4E" w:rsidRPr="00A63AE9" w:rsidRDefault="00237E4E" w:rsidP="00187ACB">
      <w:pPr>
        <w:spacing w:before="240" w:after="240" w:line="276" w:lineRule="auto"/>
        <w:jc w:val="both"/>
        <w:rPr>
          <w:bCs/>
          <w:i/>
          <w:iCs/>
        </w:rPr>
      </w:pPr>
      <w:bookmarkStart w:id="136" w:name="_Toc400116082"/>
      <w:bookmarkStart w:id="137" w:name="_Toc390179467"/>
      <w:r w:rsidRPr="00A63AE9">
        <w:rPr>
          <w:bCs/>
          <w:i/>
          <w:iCs/>
        </w:rPr>
        <w:t xml:space="preserve">(А) </w:t>
      </w:r>
      <w:bookmarkEnd w:id="135"/>
      <w:bookmarkEnd w:id="136"/>
      <w:bookmarkEnd w:id="137"/>
      <w:r w:rsidR="00D2490A" w:rsidRPr="00A63AE9">
        <w:rPr>
          <w:bCs/>
          <w:i/>
          <w:iCs/>
        </w:rPr>
        <w:t xml:space="preserve">Основне </w:t>
      </w:r>
      <w:r w:rsidRPr="00A63AE9">
        <w:rPr>
          <w:bCs/>
          <w:i/>
          <w:iCs/>
        </w:rPr>
        <w:t>обавезе</w:t>
      </w:r>
    </w:p>
    <w:p w14:paraId="2D3BC786" w14:textId="2DEF293C" w:rsidR="00B56B6B" w:rsidRPr="00853495" w:rsidRDefault="00B224A9" w:rsidP="00187ACB">
      <w:pPr>
        <w:spacing w:before="240" w:after="240" w:line="276" w:lineRule="auto"/>
        <w:jc w:val="both"/>
      </w:pPr>
      <w:r w:rsidRPr="00A63AE9">
        <w:t xml:space="preserve">Приватни партнер </w:t>
      </w:r>
      <w:r w:rsidR="009B2EB2" w:rsidRPr="00A63AE9">
        <w:t>се обавезује да</w:t>
      </w:r>
      <w:r w:rsidR="00497D32" w:rsidRPr="00A63AE9">
        <w:t xml:space="preserve"> произв</w:t>
      </w:r>
      <w:r w:rsidR="009B2EB2" w:rsidRPr="00A63AE9">
        <w:t>е</w:t>
      </w:r>
      <w:r w:rsidR="00497D32" w:rsidRPr="00A63AE9">
        <w:t>д</w:t>
      </w:r>
      <w:r w:rsidR="009B2EB2" w:rsidRPr="00A63AE9">
        <w:t>е</w:t>
      </w:r>
      <w:r w:rsidR="00497D32" w:rsidRPr="00A63AE9">
        <w:t xml:space="preserve"> и </w:t>
      </w:r>
      <w:r w:rsidR="009B2EB2" w:rsidRPr="00A63AE9">
        <w:t xml:space="preserve">испоручи </w:t>
      </w:r>
      <w:r w:rsidR="00497D32" w:rsidRPr="00A63AE9">
        <w:t xml:space="preserve">потребну количину </w:t>
      </w:r>
      <w:r w:rsidR="00804C62">
        <w:rPr>
          <w:lang w:val="sr-Cyrl-RS"/>
        </w:rPr>
        <w:t>ТЕ</w:t>
      </w:r>
      <w:r w:rsidR="00497D32" w:rsidRPr="00A63AE9">
        <w:t xml:space="preserve"> Јавном </w:t>
      </w:r>
      <w:r w:rsidR="00804C62">
        <w:rPr>
          <w:lang w:val="sr-Cyrl-RS"/>
        </w:rPr>
        <w:t>партнеру у Уговорним објектима</w:t>
      </w:r>
      <w:r w:rsidR="009B2EB2" w:rsidRPr="00A63AE9">
        <w:t xml:space="preserve"> на тачкама за пренос </w:t>
      </w:r>
      <w:r w:rsidR="00804C62">
        <w:rPr>
          <w:lang w:val="sr-Cyrl-RS"/>
        </w:rPr>
        <w:t>ТЕ</w:t>
      </w:r>
      <w:r w:rsidR="009B2EB2" w:rsidRPr="00A63AE9">
        <w:t xml:space="preserve"> </w:t>
      </w:r>
      <w:r w:rsidR="00D2490A" w:rsidRPr="00A63AE9">
        <w:t>–</w:t>
      </w:r>
      <w:r w:rsidR="009B2EB2" w:rsidRPr="00A63AE9">
        <w:t xml:space="preserve"> мерачима </w:t>
      </w:r>
      <w:r w:rsidR="006417CD">
        <w:rPr>
          <w:lang w:val="sr-Cyrl-RS"/>
        </w:rPr>
        <w:t>ТЕ</w:t>
      </w:r>
      <w:r w:rsidR="00F61FD0" w:rsidRPr="00A63AE9">
        <w:t xml:space="preserve"> (калориметрима)</w:t>
      </w:r>
      <w:r w:rsidR="009B2EB2" w:rsidRPr="00A63AE9">
        <w:t>, како је наведено у Прилогу</w:t>
      </w:r>
      <w:r w:rsidRPr="00A63AE9">
        <w:t xml:space="preserve"> 2</w:t>
      </w:r>
      <w:r w:rsidR="00AC31E9" w:rsidRPr="00A63AE9">
        <w:t xml:space="preserve"> и 3</w:t>
      </w:r>
      <w:r w:rsidR="00E97ED2" w:rsidRPr="00A63AE9">
        <w:t xml:space="preserve"> </w:t>
      </w:r>
      <w:r w:rsidR="009B2EB2" w:rsidRPr="00A63AE9">
        <w:t>овог Уговора</w:t>
      </w:r>
      <w:r w:rsidR="00A970CB" w:rsidRPr="00A63AE9">
        <w:t>.</w:t>
      </w:r>
      <w:r w:rsidR="00B56B6B" w:rsidRPr="00A63AE9">
        <w:t xml:space="preserve"> </w:t>
      </w:r>
      <w:r w:rsidR="00D43625" w:rsidRPr="00A63AE9">
        <w:t>Просечна</w:t>
      </w:r>
      <w:r w:rsidR="00A970CB" w:rsidRPr="00A63AE9">
        <w:t xml:space="preserve"> количина </w:t>
      </w:r>
      <w:r w:rsidR="00804C62">
        <w:rPr>
          <w:lang w:val="sr-Cyrl-RS"/>
        </w:rPr>
        <w:t>ТЕ</w:t>
      </w:r>
      <w:r w:rsidR="00A970CB" w:rsidRPr="00A63AE9">
        <w:t xml:space="preserve"> коју ће </w:t>
      </w:r>
      <w:r w:rsidRPr="00A63AE9">
        <w:t xml:space="preserve">Приватни партнер </w:t>
      </w:r>
      <w:r w:rsidR="00A970CB" w:rsidRPr="00A63AE9">
        <w:t>производити и испоручивати у току трајања Уговора износи</w:t>
      </w:r>
      <w:r w:rsidR="009B2EB2" w:rsidRPr="00A63AE9">
        <w:t xml:space="preserve"> </w:t>
      </w:r>
      <w:r w:rsidR="008D3941" w:rsidRPr="00853495">
        <w:rPr>
          <w:rFonts w:cstheme="minorHAnsi"/>
          <w:color w:val="000000" w:themeColor="text1"/>
          <w:lang w:val="sr-Cyrl-RS"/>
        </w:rPr>
        <w:t>3</w:t>
      </w:r>
      <w:r w:rsidR="00445042" w:rsidRPr="00853495">
        <w:rPr>
          <w:rFonts w:cstheme="minorHAnsi"/>
          <w:color w:val="000000" w:themeColor="text1"/>
          <w:lang w:val="sr-Cyrl-RS"/>
        </w:rPr>
        <w:t>.</w:t>
      </w:r>
      <w:r w:rsidR="00291776" w:rsidRPr="00853495">
        <w:rPr>
          <w:rFonts w:cstheme="minorHAnsi"/>
          <w:color w:val="000000" w:themeColor="text1"/>
          <w:lang w:val="sr-Cyrl-RS"/>
        </w:rPr>
        <w:t>0</w:t>
      </w:r>
      <w:r w:rsidR="008D3941" w:rsidRPr="00853495">
        <w:rPr>
          <w:rFonts w:cstheme="minorHAnsi"/>
          <w:color w:val="000000" w:themeColor="text1"/>
          <w:lang w:val="sr-Cyrl-RS"/>
        </w:rPr>
        <w:t>17</w:t>
      </w:r>
      <w:r w:rsidR="00F26792" w:rsidRPr="00853495">
        <w:rPr>
          <w:rFonts w:cstheme="minorHAnsi"/>
          <w:color w:val="000000" w:themeColor="text1"/>
        </w:rPr>
        <w:t>.000</w:t>
      </w:r>
      <w:r w:rsidR="00445042" w:rsidRPr="00853495">
        <w:rPr>
          <w:rFonts w:cstheme="minorHAnsi"/>
          <w:color w:val="000000" w:themeColor="text1"/>
          <w:lang w:val="sr-Cyrl-RS"/>
        </w:rPr>
        <w:t xml:space="preserve"> </w:t>
      </w:r>
      <w:r w:rsidR="009B2EB2" w:rsidRPr="00853495">
        <w:t>kWh годишње</w:t>
      </w:r>
      <w:r w:rsidR="00A970CB" w:rsidRPr="00853495">
        <w:t xml:space="preserve"> и једнака је </w:t>
      </w:r>
      <w:r w:rsidR="009B2EB2" w:rsidRPr="00853495">
        <w:t>досадашњем просечном истори</w:t>
      </w:r>
      <w:r w:rsidR="00A970CB" w:rsidRPr="00853495">
        <w:t>јс</w:t>
      </w:r>
      <w:r w:rsidR="009B2EB2" w:rsidRPr="00853495">
        <w:t xml:space="preserve">ком </w:t>
      </w:r>
      <w:r w:rsidR="00D43625" w:rsidRPr="00853495">
        <w:t xml:space="preserve">годишњем </w:t>
      </w:r>
      <w:r w:rsidR="009B2EB2" w:rsidRPr="00853495">
        <w:t>конзуму</w:t>
      </w:r>
      <w:r w:rsidR="00C72898" w:rsidRPr="00853495">
        <w:t xml:space="preserve"> </w:t>
      </w:r>
      <w:r w:rsidR="00D43625" w:rsidRPr="00853495">
        <w:t>Уговорних објеката</w:t>
      </w:r>
      <w:r w:rsidR="00B56B6B" w:rsidRPr="00853495">
        <w:t xml:space="preserve">. </w:t>
      </w:r>
    </w:p>
    <w:p w14:paraId="68364B19" w14:textId="114A59EE" w:rsidR="006A5AC3" w:rsidRDefault="006A5AC3" w:rsidP="006A5AC3">
      <w:pPr>
        <w:spacing w:before="100" w:beforeAutospacing="1" w:after="100" w:afterAutospacing="1"/>
        <w:jc w:val="both"/>
        <w:rPr>
          <w:lang w:val="sr-Cyrl-RS"/>
        </w:rPr>
      </w:pPr>
      <w:r w:rsidRPr="00955EBE">
        <w:rPr>
          <w:lang w:val="sr-Cyrl-RS"/>
        </w:rPr>
        <w:t xml:space="preserve">Укупна </w:t>
      </w:r>
      <w:r w:rsidR="00955EBE" w:rsidRPr="00955EBE">
        <w:rPr>
          <w:lang w:val="sr-Cyrl-RS"/>
        </w:rPr>
        <w:t xml:space="preserve">минимална </w:t>
      </w:r>
      <w:r w:rsidRPr="00955EBE">
        <w:rPr>
          <w:lang w:val="sr-Cyrl-RS"/>
        </w:rPr>
        <w:t>номинална инсталисана снага којом Пр</w:t>
      </w:r>
      <w:r w:rsidR="00EA5020" w:rsidRPr="00955EBE">
        <w:rPr>
          <w:lang w:val="sr-Cyrl-RS"/>
        </w:rPr>
        <w:t>иватни партнер</w:t>
      </w:r>
      <w:r w:rsidRPr="00955EBE">
        <w:rPr>
          <w:lang w:val="sr-Cyrl-RS"/>
        </w:rPr>
        <w:t xml:space="preserve"> гарантује испуњење обавезе из става 1. овог члана по извору топлоте износи </w:t>
      </w:r>
      <w:r w:rsidR="00955EBE" w:rsidRPr="00955EBE">
        <w:rPr>
          <w:lang w:val="sr-Cyrl-RS"/>
        </w:rPr>
        <w:t>3.800</w:t>
      </w:r>
      <w:r w:rsidRPr="00955EBE">
        <w:rPr>
          <w:lang w:val="sr-Cyrl-RS"/>
        </w:rPr>
        <w:t xml:space="preserve"> </w:t>
      </w:r>
      <w:r w:rsidRPr="00955EBE">
        <w:t>k</w:t>
      </w:r>
      <w:r w:rsidRPr="00955EBE">
        <w:rPr>
          <w:lang w:val="sr-Cyrl-RS"/>
        </w:rPr>
        <w:t>W, у складу са Понудом Одабраног понуђача.</w:t>
      </w:r>
    </w:p>
    <w:p w14:paraId="0F9AC0C0" w14:textId="4C5E2A38" w:rsidR="00EA0C91" w:rsidRPr="00C10255" w:rsidRDefault="00EA0C91" w:rsidP="006A5AC3">
      <w:pPr>
        <w:spacing w:before="100" w:beforeAutospacing="1" w:after="100" w:afterAutospacing="1"/>
        <w:jc w:val="both"/>
        <w:rPr>
          <w:lang w:val="sr-Cyrl-RS"/>
        </w:rPr>
      </w:pPr>
      <w:r w:rsidRPr="00C10255">
        <w:rPr>
          <w:lang w:val="sr-Cyrl-RS"/>
        </w:rPr>
        <w:t xml:space="preserve">Максимална количина </w:t>
      </w:r>
      <w:r>
        <w:rPr>
          <w:lang w:val="sr-Cyrl-RS"/>
        </w:rPr>
        <w:t xml:space="preserve">ТЕ коју је приватни партнер у обавези да буде у техничким могућностима да </w:t>
      </w:r>
      <w:r w:rsidRPr="00C10255">
        <w:rPr>
          <w:lang w:val="sr-Cyrl-RS"/>
        </w:rPr>
        <w:t>испоруч</w:t>
      </w:r>
      <w:r>
        <w:rPr>
          <w:lang w:val="sr-Cyrl-RS"/>
        </w:rPr>
        <w:t>и</w:t>
      </w:r>
      <w:r w:rsidRPr="00C10255">
        <w:rPr>
          <w:lang w:val="sr-Cyrl-RS"/>
        </w:rPr>
        <w:t xml:space="preserve"> Уговорн</w:t>
      </w:r>
      <w:r>
        <w:rPr>
          <w:lang w:val="sr-Cyrl-RS"/>
        </w:rPr>
        <w:t>и</w:t>
      </w:r>
      <w:r w:rsidRPr="00C10255">
        <w:rPr>
          <w:lang w:val="sr-Cyrl-RS"/>
        </w:rPr>
        <w:t>м објект</w:t>
      </w:r>
      <w:r>
        <w:rPr>
          <w:lang w:val="sr-Cyrl-RS"/>
        </w:rPr>
        <w:t>има</w:t>
      </w:r>
      <w:r w:rsidR="00F31395">
        <w:rPr>
          <w:lang w:val="sr-Latn-RS"/>
        </w:rPr>
        <w:t xml:space="preserve"> je </w:t>
      </w:r>
      <w:r>
        <w:rPr>
          <w:lang w:val="sr-Cyrl-RS"/>
        </w:rPr>
        <w:t xml:space="preserve"> </w:t>
      </w:r>
      <w:r w:rsidR="00F31395">
        <w:rPr>
          <w:lang w:val="sr-Cyrl-RS"/>
        </w:rPr>
        <w:t xml:space="preserve">6.000 </w:t>
      </w:r>
      <w:r>
        <w:rPr>
          <w:lang w:val="sr-Cyrl-RS"/>
        </w:rPr>
        <w:t>М</w:t>
      </w:r>
      <w:r w:rsidRPr="00A63AE9">
        <w:t>Wh</w:t>
      </w:r>
      <w:r w:rsidR="009F2F4F">
        <w:rPr>
          <w:lang w:val="sr-Cyrl-RS"/>
        </w:rPr>
        <w:t>, уколико захтевани, потребни конзум Уговорних објеката буде достигао тај ниво.</w:t>
      </w:r>
    </w:p>
    <w:p w14:paraId="696222AA" w14:textId="229FDD00" w:rsidR="00237E4E" w:rsidRPr="00A63AE9" w:rsidRDefault="00237E4E" w:rsidP="00187ACB">
      <w:pPr>
        <w:spacing w:before="240" w:after="240" w:line="276" w:lineRule="auto"/>
        <w:jc w:val="both"/>
      </w:pPr>
      <w:r w:rsidRPr="00A63AE9">
        <w:t xml:space="preserve">Уговорене појединости које се односе на почетак и крај грејне сезоне, број радних сати у току дана, као и услови у вези са ситуацијом када </w:t>
      </w:r>
      <w:r w:rsidR="00E97ED2" w:rsidRPr="00A63AE9">
        <w:t>У</w:t>
      </w:r>
      <w:r w:rsidR="006715D8">
        <w:rPr>
          <w:lang w:val="sr-Cyrl-RS"/>
        </w:rPr>
        <w:t xml:space="preserve">ЕИ </w:t>
      </w:r>
      <w:r w:rsidRPr="00A63AE9">
        <w:t xml:space="preserve">морају радити током читаве ноћи, дефинисане су како следи и као такве стварају обавезе </w:t>
      </w:r>
      <w:r w:rsidR="00D46665" w:rsidRPr="00A63AE9">
        <w:t>Приватног партнера</w:t>
      </w:r>
      <w:r w:rsidRPr="00A63AE9">
        <w:t>.</w:t>
      </w:r>
      <w:r w:rsidR="0095028B" w:rsidRPr="00A63AE9">
        <w:t xml:space="preserve"> </w:t>
      </w:r>
    </w:p>
    <w:p w14:paraId="74D8BC6E" w14:textId="6CB3726A" w:rsidR="00237E4E" w:rsidRPr="00FD120B" w:rsidRDefault="00237E4E" w:rsidP="00187ACB">
      <w:pPr>
        <w:spacing w:before="240" w:after="240" w:line="276" w:lineRule="auto"/>
        <w:jc w:val="both"/>
        <w:rPr>
          <w:lang w:val="sr-Cyrl-RS"/>
        </w:rPr>
      </w:pPr>
      <w:r w:rsidRPr="00A63AE9">
        <w:t xml:space="preserve">Период испоруке потребне количине </w:t>
      </w:r>
      <w:r w:rsidR="00804C62">
        <w:rPr>
          <w:lang w:val="sr-Cyrl-RS"/>
        </w:rPr>
        <w:t>ТЕ</w:t>
      </w:r>
      <w:r w:rsidRPr="00A63AE9">
        <w:t xml:space="preserve"> за потребе грејања уговорених објеката започиње 15. октобра сваке године током трајања Периода Главне обавезе, а завршава се 15. априла сваке наредне године.</w:t>
      </w:r>
      <w:r w:rsidR="009F2F4F">
        <w:rPr>
          <w:lang w:val="sr-Cyrl-RS"/>
        </w:rPr>
        <w:t xml:space="preserve"> Време испоруке грејања за сваки појединачни објекат ће бити договарано на почетку сваке сезоне.</w:t>
      </w:r>
    </w:p>
    <w:p w14:paraId="39C1BEA6" w14:textId="77777777" w:rsidR="00237E4E" w:rsidRPr="00A63AE9" w:rsidRDefault="00237E4E" w:rsidP="00187ACB">
      <w:pPr>
        <w:spacing w:before="240" w:after="240" w:line="276" w:lineRule="auto"/>
        <w:jc w:val="both"/>
      </w:pPr>
      <w:r w:rsidRPr="00A63AE9">
        <w:t>Уколико настане потреба за</w:t>
      </w:r>
      <w:r w:rsidR="00F26792" w:rsidRPr="00A63AE9">
        <w:t xml:space="preserve"> ванредном</w:t>
      </w:r>
      <w:r w:rsidRPr="00A63AE9">
        <w:t xml:space="preserve"> испоруком топлоте за грејање пре и након наведеног периода, Јавни партнер се обавезује да</w:t>
      </w:r>
      <w:r w:rsidR="00D2490A" w:rsidRPr="00A63AE9">
        <w:t xml:space="preserve"> 3</w:t>
      </w:r>
      <w:r w:rsidRPr="00A63AE9">
        <w:t xml:space="preserve"> </w:t>
      </w:r>
      <w:r w:rsidR="00D2490A" w:rsidRPr="00A63AE9">
        <w:t>(</w:t>
      </w:r>
      <w:r w:rsidRPr="00A63AE9">
        <w:t>три</w:t>
      </w:r>
      <w:r w:rsidR="00D2490A" w:rsidRPr="00A63AE9">
        <w:t>)</w:t>
      </w:r>
      <w:r w:rsidRPr="00A63AE9">
        <w:t xml:space="preserve"> дана пре почетка испоруке о томе писмено обавести </w:t>
      </w:r>
      <w:r w:rsidR="00D46665" w:rsidRPr="00A63AE9">
        <w:t>Приватног партнера</w:t>
      </w:r>
      <w:r w:rsidRPr="00A63AE9">
        <w:t>.</w:t>
      </w:r>
    </w:p>
    <w:p w14:paraId="58BBB55A" w14:textId="77777777" w:rsidR="00B224A9" w:rsidRPr="00A63AE9" w:rsidRDefault="00B224A9" w:rsidP="00187ACB">
      <w:pPr>
        <w:tabs>
          <w:tab w:val="num" w:pos="1134"/>
        </w:tabs>
        <w:spacing w:before="240" w:after="240" w:line="276" w:lineRule="auto"/>
        <w:jc w:val="both"/>
        <w:rPr>
          <w:bCs/>
        </w:rPr>
      </w:pPr>
      <w:r w:rsidRPr="00A63AE9">
        <w:t xml:space="preserve">Приватни партнер </w:t>
      </w:r>
      <w:r w:rsidR="00237E4E" w:rsidRPr="00A63AE9">
        <w:t>ће унапред известити Јавног партнера о сваком кратком прекиду снабдевања које је неопходно због изузетних околно</w:t>
      </w:r>
      <w:r w:rsidR="00B56B6B" w:rsidRPr="00A63AE9">
        <w:t>сти или активности на одржавању и оправци.</w:t>
      </w:r>
    </w:p>
    <w:p w14:paraId="7B66CC4B" w14:textId="2700AE72" w:rsidR="009F2F4F" w:rsidRPr="00A63AE9" w:rsidRDefault="00B224A9" w:rsidP="00187ACB">
      <w:pPr>
        <w:spacing w:before="240" w:after="240" w:line="276" w:lineRule="auto"/>
        <w:jc w:val="both"/>
      </w:pPr>
      <w:r w:rsidRPr="00A63AE9">
        <w:t xml:space="preserve">Приватни партнер </w:t>
      </w:r>
      <w:r w:rsidR="00237E4E" w:rsidRPr="00A63AE9">
        <w:t xml:space="preserve">је дужан да обезбеди потребну количину </w:t>
      </w:r>
      <w:r w:rsidR="00804C62">
        <w:rPr>
          <w:lang w:val="sr-Cyrl-RS"/>
        </w:rPr>
        <w:t>ТЕ</w:t>
      </w:r>
      <w:r w:rsidR="00BD3786">
        <w:rPr>
          <w:lang w:val="sr-Cyrl-RS"/>
        </w:rPr>
        <w:t xml:space="preserve"> и</w:t>
      </w:r>
      <w:r w:rsidR="00237E4E" w:rsidRPr="00A63AE9">
        <w:t xml:space="preserve"> испоручи </w:t>
      </w:r>
      <w:r w:rsidR="00BD3786">
        <w:rPr>
          <w:lang w:val="sr-Cyrl-RS"/>
        </w:rPr>
        <w:t xml:space="preserve">је </w:t>
      </w:r>
      <w:r w:rsidR="00074A5E" w:rsidRPr="00A63AE9">
        <w:t xml:space="preserve">корисницима </w:t>
      </w:r>
      <w:r w:rsidR="00237E4E" w:rsidRPr="00A63AE9">
        <w:t xml:space="preserve">на начин који </w:t>
      </w:r>
      <w:r w:rsidR="00BD3786">
        <w:rPr>
          <w:lang w:val="sr-Cyrl-RS"/>
        </w:rPr>
        <w:t>обезбеђује</w:t>
      </w:r>
      <w:r w:rsidR="00237E4E" w:rsidRPr="00A63AE9">
        <w:t xml:space="preserve"> адекватан топлотни ниво, нарочито у односу на одржавање стандардне унутрашње температуре у просторијама у складу са важећим Правилником о енергетској ефикасности зграда</w:t>
      </w:r>
      <w:r w:rsidR="00074A5E" w:rsidRPr="00A63AE9">
        <w:t xml:space="preserve"> („Сл</w:t>
      </w:r>
      <w:r w:rsidR="00696DA2" w:rsidRPr="00A63AE9">
        <w:t xml:space="preserve">ужбени </w:t>
      </w:r>
      <w:r w:rsidR="00074A5E" w:rsidRPr="00A63AE9">
        <w:t xml:space="preserve">Гласник </w:t>
      </w:r>
      <w:r w:rsidR="00AF37AF" w:rsidRPr="00A63AE9">
        <w:t>РС “</w:t>
      </w:r>
      <w:r w:rsidR="00074A5E" w:rsidRPr="00A63AE9">
        <w:t>, бр. 61/2011)</w:t>
      </w:r>
      <w:r w:rsidR="00237E4E" w:rsidRPr="00A63AE9">
        <w:t xml:space="preserve">, у делу који се односи на </w:t>
      </w:r>
      <w:bookmarkStart w:id="138" w:name="_Toc371883812"/>
      <w:bookmarkStart w:id="139" w:name="_Toc371883813"/>
      <w:bookmarkEnd w:id="138"/>
      <w:bookmarkEnd w:id="139"/>
      <w:r w:rsidR="00237E4E" w:rsidRPr="00A63AE9">
        <w:t>унутрашње температуре у просторијама предметних намена.</w:t>
      </w:r>
    </w:p>
    <w:p w14:paraId="2B192AAC" w14:textId="367A4FE4" w:rsidR="00237E4E" w:rsidRPr="00A63AE9" w:rsidRDefault="00237E4E" w:rsidP="00187ACB">
      <w:pPr>
        <w:spacing w:before="240" w:after="240" w:line="276" w:lineRule="auto"/>
        <w:jc w:val="both"/>
      </w:pPr>
      <w:r w:rsidRPr="00A63AE9">
        <w:t>Након пуштања у рад</w:t>
      </w:r>
      <w:r w:rsidR="007E1096">
        <w:rPr>
          <w:lang w:val="sr-Cyrl-RS"/>
        </w:rPr>
        <w:t xml:space="preserve"> </w:t>
      </w:r>
      <w:r w:rsidR="006715D8">
        <w:rPr>
          <w:lang w:val="sr-Cyrl-RS"/>
        </w:rPr>
        <w:t>УЕИ</w:t>
      </w:r>
      <w:r w:rsidRPr="00A63AE9">
        <w:t>, Јавни партнер не сме вршити никакв</w:t>
      </w:r>
      <w:r w:rsidR="00E27971">
        <w:rPr>
          <w:lang w:val="sr-Cyrl-RS"/>
        </w:rPr>
        <w:t>е измене, посеге нити спроводити друге активности на</w:t>
      </w:r>
      <w:r w:rsidRPr="00A63AE9">
        <w:t xml:space="preserve"> имплементираним </w:t>
      </w:r>
      <w:r w:rsidR="006715D8">
        <w:rPr>
          <w:lang w:val="sr-Cyrl-RS"/>
        </w:rPr>
        <w:t>УЕИ</w:t>
      </w:r>
      <w:r w:rsidR="00E97ED2" w:rsidRPr="00A63AE9">
        <w:t xml:space="preserve"> </w:t>
      </w:r>
      <w:r w:rsidRPr="00A63AE9">
        <w:t xml:space="preserve">без писмене сагласности </w:t>
      </w:r>
      <w:r w:rsidR="00D46665" w:rsidRPr="00A63AE9">
        <w:t>Приватног партнера</w:t>
      </w:r>
      <w:r w:rsidRPr="00A63AE9">
        <w:t xml:space="preserve">. Додатни трошкови проистекли из таквих </w:t>
      </w:r>
      <w:r w:rsidR="00E27971">
        <w:rPr>
          <w:lang w:val="sr-Cyrl-RS"/>
        </w:rPr>
        <w:t>активности Јавног партнера</w:t>
      </w:r>
      <w:r w:rsidR="00E27971" w:rsidRPr="00A63AE9">
        <w:t xml:space="preserve"> </w:t>
      </w:r>
      <w:r w:rsidRPr="00A63AE9">
        <w:t>падају на терет Јавног партнера.</w:t>
      </w:r>
      <w:bookmarkStart w:id="140" w:name="_Toc400116085"/>
      <w:bookmarkStart w:id="141" w:name="_Toc390179470"/>
      <w:bookmarkStart w:id="142" w:name="_Toc257746978"/>
      <w:bookmarkStart w:id="143" w:name="_Ref257719086"/>
    </w:p>
    <w:p w14:paraId="7F86C71F" w14:textId="1F248A1B" w:rsidR="00237E4E" w:rsidRPr="00A63AE9" w:rsidRDefault="00B224A9" w:rsidP="00187ACB">
      <w:pPr>
        <w:tabs>
          <w:tab w:val="num" w:pos="1134"/>
        </w:tabs>
        <w:spacing w:before="240" w:after="240" w:line="276" w:lineRule="auto"/>
        <w:jc w:val="both"/>
      </w:pPr>
      <w:r w:rsidRPr="00A63AE9">
        <w:lastRenderedPageBreak/>
        <w:t xml:space="preserve">Приватни партнер </w:t>
      </w:r>
      <w:r w:rsidR="00237E4E" w:rsidRPr="00A63AE9">
        <w:t xml:space="preserve">је одговоран за функционисање и одржавање, укључујући поправке, </w:t>
      </w:r>
      <w:r w:rsidR="006715D8">
        <w:rPr>
          <w:lang w:val="sr-Cyrl-RS"/>
        </w:rPr>
        <w:t>УЕИ</w:t>
      </w:r>
      <w:r w:rsidR="00E97ED2" w:rsidRPr="00A63AE9">
        <w:rPr>
          <w:b/>
        </w:rPr>
        <w:t xml:space="preserve"> </w:t>
      </w:r>
      <w:r w:rsidR="00414F6B" w:rsidRPr="00A63AE9">
        <w:t xml:space="preserve">наведених у Прилогу 2 и свих </w:t>
      </w:r>
      <w:r w:rsidR="00782B2F" w:rsidRPr="00A63AE9">
        <w:t xml:space="preserve">припадајућих делова, </w:t>
      </w:r>
      <w:r w:rsidR="00D24CF8" w:rsidRPr="00A63AE9">
        <w:t>и</w:t>
      </w:r>
      <w:r w:rsidR="00237E4E" w:rsidRPr="00A63AE9">
        <w:t xml:space="preserve"> дужан</w:t>
      </w:r>
      <w:r w:rsidR="00782B2F" w:rsidRPr="00A63AE9">
        <w:t xml:space="preserve"> је и</w:t>
      </w:r>
      <w:r w:rsidR="00237E4E" w:rsidRPr="00A63AE9">
        <w:t xml:space="preserve"> да обезбеди доказ о енергетски ефикасном раду</w:t>
      </w:r>
      <w:r w:rsidR="007F6524" w:rsidRPr="00A63AE9">
        <w:t xml:space="preserve"> и испуњености свих уговорних параметара у складу са члановима</w:t>
      </w:r>
      <w:r w:rsidR="00237E4E" w:rsidRPr="00A63AE9">
        <w:t xml:space="preserve"> </w:t>
      </w:r>
      <w:r w:rsidR="007F6524" w:rsidRPr="00A63AE9">
        <w:t>који следе</w:t>
      </w:r>
      <w:r w:rsidR="00237E4E" w:rsidRPr="00A63AE9">
        <w:t>.</w:t>
      </w:r>
      <w:r w:rsidR="00782B2F" w:rsidRPr="00A63AE9">
        <w:t xml:space="preserve"> </w:t>
      </w:r>
    </w:p>
    <w:p w14:paraId="7091EAC4" w14:textId="57D2EDB9" w:rsidR="00237E4E" w:rsidRPr="00A63AE9" w:rsidRDefault="00237E4E" w:rsidP="00187ACB">
      <w:pPr>
        <w:spacing w:before="240" w:after="240" w:line="276" w:lineRule="auto"/>
        <w:jc w:val="both"/>
        <w:rPr>
          <w:bCs/>
          <w:i/>
          <w:iCs/>
        </w:rPr>
      </w:pPr>
      <w:r w:rsidRPr="00853495">
        <w:rPr>
          <w:bCs/>
          <w:i/>
          <w:iCs/>
        </w:rPr>
        <w:t xml:space="preserve">(Б) Обавезе </w:t>
      </w:r>
      <w:r w:rsidR="00D46665" w:rsidRPr="00853495">
        <w:rPr>
          <w:bCs/>
          <w:i/>
          <w:iCs/>
        </w:rPr>
        <w:t>Приватног партнера</w:t>
      </w:r>
      <w:r w:rsidRPr="00853495">
        <w:rPr>
          <w:bCs/>
          <w:i/>
          <w:iCs/>
        </w:rPr>
        <w:t xml:space="preserve"> у </w:t>
      </w:r>
      <w:r w:rsidR="009F2F4F" w:rsidRPr="00853495">
        <w:rPr>
          <w:bCs/>
          <w:i/>
          <w:iCs/>
          <w:lang w:val="sr-Cyrl-RS"/>
        </w:rPr>
        <w:t xml:space="preserve">вези са управљањем и правилним радом </w:t>
      </w:r>
      <w:r w:rsidR="006715D8" w:rsidRPr="00853495">
        <w:rPr>
          <w:bCs/>
          <w:i/>
          <w:iCs/>
          <w:lang w:val="sr-Cyrl-RS"/>
        </w:rPr>
        <w:t>УЕИ</w:t>
      </w:r>
      <w:bookmarkStart w:id="144" w:name="_Toc371883814"/>
      <w:bookmarkEnd w:id="140"/>
      <w:bookmarkEnd w:id="141"/>
      <w:bookmarkEnd w:id="142"/>
      <w:bookmarkEnd w:id="143"/>
      <w:bookmarkEnd w:id="144"/>
    </w:p>
    <w:p w14:paraId="75D6A58F" w14:textId="22FC519B" w:rsidR="00237E4E" w:rsidRPr="00A63AE9" w:rsidRDefault="00237E4E" w:rsidP="00187ACB">
      <w:pPr>
        <w:tabs>
          <w:tab w:val="num" w:pos="1134"/>
        </w:tabs>
        <w:spacing w:before="240" w:after="240" w:line="276" w:lineRule="auto"/>
        <w:jc w:val="both"/>
      </w:pPr>
      <w:r w:rsidRPr="00A63AE9">
        <w:t xml:space="preserve">У обиму у коме то омогућавају важећи прописи, а у сврху испоруке </w:t>
      </w:r>
      <w:r w:rsidR="00804C62">
        <w:rPr>
          <w:lang w:val="sr-Cyrl-RS"/>
        </w:rPr>
        <w:t>ТЕ</w:t>
      </w:r>
      <w:r w:rsidRPr="00A63AE9">
        <w:t xml:space="preserve">, </w:t>
      </w:r>
      <w:r w:rsidR="00B224A9" w:rsidRPr="00A63AE9">
        <w:t xml:space="preserve">Приватни партнер </w:t>
      </w:r>
      <w:r w:rsidRPr="00A63AE9">
        <w:t xml:space="preserve">ће, на властиту одговорност, на властити ризик и на властити трошак, управљати радом и одржавати </w:t>
      </w:r>
      <w:r w:rsidR="006715D8">
        <w:rPr>
          <w:lang w:val="sr-Cyrl-RS"/>
        </w:rPr>
        <w:t>УЕИ</w:t>
      </w:r>
      <w:r w:rsidR="00782B2F" w:rsidRPr="00A63AE9">
        <w:t xml:space="preserve"> </w:t>
      </w:r>
      <w:r w:rsidR="00414F6B" w:rsidRPr="00A63AE9">
        <w:t>и све</w:t>
      </w:r>
      <w:r w:rsidR="00DE6129" w:rsidRPr="00A63AE9">
        <w:t xml:space="preserve"> припадајуће</w:t>
      </w:r>
      <w:r w:rsidR="00782B2F" w:rsidRPr="00A63AE9">
        <w:t xml:space="preserve"> делов</w:t>
      </w:r>
      <w:r w:rsidR="00D84FF8" w:rsidRPr="00A63AE9">
        <w:t>е</w:t>
      </w:r>
      <w:bookmarkStart w:id="145" w:name="_Toc371883815"/>
      <w:bookmarkEnd w:id="145"/>
      <w:r w:rsidRPr="00A63AE9">
        <w:t xml:space="preserve">. </w:t>
      </w:r>
    </w:p>
    <w:p w14:paraId="469A6046" w14:textId="77F6FD04" w:rsidR="00237E4E" w:rsidRPr="00A63AE9" w:rsidRDefault="00237E4E" w:rsidP="00187ACB">
      <w:pPr>
        <w:spacing w:before="240" w:after="240" w:line="276" w:lineRule="auto"/>
        <w:jc w:val="both"/>
      </w:pPr>
      <w:bookmarkStart w:id="146" w:name="_Toc371883816"/>
      <w:bookmarkEnd w:id="146"/>
      <w:r w:rsidRPr="00A63AE9">
        <w:t xml:space="preserve">Обавезе </w:t>
      </w:r>
      <w:r w:rsidR="00D46665" w:rsidRPr="00A63AE9">
        <w:t>Приватног партнера</w:t>
      </w:r>
      <w:r w:rsidRPr="00A63AE9">
        <w:t xml:space="preserve"> у погледу </w:t>
      </w:r>
      <w:r w:rsidR="008C3533">
        <w:rPr>
          <w:lang w:val="sr-Cyrl-RS"/>
        </w:rPr>
        <w:t>испоруке потребне количине ТЕ</w:t>
      </w:r>
      <w:r w:rsidRPr="00A63AE9">
        <w:t xml:space="preserve"> укључују све активности које спадају у рад </w:t>
      </w:r>
      <w:r w:rsidR="006715D8">
        <w:rPr>
          <w:lang w:val="sr-Cyrl-RS"/>
        </w:rPr>
        <w:t>УЕИ</w:t>
      </w:r>
      <w:r w:rsidR="00414F6B" w:rsidRPr="00A63AE9">
        <w:t>,</w:t>
      </w:r>
      <w:r w:rsidRPr="00A63AE9">
        <w:t xml:space="preserve"> а нарочито:</w:t>
      </w:r>
    </w:p>
    <w:p w14:paraId="2B6C4B0D" w14:textId="6E6B8409" w:rsidR="00237E4E" w:rsidRPr="00A63AE9" w:rsidRDefault="00D2490A" w:rsidP="00456982">
      <w:pPr>
        <w:numPr>
          <w:ilvl w:val="0"/>
          <w:numId w:val="7"/>
        </w:numPr>
        <w:spacing w:before="240" w:after="240" w:line="276" w:lineRule="auto"/>
        <w:jc w:val="both"/>
      </w:pPr>
      <w:r w:rsidRPr="00A63AE9">
        <w:t xml:space="preserve">стално </w:t>
      </w:r>
      <w:r w:rsidR="00237E4E" w:rsidRPr="00A63AE9">
        <w:t>праћење, контрола и обезбеђивање нормалног рада, укључујући услугу отклањања квара на позив,</w:t>
      </w:r>
      <w:bookmarkStart w:id="147" w:name="_Toc371883817"/>
      <w:bookmarkEnd w:id="147"/>
      <w:r w:rsidR="00237E4E" w:rsidRPr="00A63AE9">
        <w:t xml:space="preserve"> у складу са важећим прописима</w:t>
      </w:r>
      <w:r w:rsidR="009F2F4F">
        <w:rPr>
          <w:lang w:val="sr-Cyrl-RS"/>
        </w:rPr>
        <w:t xml:space="preserve"> и </w:t>
      </w:r>
      <w:r w:rsidR="00FD120B">
        <w:rPr>
          <w:lang w:val="sr-Latn-RS"/>
        </w:rPr>
        <w:t>SRPS</w:t>
      </w:r>
      <w:r w:rsidR="00C44E3F" w:rsidRPr="00A63AE9">
        <w:t>;</w:t>
      </w:r>
    </w:p>
    <w:p w14:paraId="74880198" w14:textId="4B616C60" w:rsidR="00237E4E" w:rsidRPr="00A63AE9" w:rsidRDefault="00D2490A" w:rsidP="00456982">
      <w:pPr>
        <w:numPr>
          <w:ilvl w:val="0"/>
          <w:numId w:val="7"/>
        </w:numPr>
        <w:spacing w:before="240" w:after="240" w:line="276" w:lineRule="auto"/>
        <w:jc w:val="both"/>
      </w:pPr>
      <w:r w:rsidRPr="00A63AE9">
        <w:t xml:space="preserve">превентивно </w:t>
      </w:r>
      <w:r w:rsidR="00237E4E" w:rsidRPr="00A63AE9">
        <w:t xml:space="preserve">и интервентно одржавање укључујући оправке и чишћење </w:t>
      </w:r>
      <w:r w:rsidR="006715D8">
        <w:rPr>
          <w:lang w:val="sr-Cyrl-RS"/>
        </w:rPr>
        <w:t>УЕИ</w:t>
      </w:r>
      <w:r w:rsidR="00237E4E" w:rsidRPr="00A63AE9">
        <w:t>, укључујући системе издувних гасова, бројила и друге мерне инструменте, у складу са важећим прописима</w:t>
      </w:r>
      <w:r w:rsidR="00C44E3F" w:rsidRPr="00A63AE9">
        <w:t>;</w:t>
      </w:r>
    </w:p>
    <w:p w14:paraId="20B21630" w14:textId="1893C44F" w:rsidR="00237E4E" w:rsidRPr="00A63AE9" w:rsidRDefault="00D2490A" w:rsidP="00456982">
      <w:pPr>
        <w:numPr>
          <w:ilvl w:val="0"/>
          <w:numId w:val="7"/>
        </w:numPr>
        <w:spacing w:before="240" w:after="240" w:line="276" w:lineRule="auto"/>
        <w:jc w:val="both"/>
      </w:pPr>
      <w:r w:rsidRPr="00A63AE9">
        <w:t xml:space="preserve">куповину </w:t>
      </w:r>
      <w:r w:rsidR="00237E4E" w:rsidRPr="00A63AE9">
        <w:t xml:space="preserve">горива </w:t>
      </w:r>
      <w:r w:rsidR="009F2F4F">
        <w:rPr>
          <w:lang w:val="sr-Cyrl-RS"/>
        </w:rPr>
        <w:t>(природног гаса</w:t>
      </w:r>
      <w:r w:rsidR="006179E6">
        <w:rPr>
          <w:lang w:val="sr-Cyrl-RS"/>
        </w:rPr>
        <w:t xml:space="preserve"> и по потреби других горива</w:t>
      </w:r>
      <w:r w:rsidR="009F2F4F">
        <w:rPr>
          <w:lang w:val="sr-Cyrl-RS"/>
        </w:rPr>
        <w:t xml:space="preserve">) </w:t>
      </w:r>
      <w:r w:rsidR="00237E4E" w:rsidRPr="00A63AE9">
        <w:t>и материјала</w:t>
      </w:r>
      <w:r w:rsidR="00C44E3F" w:rsidRPr="00A63AE9">
        <w:t>;</w:t>
      </w:r>
    </w:p>
    <w:p w14:paraId="6B09ED8D" w14:textId="0D930499" w:rsidR="00237E4E" w:rsidRPr="00965810" w:rsidRDefault="00D2490A" w:rsidP="00456982">
      <w:pPr>
        <w:numPr>
          <w:ilvl w:val="0"/>
          <w:numId w:val="7"/>
        </w:numPr>
        <w:spacing w:before="240" w:after="240" w:line="276" w:lineRule="auto"/>
        <w:jc w:val="both"/>
      </w:pPr>
      <w:bookmarkStart w:id="148" w:name="_Toc371883820"/>
      <w:bookmarkEnd w:id="148"/>
      <w:r w:rsidRPr="00965810">
        <w:t xml:space="preserve">обезбеђивање </w:t>
      </w:r>
      <w:r w:rsidR="00237E4E" w:rsidRPr="00965810">
        <w:t>енергетски ефикасног рада система</w:t>
      </w:r>
      <w:r w:rsidR="006179E6" w:rsidRPr="00965810">
        <w:rPr>
          <w:lang w:val="sr-Cyrl-RS"/>
        </w:rPr>
        <w:t>, као и верификовање да је рад енергетски ефикасан</w:t>
      </w:r>
      <w:r w:rsidR="00C44E3F" w:rsidRPr="00965810">
        <w:t>;</w:t>
      </w:r>
    </w:p>
    <w:p w14:paraId="76EB2A50" w14:textId="77777777" w:rsidR="00237E4E" w:rsidRPr="00A63AE9" w:rsidRDefault="00D2490A" w:rsidP="00456982">
      <w:pPr>
        <w:numPr>
          <w:ilvl w:val="0"/>
          <w:numId w:val="7"/>
        </w:numPr>
        <w:spacing w:before="240" w:after="240" w:line="276" w:lineRule="auto"/>
        <w:jc w:val="both"/>
      </w:pPr>
      <w:r w:rsidRPr="00A63AE9">
        <w:t xml:space="preserve">достављање </w:t>
      </w:r>
      <w:r w:rsidR="00237E4E" w:rsidRPr="00A63AE9">
        <w:t xml:space="preserve">података (или испуњавање формулара, уколико је </w:t>
      </w:r>
      <w:r w:rsidRPr="00A63AE9">
        <w:t>применљиво</w:t>
      </w:r>
      <w:r w:rsidR="00237E4E" w:rsidRPr="00A63AE9">
        <w:t>) неопходних Јавном партнеру за састављање годишњих извештаја о постизању циљева енергетске ефикасности у складу са важећим прописима у Републици Србији</w:t>
      </w:r>
      <w:r w:rsidR="00C44E3F" w:rsidRPr="00A63AE9">
        <w:t xml:space="preserve"> и</w:t>
      </w:r>
    </w:p>
    <w:p w14:paraId="36C33513" w14:textId="77777777" w:rsidR="00B73E20" w:rsidRPr="00A63AE9" w:rsidRDefault="00D2490A" w:rsidP="00456982">
      <w:pPr>
        <w:numPr>
          <w:ilvl w:val="0"/>
          <w:numId w:val="7"/>
        </w:numPr>
        <w:spacing w:before="240" w:after="240" w:line="276" w:lineRule="auto"/>
        <w:jc w:val="both"/>
        <w:rPr>
          <w:bCs/>
          <w:i/>
          <w:iCs/>
        </w:rPr>
      </w:pPr>
      <w:r w:rsidRPr="00A63AE9">
        <w:t>вршење п</w:t>
      </w:r>
      <w:r w:rsidR="00237E4E" w:rsidRPr="00A63AE9">
        <w:t xml:space="preserve">оправке оштећења које проузрокују </w:t>
      </w:r>
      <w:r w:rsidR="00414F6B" w:rsidRPr="00A63AE9">
        <w:t xml:space="preserve">Приватни партнер </w:t>
      </w:r>
      <w:r w:rsidR="00237E4E" w:rsidRPr="00A63AE9">
        <w:t>и његови запослени.</w:t>
      </w:r>
      <w:bookmarkStart w:id="149" w:name="_Toc371883826"/>
      <w:bookmarkStart w:id="150" w:name="_Toc257746979"/>
      <w:bookmarkStart w:id="151" w:name="_Toc400116086"/>
      <w:bookmarkStart w:id="152" w:name="_Toc390179471"/>
      <w:bookmarkEnd w:id="149"/>
    </w:p>
    <w:p w14:paraId="79D7F709" w14:textId="1388F700" w:rsidR="006C686C" w:rsidRDefault="00CF3349" w:rsidP="00187ACB">
      <w:pPr>
        <w:spacing w:before="240" w:after="240" w:line="276" w:lineRule="auto"/>
        <w:jc w:val="both"/>
      </w:pPr>
      <w:r w:rsidRPr="00A63AE9">
        <w:t xml:space="preserve">Сви кварови и отклањање истих изван граница </w:t>
      </w:r>
      <w:r w:rsidR="006715D8">
        <w:rPr>
          <w:lang w:val="sr-Cyrl-RS"/>
        </w:rPr>
        <w:t>УЕИ</w:t>
      </w:r>
      <w:r w:rsidRPr="00A63AE9">
        <w:t xml:space="preserve"> нису одговорност Приватног </w:t>
      </w:r>
      <w:r w:rsidRPr="00C931D6">
        <w:t>партнера.</w:t>
      </w:r>
      <w:r w:rsidRPr="00C931D6">
        <w:rPr>
          <w:lang w:val="sr-Cyrl-RS"/>
        </w:rPr>
        <w:t xml:space="preserve"> С тим у вези, у</w:t>
      </w:r>
      <w:r w:rsidR="00B73E20" w:rsidRPr="00C931D6">
        <w:t xml:space="preserve"> обавезе </w:t>
      </w:r>
      <w:r w:rsidR="00C44E3F" w:rsidRPr="00C931D6">
        <w:t>П</w:t>
      </w:r>
      <w:r w:rsidR="00B73E20" w:rsidRPr="00C931D6">
        <w:t xml:space="preserve">риватног партнера не спада одржавање </w:t>
      </w:r>
      <w:r w:rsidR="00701342" w:rsidRPr="00C931D6">
        <w:rPr>
          <w:lang w:val="sr-Cyrl-RS"/>
        </w:rPr>
        <w:t>постојећих</w:t>
      </w:r>
      <w:r w:rsidR="005418A1" w:rsidRPr="00C931D6">
        <w:t xml:space="preserve"> </w:t>
      </w:r>
      <w:r w:rsidR="00B73E20" w:rsidRPr="00C931D6">
        <w:t>подстаница</w:t>
      </w:r>
      <w:r w:rsidR="006C686C" w:rsidRPr="00C931D6">
        <w:t xml:space="preserve"> у Уговорним објектима</w:t>
      </w:r>
      <w:r w:rsidR="00F315DA" w:rsidRPr="00C931D6">
        <w:rPr>
          <w:lang w:val="sr-Cyrl-RS"/>
        </w:rPr>
        <w:t xml:space="preserve"> на које се повезују </w:t>
      </w:r>
      <w:r w:rsidR="00E27971" w:rsidRPr="00C931D6">
        <w:rPr>
          <w:lang w:val="sr-Cyrl-RS"/>
        </w:rPr>
        <w:t>УЕИ</w:t>
      </w:r>
      <w:r w:rsidR="006C686C" w:rsidRPr="00C931D6">
        <w:t>, као ни</w:t>
      </w:r>
      <w:r w:rsidR="00B73E20" w:rsidRPr="00C931D6">
        <w:t xml:space="preserve"> одржавање унутрашњих грејних исталација </w:t>
      </w:r>
      <w:r w:rsidR="00C931D6" w:rsidRPr="00C931D6">
        <w:rPr>
          <w:lang w:val="sr-Cyrl-RS"/>
        </w:rPr>
        <w:t xml:space="preserve">и топловода </w:t>
      </w:r>
      <w:r w:rsidR="00B73E20" w:rsidRPr="00C931D6">
        <w:t>у тим објектима</w:t>
      </w:r>
      <w:r w:rsidR="00C931D6" w:rsidRPr="00C931D6">
        <w:rPr>
          <w:lang w:val="sr-Cyrl-RS"/>
        </w:rPr>
        <w:t xml:space="preserve">, као и </w:t>
      </w:r>
      <w:r w:rsidR="00C931D6">
        <w:rPr>
          <w:lang w:val="sr-Cyrl-RS"/>
        </w:rPr>
        <w:t xml:space="preserve">топловода </w:t>
      </w:r>
      <w:r w:rsidR="00C931D6" w:rsidRPr="00C931D6">
        <w:rPr>
          <w:lang w:val="sr-Cyrl-RS"/>
        </w:rPr>
        <w:t>ван објеката</w:t>
      </w:r>
      <w:r w:rsidR="00B73E20" w:rsidRPr="00C931D6">
        <w:t xml:space="preserve">. </w:t>
      </w:r>
    </w:p>
    <w:p w14:paraId="574591D3" w14:textId="2AF0D854" w:rsidR="00631F42" w:rsidRPr="00620434" w:rsidRDefault="0014481C" w:rsidP="00631F42">
      <w:pPr>
        <w:pStyle w:val="Heading4"/>
      </w:pPr>
      <w:r>
        <w:t>4</w:t>
      </w:r>
      <w:r w:rsidR="00631F42" w:rsidRPr="00620434">
        <w:t>.</w:t>
      </w:r>
      <w:r>
        <w:t>4</w:t>
      </w:r>
      <w:r w:rsidR="00631F42" w:rsidRPr="00620434">
        <w:t xml:space="preserve">.3.2. Место предаје </w:t>
      </w:r>
      <w:r w:rsidR="00804C62">
        <w:rPr>
          <w:lang w:val="sr-Cyrl-RS"/>
        </w:rPr>
        <w:t>ТЕ</w:t>
      </w:r>
      <w:r w:rsidR="00631F42" w:rsidRPr="00620434">
        <w:t xml:space="preserve"> </w:t>
      </w:r>
    </w:p>
    <w:p w14:paraId="22F83A19" w14:textId="464263E0" w:rsidR="00631F42" w:rsidRPr="00620434" w:rsidRDefault="00631F42" w:rsidP="00631F42">
      <w:pPr>
        <w:spacing w:before="100" w:beforeAutospacing="1" w:after="100" w:afterAutospacing="1"/>
        <w:jc w:val="both"/>
        <w:rPr>
          <w:lang w:val="sr-Cyrl-RS"/>
        </w:rPr>
      </w:pPr>
      <w:r>
        <w:rPr>
          <w:lang w:val="sr-Cyrl-RS"/>
        </w:rPr>
        <w:t>Приватни партнер</w:t>
      </w:r>
      <w:r w:rsidRPr="00620434">
        <w:rPr>
          <w:lang w:val="sr-Cyrl-RS"/>
        </w:rPr>
        <w:t xml:space="preserve"> предаје </w:t>
      </w:r>
      <w:r>
        <w:rPr>
          <w:lang w:val="sr-Cyrl-RS"/>
        </w:rPr>
        <w:t>Јавном партнеру</w:t>
      </w:r>
      <w:r w:rsidRPr="00620434">
        <w:rPr>
          <w:lang w:val="sr-Cyrl-RS"/>
        </w:rPr>
        <w:t xml:space="preserve"> </w:t>
      </w:r>
      <w:r w:rsidR="00804C62">
        <w:rPr>
          <w:lang w:val="sr-Cyrl-RS"/>
        </w:rPr>
        <w:t>ТЕ</w:t>
      </w:r>
      <w:r w:rsidRPr="00620434">
        <w:rPr>
          <w:lang w:val="sr-Cyrl-RS"/>
        </w:rPr>
        <w:t xml:space="preserve"> на месту предаје </w:t>
      </w:r>
      <w:r w:rsidR="00804C62">
        <w:rPr>
          <w:lang w:val="sr-Cyrl-RS"/>
        </w:rPr>
        <w:t>ТЕ</w:t>
      </w:r>
      <w:r w:rsidRPr="00620434">
        <w:rPr>
          <w:lang w:val="sr-Cyrl-RS"/>
        </w:rPr>
        <w:t xml:space="preserve"> – мерачима </w:t>
      </w:r>
      <w:r w:rsidR="00804C62">
        <w:rPr>
          <w:lang w:val="sr-Cyrl-RS"/>
        </w:rPr>
        <w:t>ТЕ</w:t>
      </w:r>
      <w:r w:rsidRPr="00620434">
        <w:rPr>
          <w:lang w:val="sr-Cyrl-RS"/>
        </w:rPr>
        <w:t xml:space="preserve"> (калориметрима). Ово место је место разграничења одговорности за испоручену </w:t>
      </w:r>
      <w:r w:rsidR="00804C62">
        <w:rPr>
          <w:lang w:val="sr-Cyrl-RS"/>
        </w:rPr>
        <w:t>ТЕ</w:t>
      </w:r>
      <w:r w:rsidRPr="00620434">
        <w:rPr>
          <w:lang w:val="sr-Cyrl-RS"/>
        </w:rPr>
        <w:t xml:space="preserve"> Уговорном објекту, и на њему је инсталиран мерач количине испоручене </w:t>
      </w:r>
      <w:r w:rsidR="00804C62">
        <w:rPr>
          <w:lang w:val="sr-Cyrl-RS"/>
        </w:rPr>
        <w:t>ТЕ</w:t>
      </w:r>
      <w:r w:rsidRPr="00620434">
        <w:rPr>
          <w:lang w:val="sr-Cyrl-RS"/>
        </w:rPr>
        <w:t xml:space="preserve"> изражене у </w:t>
      </w:r>
      <w:r w:rsidRPr="00620434">
        <w:t>k</w:t>
      </w:r>
      <w:r w:rsidRPr="00620434">
        <w:rPr>
          <w:lang w:val="sr-Cyrl-RS"/>
        </w:rPr>
        <w:t>W</w:t>
      </w:r>
      <w:r w:rsidRPr="00620434">
        <w:t>h</w:t>
      </w:r>
      <w:r w:rsidRPr="00620434">
        <w:rPr>
          <w:lang w:val="sr-Cyrl-RS"/>
        </w:rPr>
        <w:t xml:space="preserve"> топлоте</w:t>
      </w:r>
      <w:r w:rsidRPr="003B4584">
        <w:rPr>
          <w:lang w:val="sr-Cyrl-RS"/>
        </w:rPr>
        <w:t xml:space="preserve">. </w:t>
      </w:r>
    </w:p>
    <w:p w14:paraId="27D9A0E2" w14:textId="1EBE22AB" w:rsidR="00631F42" w:rsidRPr="00620434" w:rsidRDefault="00631F42" w:rsidP="00631F42">
      <w:pPr>
        <w:spacing w:before="100" w:beforeAutospacing="1" w:after="100" w:afterAutospacing="1"/>
        <w:jc w:val="both"/>
        <w:rPr>
          <w:lang w:val="sr-Cyrl-RS"/>
        </w:rPr>
      </w:pPr>
      <w:r w:rsidRPr="00620434">
        <w:rPr>
          <w:lang w:val="sr-Cyrl-RS"/>
        </w:rPr>
        <w:lastRenderedPageBreak/>
        <w:t xml:space="preserve">Количина испоручене </w:t>
      </w:r>
      <w:r w:rsidR="00804C62">
        <w:rPr>
          <w:lang w:val="sr-Cyrl-RS"/>
        </w:rPr>
        <w:t>ТЕ</w:t>
      </w:r>
      <w:r w:rsidRPr="00620434">
        <w:rPr>
          <w:lang w:val="sr-Cyrl-RS"/>
        </w:rPr>
        <w:t xml:space="preserve"> </w:t>
      </w:r>
      <w:r>
        <w:rPr>
          <w:lang w:val="sr-Cyrl-RS"/>
        </w:rPr>
        <w:t>Приватног парнтера</w:t>
      </w:r>
      <w:r w:rsidRPr="00620434">
        <w:rPr>
          <w:lang w:val="sr-Cyrl-RS"/>
        </w:rPr>
        <w:t xml:space="preserve"> утврдиће се помоћу мерача количине испоручене</w:t>
      </w:r>
      <w:r>
        <w:rPr>
          <w:lang w:val="sr-Cyrl-RS"/>
        </w:rPr>
        <w:t xml:space="preserve"> ТЕ</w:t>
      </w:r>
      <w:r w:rsidRPr="00620434">
        <w:rPr>
          <w:lang w:val="sr-Cyrl-RS"/>
        </w:rPr>
        <w:t xml:space="preserve">, који мора бити усклађен са прописима о мерама и баждарењу. </w:t>
      </w:r>
    </w:p>
    <w:p w14:paraId="62FDC2BC" w14:textId="781AD59B" w:rsidR="00631F42" w:rsidRPr="00853495" w:rsidRDefault="0014481C" w:rsidP="00631F42">
      <w:pPr>
        <w:pStyle w:val="Heading4"/>
        <w:rPr>
          <w:sz w:val="24"/>
          <w:szCs w:val="24"/>
        </w:rPr>
      </w:pPr>
      <w:r w:rsidRPr="00853495">
        <w:rPr>
          <w:sz w:val="24"/>
          <w:szCs w:val="24"/>
        </w:rPr>
        <w:t>4</w:t>
      </w:r>
      <w:r w:rsidR="00631F42" w:rsidRPr="00853495">
        <w:rPr>
          <w:sz w:val="24"/>
          <w:szCs w:val="24"/>
        </w:rPr>
        <w:t>.</w:t>
      </w:r>
      <w:r w:rsidRPr="00853495">
        <w:rPr>
          <w:sz w:val="24"/>
          <w:szCs w:val="24"/>
        </w:rPr>
        <w:t>4</w:t>
      </w:r>
      <w:r w:rsidR="00631F42" w:rsidRPr="00853495">
        <w:rPr>
          <w:sz w:val="24"/>
          <w:szCs w:val="24"/>
        </w:rPr>
        <w:t xml:space="preserve">.3.3. Очитавање (количине испоручене </w:t>
      </w:r>
      <w:r w:rsidR="00804C62" w:rsidRPr="00853495">
        <w:rPr>
          <w:sz w:val="24"/>
          <w:szCs w:val="24"/>
          <w:lang w:val="sr-Cyrl-RS"/>
        </w:rPr>
        <w:t>ТЕ</w:t>
      </w:r>
      <w:r w:rsidR="00631F42" w:rsidRPr="00853495">
        <w:rPr>
          <w:sz w:val="24"/>
          <w:szCs w:val="24"/>
        </w:rPr>
        <w:t xml:space="preserve">) - провера квалитета услуге </w:t>
      </w:r>
    </w:p>
    <w:p w14:paraId="022EA175" w14:textId="2A04F109" w:rsidR="00FD120B" w:rsidRDefault="00631F42" w:rsidP="00FD120B">
      <w:pPr>
        <w:spacing w:before="100" w:beforeAutospacing="1" w:after="100" w:afterAutospacing="1"/>
        <w:jc w:val="both"/>
        <w:rPr>
          <w:lang w:val="sr-Cyrl-RS"/>
        </w:rPr>
      </w:pPr>
      <w:r w:rsidRPr="00736D8C">
        <w:rPr>
          <w:lang w:val="sr-Cyrl-RS"/>
        </w:rPr>
        <w:t xml:space="preserve">Очитавање количине испоручене </w:t>
      </w:r>
      <w:r w:rsidR="00804C62">
        <w:rPr>
          <w:lang w:val="sr-Cyrl-RS"/>
        </w:rPr>
        <w:t>ТЕ</w:t>
      </w:r>
      <w:r w:rsidRPr="00736D8C">
        <w:rPr>
          <w:lang w:val="sr-Cyrl-RS"/>
        </w:rPr>
        <w:t xml:space="preserve"> на мерачу количине испоручене</w:t>
      </w:r>
      <w:r>
        <w:rPr>
          <w:lang w:val="sr-Cyrl-RS"/>
        </w:rPr>
        <w:t xml:space="preserve"> ТЕ</w:t>
      </w:r>
      <w:r w:rsidRPr="00736D8C">
        <w:rPr>
          <w:lang w:val="sr-Cyrl-RS"/>
        </w:rPr>
        <w:t xml:space="preserve">, </w:t>
      </w:r>
      <w:r>
        <w:rPr>
          <w:lang w:val="sr-Cyrl-RS"/>
        </w:rPr>
        <w:t>Приватни партнер</w:t>
      </w:r>
      <w:r w:rsidRPr="00736D8C">
        <w:rPr>
          <w:lang w:val="sr-Cyrl-RS"/>
        </w:rPr>
        <w:t xml:space="preserve"> врши најкасније трећег радног дана наредног месеца у односу на месец потрошње, о чему се сачињава записник о очитаном стању на мерном уређају, који потписују </w:t>
      </w:r>
      <w:r w:rsidR="00E72040">
        <w:rPr>
          <w:lang w:val="sr-Cyrl-RS"/>
        </w:rPr>
        <w:t>Јавни партнер</w:t>
      </w:r>
      <w:r w:rsidRPr="00736D8C">
        <w:rPr>
          <w:lang w:val="sr-Cyrl-RS"/>
        </w:rPr>
        <w:t xml:space="preserve"> и Пр</w:t>
      </w:r>
      <w:r w:rsidR="00E72040">
        <w:rPr>
          <w:lang w:val="sr-Cyrl-RS"/>
        </w:rPr>
        <w:t>иватни партнер</w:t>
      </w:r>
      <w:r w:rsidRPr="00736D8C">
        <w:rPr>
          <w:lang w:val="sr-Cyrl-RS"/>
        </w:rPr>
        <w:t xml:space="preserve"> и који представља саставни део обједињеног рачуна. </w:t>
      </w:r>
    </w:p>
    <w:p w14:paraId="6D2D0C01" w14:textId="5B545FE7" w:rsidR="005418A1" w:rsidRPr="00A63AE9" w:rsidRDefault="0014481C" w:rsidP="00187ACB">
      <w:pPr>
        <w:pStyle w:val="Heading4"/>
        <w:spacing w:line="276" w:lineRule="auto"/>
        <w:jc w:val="both"/>
        <w:rPr>
          <w:sz w:val="24"/>
          <w:szCs w:val="24"/>
        </w:rPr>
      </w:pPr>
      <w:r>
        <w:rPr>
          <w:sz w:val="24"/>
          <w:szCs w:val="24"/>
        </w:rPr>
        <w:t>4.4.3.4.</w:t>
      </w:r>
      <w:bookmarkEnd w:id="150"/>
      <w:bookmarkEnd w:id="151"/>
      <w:bookmarkEnd w:id="152"/>
      <w:r w:rsidR="00D24CF8" w:rsidRPr="00A63AE9">
        <w:rPr>
          <w:sz w:val="24"/>
          <w:szCs w:val="24"/>
        </w:rPr>
        <w:t>Провера испуњености уговорених параметара</w:t>
      </w:r>
    </w:p>
    <w:p w14:paraId="0BF3ABB0" w14:textId="77777777" w:rsidR="00853495" w:rsidRDefault="00D24CF8" w:rsidP="00853495">
      <w:pPr>
        <w:spacing w:before="240" w:after="240" w:line="276" w:lineRule="auto"/>
        <w:jc w:val="both"/>
      </w:pPr>
      <w:r w:rsidRPr="00A63AE9">
        <w:t xml:space="preserve">Уговорне стране се обавезују да ће вршити редовну проверу испуњености уговорених параметара испоруке </w:t>
      </w:r>
      <w:r w:rsidR="00804C62">
        <w:rPr>
          <w:lang w:val="sr-Cyrl-RS"/>
        </w:rPr>
        <w:t>ТЕ</w:t>
      </w:r>
      <w:r w:rsidRPr="00A63AE9">
        <w:t xml:space="preserve"> и повећања енергетске еф</w:t>
      </w:r>
      <w:bookmarkStart w:id="153" w:name="_Ref318490485"/>
      <w:bookmarkStart w:id="154" w:name="_Ref371845667"/>
      <w:r w:rsidRPr="00A63AE9">
        <w:t>икасности и/или смањења емисије:</w:t>
      </w:r>
      <w:bookmarkEnd w:id="153"/>
      <w:bookmarkEnd w:id="154"/>
    </w:p>
    <w:p w14:paraId="7964C5CB" w14:textId="77777777" w:rsidR="00853495" w:rsidRDefault="00D24CF8" w:rsidP="00853495">
      <w:pPr>
        <w:spacing w:before="240" w:after="240" w:line="276" w:lineRule="auto"/>
        <w:jc w:val="both"/>
      </w:pPr>
      <w:r w:rsidRPr="00A63AE9">
        <w:t xml:space="preserve">Преглед </w:t>
      </w:r>
      <w:r w:rsidRPr="00C931D6">
        <w:t xml:space="preserve">се врши сваке године приликом пуштања </w:t>
      </w:r>
      <w:r w:rsidR="00D471E0" w:rsidRPr="00C931D6">
        <w:t>у рад</w:t>
      </w:r>
      <w:r w:rsidR="00237E4E" w:rsidRPr="00C931D6">
        <w:t xml:space="preserve"> </w:t>
      </w:r>
      <w:r w:rsidR="00D471E0" w:rsidRPr="002D2E9D">
        <w:t>Угов</w:t>
      </w:r>
      <w:r w:rsidR="00E4593F" w:rsidRPr="002D2E9D">
        <w:t>орених енергетских инсталација</w:t>
      </w:r>
      <w:r w:rsidR="00AB5A5F" w:rsidRPr="00C931D6">
        <w:t xml:space="preserve"> када то дозволе временски услови</w:t>
      </w:r>
      <w:r w:rsidR="00E86BD0" w:rsidRPr="00C931D6">
        <w:rPr>
          <w:lang w:val="sr-Cyrl-RS"/>
        </w:rPr>
        <w:t>. Преглед</w:t>
      </w:r>
      <w:r w:rsidR="0008410C" w:rsidRPr="00C931D6">
        <w:rPr>
          <w:lang w:val="sr-Cyrl-RS"/>
        </w:rPr>
        <w:t xml:space="preserve"> </w:t>
      </w:r>
      <w:r w:rsidR="00237E4E" w:rsidRPr="00C931D6">
        <w:t xml:space="preserve">пружа Јавном партнеру и </w:t>
      </w:r>
      <w:r w:rsidR="00E86BD0" w:rsidRPr="00C931D6">
        <w:rPr>
          <w:lang w:val="sr-Cyrl-RS"/>
        </w:rPr>
        <w:t>Приватном партнеру</w:t>
      </w:r>
      <w:r w:rsidR="00237E4E" w:rsidRPr="00C931D6">
        <w:t xml:space="preserve"> информације о потрошњи енергије, индикаторима, емисијама CО</w:t>
      </w:r>
      <w:r w:rsidR="00237E4E" w:rsidRPr="002D2E9D">
        <w:rPr>
          <w:vertAlign w:val="subscript"/>
        </w:rPr>
        <w:t>2</w:t>
      </w:r>
      <w:r w:rsidR="005011BD">
        <w:rPr>
          <w:lang w:val="sr-Cyrl-RS"/>
        </w:rPr>
        <w:t xml:space="preserve"> и</w:t>
      </w:r>
      <w:r w:rsidR="00901ED0" w:rsidRPr="00A63AE9">
        <w:t xml:space="preserve"> информације</w:t>
      </w:r>
      <w:r w:rsidR="00237E4E" w:rsidRPr="00A63AE9">
        <w:t xml:space="preserve"> о отказима система и предлозима за побољшање </w:t>
      </w:r>
      <w:r w:rsidR="006715D8">
        <w:rPr>
          <w:lang w:val="sr-Cyrl-RS"/>
        </w:rPr>
        <w:t>УЕИ</w:t>
      </w:r>
      <w:r w:rsidR="00AB5A5F" w:rsidRPr="00A63AE9">
        <w:t>.</w:t>
      </w:r>
      <w:r w:rsidR="008815BC">
        <w:rPr>
          <w:lang w:val="sr-Cyrl-RS"/>
        </w:rPr>
        <w:t xml:space="preserve"> </w:t>
      </w:r>
      <w:r w:rsidR="008815BC" w:rsidRPr="00736D8C">
        <w:rPr>
          <w:lang w:val="sr-Cyrl-RS"/>
        </w:rPr>
        <w:t xml:space="preserve">Трошкове спровођења </w:t>
      </w:r>
      <w:r w:rsidR="008815BC">
        <w:rPr>
          <w:lang w:val="sr-Cyrl-RS"/>
        </w:rPr>
        <w:t>овог редовног прегледа</w:t>
      </w:r>
      <w:r w:rsidR="008815BC" w:rsidRPr="00736D8C">
        <w:rPr>
          <w:lang w:val="sr-Cyrl-RS"/>
        </w:rPr>
        <w:t xml:space="preserve"> сноси Пр</w:t>
      </w:r>
      <w:r w:rsidR="008815BC">
        <w:rPr>
          <w:lang w:val="sr-Cyrl-RS"/>
        </w:rPr>
        <w:t>иватни партнер.</w:t>
      </w:r>
    </w:p>
    <w:p w14:paraId="23A876C8" w14:textId="23FB43CD" w:rsidR="00A10FC6" w:rsidRPr="00853495" w:rsidRDefault="00AB5A5F" w:rsidP="00853495">
      <w:pPr>
        <w:spacing w:before="240" w:after="240" w:line="276" w:lineRule="auto"/>
        <w:jc w:val="both"/>
      </w:pPr>
      <w:r w:rsidRPr="00A63AE9">
        <w:t>Преглед се може обав</w:t>
      </w:r>
      <w:r w:rsidR="00AF5293" w:rsidRPr="00A63AE9">
        <w:t xml:space="preserve">ити и </w:t>
      </w:r>
      <w:r w:rsidR="00D24CF8" w:rsidRPr="00A63AE9">
        <w:t xml:space="preserve">ванредно </w:t>
      </w:r>
      <w:r w:rsidR="00AF5293" w:rsidRPr="00A63AE9">
        <w:t xml:space="preserve">на захтев Јавног партнера ван </w:t>
      </w:r>
      <w:r w:rsidRPr="00A63AE9">
        <w:t xml:space="preserve">експлоатационог периода, у ком случају Јавни партнер сноси трошкове </w:t>
      </w:r>
      <w:r w:rsidR="00A10FC6" w:rsidRPr="00A63AE9">
        <w:t>ангажовања</w:t>
      </w:r>
      <w:r w:rsidRPr="00A63AE9">
        <w:t xml:space="preserve"> акредитоване установе за потребе мерења,</w:t>
      </w:r>
      <w:r w:rsidR="00A10FC6" w:rsidRPr="00A63AE9">
        <w:t xml:space="preserve"> чији избор одобрава </w:t>
      </w:r>
      <w:r w:rsidR="00E4593F" w:rsidRPr="00A63AE9">
        <w:t>Приватни партнер</w:t>
      </w:r>
      <w:r w:rsidR="00A10FC6" w:rsidRPr="00A63AE9">
        <w:t xml:space="preserve">. </w:t>
      </w:r>
    </w:p>
    <w:p w14:paraId="10E18DF5" w14:textId="77777777" w:rsidR="00A10FC6" w:rsidRPr="00A63AE9" w:rsidRDefault="00A10FC6" w:rsidP="001679D9">
      <w:pPr>
        <w:numPr>
          <w:ilvl w:val="0"/>
          <w:numId w:val="8"/>
        </w:numPr>
        <w:spacing w:before="240" w:after="40" w:line="276" w:lineRule="auto"/>
        <w:ind w:left="714" w:hanging="357"/>
        <w:jc w:val="both"/>
      </w:pPr>
      <w:r w:rsidRPr="00A63AE9">
        <w:t xml:space="preserve">Мерење приликом пуштања у рад подразумева: </w:t>
      </w:r>
    </w:p>
    <w:p w14:paraId="380FA56E" w14:textId="77777777" w:rsidR="00A10FC6" w:rsidRPr="00A63AE9" w:rsidRDefault="00A10FC6" w:rsidP="001679D9">
      <w:pPr>
        <w:pStyle w:val="ListParagraph"/>
        <w:numPr>
          <w:ilvl w:val="0"/>
          <w:numId w:val="27"/>
        </w:numPr>
        <w:spacing w:before="40" w:after="40"/>
        <w:ind w:left="1434" w:hanging="357"/>
        <w:jc w:val="both"/>
        <w:rPr>
          <w:rFonts w:cs="Times New Roman"/>
        </w:rPr>
      </w:pPr>
      <w:r w:rsidRPr="00A63AE9">
        <w:rPr>
          <w:rFonts w:cs="Times New Roman"/>
        </w:rPr>
        <w:t xml:space="preserve">Мерење степена корисности </w:t>
      </w:r>
      <w:r w:rsidR="00E4593F" w:rsidRPr="00A63AE9">
        <w:rPr>
          <w:rFonts w:cs="Times New Roman"/>
        </w:rPr>
        <w:t xml:space="preserve">гасних </w:t>
      </w:r>
      <w:r w:rsidR="005418A1" w:rsidRPr="00A63AE9">
        <w:rPr>
          <w:rFonts w:cs="Times New Roman"/>
        </w:rPr>
        <w:t xml:space="preserve">котлова, </w:t>
      </w:r>
    </w:p>
    <w:p w14:paraId="4B4A33FE" w14:textId="77777777" w:rsidR="00A10FC6" w:rsidRPr="00A63AE9" w:rsidRDefault="00A10FC6" w:rsidP="001679D9">
      <w:pPr>
        <w:pStyle w:val="ListParagraph"/>
        <w:numPr>
          <w:ilvl w:val="0"/>
          <w:numId w:val="27"/>
        </w:numPr>
        <w:spacing w:before="40" w:after="40"/>
        <w:ind w:left="1434" w:hanging="357"/>
        <w:jc w:val="both"/>
        <w:rPr>
          <w:rFonts w:cs="Times New Roman"/>
        </w:rPr>
      </w:pPr>
      <w:r w:rsidRPr="00A63AE9">
        <w:rPr>
          <w:rFonts w:cs="Times New Roman"/>
        </w:rPr>
        <w:t xml:space="preserve">Мерење максималног топлотног </w:t>
      </w:r>
      <w:r w:rsidR="007571C7" w:rsidRPr="00A63AE9">
        <w:rPr>
          <w:rFonts w:cs="Times New Roman"/>
        </w:rPr>
        <w:t xml:space="preserve">капацитета </w:t>
      </w:r>
      <w:r w:rsidR="00E4593F" w:rsidRPr="00A63AE9">
        <w:rPr>
          <w:rFonts w:cs="Times New Roman"/>
        </w:rPr>
        <w:t xml:space="preserve">гасних </w:t>
      </w:r>
      <w:r w:rsidR="005418A1" w:rsidRPr="00A63AE9">
        <w:rPr>
          <w:rFonts w:cs="Times New Roman"/>
        </w:rPr>
        <w:t>котлова</w:t>
      </w:r>
      <w:r w:rsidR="0075303B" w:rsidRPr="00A63AE9">
        <w:rPr>
          <w:rFonts w:cs="Times New Roman"/>
        </w:rPr>
        <w:t xml:space="preserve"> и</w:t>
      </w:r>
    </w:p>
    <w:p w14:paraId="78B9789A" w14:textId="77777777" w:rsidR="00A10FC6" w:rsidRPr="00A63AE9" w:rsidRDefault="00A10FC6" w:rsidP="001679D9">
      <w:pPr>
        <w:pStyle w:val="ListParagraph"/>
        <w:numPr>
          <w:ilvl w:val="0"/>
          <w:numId w:val="27"/>
        </w:numPr>
        <w:spacing w:before="40" w:after="40"/>
        <w:ind w:left="1434" w:hanging="357"/>
        <w:jc w:val="both"/>
        <w:rPr>
          <w:rFonts w:cs="Times New Roman"/>
        </w:rPr>
      </w:pPr>
      <w:r w:rsidRPr="00A63AE9">
        <w:rPr>
          <w:rFonts w:cs="Times New Roman"/>
        </w:rPr>
        <w:t>Мерење емисије заг</w:t>
      </w:r>
      <w:r w:rsidR="00AF5293" w:rsidRPr="00A63AE9">
        <w:rPr>
          <w:rFonts w:cs="Times New Roman"/>
        </w:rPr>
        <w:t>ађујућих материја у атмосферу (</w:t>
      </w:r>
      <w:r w:rsidRPr="00A63AE9">
        <w:rPr>
          <w:rFonts w:cs="Times New Roman"/>
        </w:rPr>
        <w:t xml:space="preserve">емисија загађујућих материја мора </w:t>
      </w:r>
      <w:r w:rsidR="00AF5293" w:rsidRPr="00A63AE9">
        <w:rPr>
          <w:rFonts w:cs="Times New Roman"/>
        </w:rPr>
        <w:t>бити</w:t>
      </w:r>
      <w:r w:rsidRPr="00A63AE9">
        <w:rPr>
          <w:rFonts w:cs="Times New Roman"/>
        </w:rPr>
        <w:t xml:space="preserve"> у складу са </w:t>
      </w:r>
      <w:r w:rsidR="00691CDA" w:rsidRPr="00A63AE9">
        <w:rPr>
          <w:rFonts w:cs="Times New Roman"/>
        </w:rPr>
        <w:t>важећим прописима</w:t>
      </w:r>
      <w:r w:rsidR="00AF5293" w:rsidRPr="00A63AE9">
        <w:rPr>
          <w:rFonts w:cs="Times New Roman"/>
        </w:rPr>
        <w:t>)</w:t>
      </w:r>
      <w:r w:rsidR="005418A1" w:rsidRPr="00A63AE9">
        <w:rPr>
          <w:rFonts w:cs="Times New Roman"/>
        </w:rPr>
        <w:t>,</w:t>
      </w:r>
    </w:p>
    <w:p w14:paraId="7E54AA45" w14:textId="77777777" w:rsidR="00237E4E" w:rsidRPr="00A63AE9" w:rsidRDefault="00237E4E" w:rsidP="00456982">
      <w:pPr>
        <w:numPr>
          <w:ilvl w:val="0"/>
          <w:numId w:val="8"/>
        </w:numPr>
        <w:spacing w:before="240" w:after="240" w:line="276" w:lineRule="auto"/>
        <w:jc w:val="both"/>
      </w:pPr>
      <w:r w:rsidRPr="00A63AE9">
        <w:t xml:space="preserve">Форма извештаја о прегледу ће бити унапред усаглашена са Јавним партнером, узимајући у обзир </w:t>
      </w:r>
      <w:r w:rsidR="0075303B" w:rsidRPr="00A63AE9">
        <w:t>важеће</w:t>
      </w:r>
      <w:r w:rsidR="00803A2D" w:rsidRPr="00A63AE9">
        <w:t xml:space="preserve"> </w:t>
      </w:r>
      <w:r w:rsidRPr="00A63AE9">
        <w:t xml:space="preserve">прописе и стандарде у Републици Србији и у току обављања прегледа, при чему се увек подразумева да ће </w:t>
      </w:r>
      <w:r w:rsidR="007F6524" w:rsidRPr="00A63AE9">
        <w:t>форма извештаја бити разумна у смислу садржаја и</w:t>
      </w:r>
      <w:r w:rsidRPr="00A63AE9">
        <w:t xml:space="preserve"> </w:t>
      </w:r>
      <w:r w:rsidR="007F6524" w:rsidRPr="00A63AE9">
        <w:t>обима</w:t>
      </w:r>
      <w:r w:rsidRPr="00A63AE9">
        <w:t>,</w:t>
      </w:r>
    </w:p>
    <w:p w14:paraId="111522DD" w14:textId="1B46A06A" w:rsidR="00237E4E" w:rsidRPr="00965810" w:rsidRDefault="00237E4E" w:rsidP="00456982">
      <w:pPr>
        <w:numPr>
          <w:ilvl w:val="0"/>
          <w:numId w:val="8"/>
        </w:numPr>
        <w:spacing w:before="240" w:after="240" w:line="276" w:lineRule="auto"/>
        <w:jc w:val="both"/>
      </w:pPr>
      <w:r w:rsidRPr="00965810">
        <w:t>Преглед се обавља заједно са овлашћеним лицем Јавног партнера</w:t>
      </w:r>
      <w:r w:rsidR="0070234D" w:rsidRPr="00965810">
        <w:t xml:space="preserve"> и лицем које је одговорно </w:t>
      </w:r>
      <w:r w:rsidRPr="00965810">
        <w:t xml:space="preserve">за </w:t>
      </w:r>
      <w:r w:rsidR="0070234D" w:rsidRPr="00965810">
        <w:t xml:space="preserve">конкретан </w:t>
      </w:r>
      <w:r w:rsidRPr="00965810">
        <w:t>о</w:t>
      </w:r>
      <w:r w:rsidR="0070234D" w:rsidRPr="00965810">
        <w:t>бјекат над којим се врши преглед</w:t>
      </w:r>
      <w:r w:rsidRPr="00965810">
        <w:t xml:space="preserve">. </w:t>
      </w:r>
      <w:r w:rsidR="00914E3D" w:rsidRPr="00965810">
        <w:t xml:space="preserve">У случају да међу Уговорним странама након прегледа постоји технички неспоразум у погледу питања да ли </w:t>
      </w:r>
      <w:r w:rsidR="006715D8" w:rsidRPr="00965810">
        <w:rPr>
          <w:lang w:val="sr-Cyrl-RS"/>
        </w:rPr>
        <w:t>УЕИ</w:t>
      </w:r>
      <w:r w:rsidR="00914E3D" w:rsidRPr="00965810">
        <w:t xml:space="preserve"> функционишу</w:t>
      </w:r>
      <w:r w:rsidR="00DE308C" w:rsidRPr="00965810">
        <w:t xml:space="preserve"> на енергетски ефикасној основи и у складу са свим параметрима </w:t>
      </w:r>
      <w:r w:rsidR="00783BDC" w:rsidRPr="00965810">
        <w:t>У</w:t>
      </w:r>
      <w:r w:rsidR="00DE308C" w:rsidRPr="00965810">
        <w:t>говора,</w:t>
      </w:r>
      <w:r w:rsidR="00914E3D" w:rsidRPr="00965810">
        <w:t xml:space="preserve"> та</w:t>
      </w:r>
      <w:r w:rsidR="007F6524" w:rsidRPr="00965810">
        <w:t>ј не</w:t>
      </w:r>
      <w:r w:rsidR="00E4593F" w:rsidRPr="00965810">
        <w:t>с</w:t>
      </w:r>
      <w:r w:rsidR="007F6524" w:rsidRPr="00965810">
        <w:t>п</w:t>
      </w:r>
      <w:r w:rsidR="00E4593F" w:rsidRPr="00965810">
        <w:t>оразум ће бити решен у ск</w:t>
      </w:r>
      <w:r w:rsidR="00914E3D" w:rsidRPr="00965810">
        <w:t>л</w:t>
      </w:r>
      <w:r w:rsidR="00E4593F" w:rsidRPr="00965810">
        <w:t>а</w:t>
      </w:r>
      <w:r w:rsidR="00914E3D" w:rsidRPr="00965810">
        <w:t xml:space="preserve">ду са чланом </w:t>
      </w:r>
      <w:r w:rsidR="00FA32B8" w:rsidRPr="00965810">
        <w:t>16.1</w:t>
      </w:r>
      <w:r w:rsidR="00914E3D" w:rsidRPr="00965810">
        <w:t>. Уговора.</w:t>
      </w:r>
    </w:p>
    <w:p w14:paraId="72E72D42" w14:textId="378D40DA" w:rsidR="00237E4E" w:rsidRPr="006715D8" w:rsidRDefault="00237E4E" w:rsidP="00187ACB">
      <w:pPr>
        <w:pStyle w:val="Heading4"/>
        <w:spacing w:line="276" w:lineRule="auto"/>
        <w:jc w:val="both"/>
        <w:rPr>
          <w:sz w:val="24"/>
          <w:szCs w:val="24"/>
          <w:lang w:val="sr-Cyrl-RS"/>
        </w:rPr>
      </w:pPr>
      <w:bookmarkStart w:id="155" w:name="_Toc390179474"/>
      <w:bookmarkStart w:id="156" w:name="_Toc257746993"/>
      <w:bookmarkStart w:id="157" w:name="_Ref242506606"/>
      <w:bookmarkStart w:id="158" w:name="_Ref242506598"/>
      <w:bookmarkStart w:id="159" w:name="_Ref242506568"/>
      <w:r w:rsidRPr="00A63AE9">
        <w:rPr>
          <w:sz w:val="24"/>
          <w:szCs w:val="24"/>
        </w:rPr>
        <w:t>4.4.3.</w:t>
      </w:r>
      <w:r w:rsidR="0014481C">
        <w:rPr>
          <w:sz w:val="24"/>
          <w:szCs w:val="24"/>
        </w:rPr>
        <w:t>4</w:t>
      </w:r>
      <w:r w:rsidRPr="00A63AE9">
        <w:rPr>
          <w:sz w:val="24"/>
          <w:szCs w:val="24"/>
        </w:rPr>
        <w:t>. Документ</w:t>
      </w:r>
      <w:r w:rsidR="00801307">
        <w:rPr>
          <w:sz w:val="24"/>
          <w:szCs w:val="24"/>
          <w:lang w:val="sr-Cyrl-RS"/>
        </w:rPr>
        <w:t>овање</w:t>
      </w:r>
      <w:r w:rsidRPr="00A63AE9">
        <w:rPr>
          <w:sz w:val="24"/>
          <w:szCs w:val="24"/>
        </w:rPr>
        <w:t xml:space="preserve"> </w:t>
      </w:r>
      <w:bookmarkEnd w:id="155"/>
      <w:bookmarkEnd w:id="156"/>
      <w:bookmarkEnd w:id="157"/>
      <w:bookmarkEnd w:id="158"/>
      <w:bookmarkEnd w:id="159"/>
      <w:r w:rsidR="006715D8">
        <w:rPr>
          <w:sz w:val="24"/>
          <w:szCs w:val="24"/>
          <w:lang w:val="sr-Cyrl-RS"/>
        </w:rPr>
        <w:t>УЕИ</w:t>
      </w:r>
    </w:p>
    <w:p w14:paraId="4BA225F1" w14:textId="77777777" w:rsidR="00237E4E" w:rsidRPr="00A63AE9" w:rsidRDefault="00237E4E" w:rsidP="00187ACB">
      <w:pPr>
        <w:spacing w:before="240" w:after="240" w:line="276" w:lineRule="auto"/>
        <w:jc w:val="both"/>
      </w:pPr>
      <w:r w:rsidRPr="00A63AE9">
        <w:lastRenderedPageBreak/>
        <w:t>Оперативне активности, укључујући активности које су резултат даљинског праћења и активности одржавања, биће евидентиране у Дневнику активности у Периоду главне обавезе.</w:t>
      </w:r>
    </w:p>
    <w:p w14:paraId="26967235" w14:textId="77777777" w:rsidR="00237E4E" w:rsidRPr="00A63AE9" w:rsidRDefault="00237E4E" w:rsidP="00187ACB">
      <w:pPr>
        <w:spacing w:before="240" w:after="240" w:line="276" w:lineRule="auto"/>
        <w:jc w:val="both"/>
      </w:pPr>
      <w:r w:rsidRPr="00A63AE9">
        <w:t>Дневник активности ће садржати (између осталог):</w:t>
      </w:r>
    </w:p>
    <w:p w14:paraId="74A8250E" w14:textId="1FDACECA" w:rsidR="00237E4E" w:rsidRPr="00A63AE9" w:rsidRDefault="00237E4E" w:rsidP="00456982">
      <w:pPr>
        <w:numPr>
          <w:ilvl w:val="0"/>
          <w:numId w:val="9"/>
        </w:numPr>
        <w:spacing w:before="240" w:after="240" w:line="276" w:lineRule="auto"/>
        <w:jc w:val="both"/>
      </w:pPr>
      <w:r w:rsidRPr="00A63AE9">
        <w:t>документацију система ажурирану у редовним временским интервалима (најмање једном годишње), која ће бити редовно и прописно чувана током целокупног трајања Уговора, у складу са упутствима Јавног партнера. Документација се испоручује у два примерка у писаном облику и у једном примерку у електронском формату (у PDF формату) за Јавног партнера, који ће се чувати на лицу места у архиви Јавног партнера.</w:t>
      </w:r>
    </w:p>
    <w:p w14:paraId="71A28710" w14:textId="77777777" w:rsidR="00237E4E" w:rsidRPr="00A63AE9" w:rsidRDefault="00237E4E" w:rsidP="00456982">
      <w:pPr>
        <w:numPr>
          <w:ilvl w:val="0"/>
          <w:numId w:val="9"/>
        </w:numPr>
        <w:spacing w:before="240" w:after="240" w:line="276" w:lineRule="auto"/>
        <w:jc w:val="both"/>
      </w:pPr>
      <w:r w:rsidRPr="00A63AE9">
        <w:t xml:space="preserve">евиденцију о свим неопходним одобрењима и дозволама државних органа, мерења, испитивања и истраживања, чије ће се копије у писаном облику доставити Јавном партнеру. Поред тога, ова документација се може достављати и разменом електронске поште или другим начином електронске комуникације. </w:t>
      </w:r>
    </w:p>
    <w:p w14:paraId="6C191626" w14:textId="35F8A808" w:rsidR="0060797D" w:rsidRPr="00A63AE9" w:rsidRDefault="00237E4E" w:rsidP="00187ACB">
      <w:pPr>
        <w:spacing w:before="240" w:after="240" w:line="276" w:lineRule="auto"/>
        <w:jc w:val="both"/>
      </w:pPr>
      <w:r w:rsidRPr="00A63AE9">
        <w:t xml:space="preserve">Најновији и детаљан шематски приказ </w:t>
      </w:r>
      <w:r w:rsidR="006715D8">
        <w:rPr>
          <w:lang w:val="sr-Cyrl-RS"/>
        </w:rPr>
        <w:t>УЕИ</w:t>
      </w:r>
      <w:r w:rsidR="00E97ED2" w:rsidRPr="00A63AE9">
        <w:t xml:space="preserve"> </w:t>
      </w:r>
      <w:r w:rsidRPr="00A63AE9">
        <w:t xml:space="preserve">биће истакнут на видљивом месту на локацији </w:t>
      </w:r>
      <w:r w:rsidR="00AF5293" w:rsidRPr="00A63AE9">
        <w:t xml:space="preserve">на којој су постављене </w:t>
      </w:r>
      <w:r w:rsidR="006715D8">
        <w:rPr>
          <w:lang w:val="sr-Cyrl-RS"/>
        </w:rPr>
        <w:t>УЕИ</w:t>
      </w:r>
      <w:r w:rsidR="00C931D6">
        <w:rPr>
          <w:lang w:val="sr-Cyrl-RS"/>
        </w:rPr>
        <w:t xml:space="preserve"> и то у постојећој котларници у затвореном простору</w:t>
      </w:r>
      <w:r w:rsidR="00AF5293" w:rsidRPr="00A63AE9">
        <w:t>.</w:t>
      </w:r>
    </w:p>
    <w:p w14:paraId="27EDF9C1" w14:textId="55A79AEE" w:rsidR="00237E4E" w:rsidRPr="00440858" w:rsidRDefault="00237E4E" w:rsidP="00187ACB">
      <w:pPr>
        <w:pStyle w:val="Heading4"/>
        <w:spacing w:line="276" w:lineRule="auto"/>
        <w:jc w:val="both"/>
        <w:rPr>
          <w:sz w:val="24"/>
          <w:szCs w:val="24"/>
        </w:rPr>
      </w:pPr>
      <w:r w:rsidRPr="00440858">
        <w:rPr>
          <w:sz w:val="24"/>
          <w:szCs w:val="24"/>
        </w:rPr>
        <w:t>4.4.3.</w:t>
      </w:r>
      <w:r w:rsidR="0014481C">
        <w:rPr>
          <w:sz w:val="24"/>
          <w:szCs w:val="24"/>
        </w:rPr>
        <w:t>5</w:t>
      </w:r>
      <w:r w:rsidRPr="00440858">
        <w:rPr>
          <w:sz w:val="24"/>
          <w:szCs w:val="24"/>
        </w:rPr>
        <w:t>. Даљинск</w:t>
      </w:r>
      <w:r w:rsidR="00801307">
        <w:rPr>
          <w:sz w:val="24"/>
          <w:szCs w:val="24"/>
          <w:lang w:val="sr-Cyrl-RS"/>
        </w:rPr>
        <w:t>и мониторинг</w:t>
      </w:r>
      <w:r w:rsidRPr="00440858">
        <w:rPr>
          <w:sz w:val="24"/>
          <w:szCs w:val="24"/>
        </w:rPr>
        <w:t xml:space="preserve"> и услуга отклањања </w:t>
      </w:r>
      <w:r w:rsidR="00801307">
        <w:rPr>
          <w:sz w:val="24"/>
          <w:szCs w:val="24"/>
          <w:lang w:val="sr-Cyrl-RS"/>
        </w:rPr>
        <w:t>неисправности</w:t>
      </w:r>
      <w:r w:rsidRPr="00440858">
        <w:rPr>
          <w:sz w:val="24"/>
          <w:szCs w:val="24"/>
        </w:rPr>
        <w:t xml:space="preserve"> на позив</w:t>
      </w:r>
    </w:p>
    <w:p w14:paraId="7B2D4F23" w14:textId="421C1082" w:rsidR="00237E4E" w:rsidRPr="00A63AE9" w:rsidRDefault="00E4593F" w:rsidP="00187ACB">
      <w:pPr>
        <w:spacing w:before="240" w:after="240" w:line="276" w:lineRule="auto"/>
        <w:jc w:val="both"/>
      </w:pPr>
      <w:r w:rsidRPr="00440858">
        <w:t xml:space="preserve">Приватни партнер </w:t>
      </w:r>
      <w:r w:rsidR="00237E4E" w:rsidRPr="00440858">
        <w:t xml:space="preserve">ће управљати сервисом за одржавање </w:t>
      </w:r>
      <w:r w:rsidR="00371B02" w:rsidRPr="00440858">
        <w:t xml:space="preserve">и </w:t>
      </w:r>
      <w:r w:rsidR="00237E4E" w:rsidRPr="00440858">
        <w:t>хитне интервенције</w:t>
      </w:r>
      <w:r w:rsidR="00371B02" w:rsidRPr="00440858">
        <w:t>,</w:t>
      </w:r>
      <w:r w:rsidR="00237E4E" w:rsidRPr="00440858">
        <w:t xml:space="preserve"> који ће радити 24</w:t>
      </w:r>
      <w:r w:rsidR="00FD61E8" w:rsidRPr="00440858">
        <w:t xml:space="preserve"> часа</w:t>
      </w:r>
      <w:r w:rsidR="00237E4E" w:rsidRPr="00440858">
        <w:t xml:space="preserve"> сваког дана у </w:t>
      </w:r>
      <w:r w:rsidR="007C4CB3" w:rsidRPr="00440858">
        <w:t xml:space="preserve">току грејне сезоне </w:t>
      </w:r>
      <w:r w:rsidR="00237E4E" w:rsidRPr="00440858">
        <w:t>и аутоматским системом за аларм у случају отказа, уз одговарајуће време реаговања за отклањање неисправности или прекида.</w:t>
      </w:r>
      <w:r w:rsidR="00E07E7B" w:rsidRPr="00440858">
        <w:t xml:space="preserve"> </w:t>
      </w:r>
      <w:r w:rsidR="00237E4E" w:rsidRPr="00440858">
        <w:t xml:space="preserve">Максимално прихватљиво време реаговања до доласка на локацију професионално квалификованих и стручно обучених сервисних техничара износи максимално </w:t>
      </w:r>
      <w:r w:rsidR="00C931D6" w:rsidRPr="00440858">
        <w:rPr>
          <w:lang w:val="sr-Cyrl-RS"/>
        </w:rPr>
        <w:t>24</w:t>
      </w:r>
      <w:r w:rsidR="00B722CA" w:rsidRPr="00440858">
        <w:t xml:space="preserve"> (</w:t>
      </w:r>
      <w:r w:rsidR="00C931D6" w:rsidRPr="00440858">
        <w:rPr>
          <w:lang w:val="sr-Cyrl-RS"/>
        </w:rPr>
        <w:t>двадесетчетири</w:t>
      </w:r>
      <w:r w:rsidR="00B722CA" w:rsidRPr="00440858">
        <w:t>)</w:t>
      </w:r>
      <w:r w:rsidR="00237E4E" w:rsidRPr="00440858">
        <w:t xml:space="preserve"> сат</w:t>
      </w:r>
      <w:r w:rsidR="00C931D6" w:rsidRPr="00440858">
        <w:rPr>
          <w:lang w:val="sr-Cyrl-RS"/>
        </w:rPr>
        <w:t>а</w:t>
      </w:r>
      <w:r w:rsidR="00237E4E" w:rsidRPr="00440858">
        <w:t xml:space="preserve">. У случају непосредне опасности, хитна сервисна служба </w:t>
      </w:r>
      <w:r w:rsidR="00371B02" w:rsidRPr="00440858">
        <w:t xml:space="preserve">дужна је да дође </w:t>
      </w:r>
      <w:r w:rsidR="00237E4E" w:rsidRPr="00440858">
        <w:t>без одлагања и пре овог најдужег прихватљивог рока.</w:t>
      </w:r>
    </w:p>
    <w:p w14:paraId="1441DF0A" w14:textId="3DA3511A" w:rsidR="00237E4E" w:rsidRPr="00040B1F" w:rsidRDefault="00E4593F" w:rsidP="00853495">
      <w:pPr>
        <w:spacing w:before="100" w:beforeAutospacing="1" w:after="100" w:afterAutospacing="1" w:line="276" w:lineRule="auto"/>
        <w:jc w:val="both"/>
      </w:pPr>
      <w:r w:rsidRPr="00A63AE9">
        <w:t xml:space="preserve">Приватни партнер </w:t>
      </w:r>
      <w:r w:rsidR="00237E4E" w:rsidRPr="00A63AE9">
        <w:t xml:space="preserve">мора да осигура </w:t>
      </w:r>
      <w:r w:rsidR="006715D8">
        <w:rPr>
          <w:lang w:val="sr-Cyrl-RS"/>
        </w:rPr>
        <w:t>УЕИ</w:t>
      </w:r>
      <w:r w:rsidR="00237E4E" w:rsidRPr="00A63AE9">
        <w:t xml:space="preserve"> и функционисање опреме за праћење.</w:t>
      </w:r>
      <w:r w:rsidR="00631F42" w:rsidRPr="00FD120B">
        <w:t xml:space="preserve"> Приватни партнер мора да обезбеди уградњу и рад опреме за мониторинг, евидентирање и извештавање о било каквим застојима или прекидима у испоруци енергије у Уговорном објекту, како је предвиђено у Прилогу 3 Уговора.</w:t>
      </w:r>
    </w:p>
    <w:p w14:paraId="3E1636B5" w14:textId="49B22D4F" w:rsidR="00237E4E" w:rsidRPr="00A63AE9" w:rsidRDefault="00237E4E" w:rsidP="00187ACB">
      <w:pPr>
        <w:spacing w:before="240" w:after="240" w:line="276" w:lineRule="auto"/>
        <w:jc w:val="both"/>
      </w:pPr>
      <w:r w:rsidRPr="00A63AE9">
        <w:t xml:space="preserve">У Дневнику активности у Периоду Главне обавезе </w:t>
      </w:r>
      <w:r w:rsidR="00E4593F" w:rsidRPr="00A63AE9">
        <w:t xml:space="preserve">Приватни партнер </w:t>
      </w:r>
      <w:r w:rsidRPr="00A63AE9">
        <w:t xml:space="preserve">бележи прекиде у снабдевању електричом енергијом, како би се у тим случајевима искључила одговорност </w:t>
      </w:r>
      <w:r w:rsidR="00D46665" w:rsidRPr="00A63AE9">
        <w:t>Приватног партнера</w:t>
      </w:r>
      <w:r w:rsidRPr="00A63AE9">
        <w:t xml:space="preserve"> за евентуални утицај ових прекида на изв</w:t>
      </w:r>
      <w:r w:rsidR="00CB3883">
        <w:rPr>
          <w:lang w:val="sr-Cyrl-RS"/>
        </w:rPr>
        <w:t>р</w:t>
      </w:r>
      <w:r w:rsidRPr="00A63AE9">
        <w:t>шење Главне обавезе из овог Уговора.</w:t>
      </w:r>
    </w:p>
    <w:p w14:paraId="753DA0CE" w14:textId="0D9853B8" w:rsidR="00237E4E" w:rsidRPr="00A63AE9" w:rsidRDefault="00E4593F" w:rsidP="00187ACB">
      <w:pPr>
        <w:spacing w:before="240" w:after="240" w:line="276" w:lineRule="auto"/>
        <w:jc w:val="both"/>
        <w:rPr>
          <w:bCs/>
          <w:i/>
          <w:iCs/>
        </w:rPr>
      </w:pPr>
      <w:r w:rsidRPr="00A63AE9">
        <w:t xml:space="preserve">Приватни партнер </w:t>
      </w:r>
      <w:r w:rsidR="00237E4E" w:rsidRPr="00A63AE9">
        <w:t xml:space="preserve">ће обавестити Јавног партнера о бројевима за приступ сервису за одржавање и хитне интервенције након пуштања у рад система и неће мењати те бројеве без достављања писменог обавештења о томе Јавном партнеру најмање </w:t>
      </w:r>
      <w:r w:rsidR="00FD61E8" w:rsidRPr="00A63AE9">
        <w:t xml:space="preserve">7 (седам) </w:t>
      </w:r>
      <w:r w:rsidR="00237E4E" w:rsidRPr="00A63AE9">
        <w:t>дана унапред.</w:t>
      </w:r>
      <w:bookmarkStart w:id="160" w:name="_Toc390179476"/>
      <w:bookmarkStart w:id="161" w:name="_Toc257746996"/>
      <w:bookmarkStart w:id="162" w:name="_Ref257674875"/>
    </w:p>
    <w:p w14:paraId="584F03FB" w14:textId="1C7F6E7F" w:rsidR="00237E4E" w:rsidRPr="00801307" w:rsidRDefault="00237E4E" w:rsidP="00187ACB">
      <w:pPr>
        <w:pStyle w:val="Heading4"/>
        <w:spacing w:line="276" w:lineRule="auto"/>
        <w:jc w:val="both"/>
        <w:rPr>
          <w:sz w:val="24"/>
          <w:szCs w:val="24"/>
          <w:lang w:val="sr-Cyrl-RS"/>
        </w:rPr>
      </w:pPr>
      <w:r w:rsidRPr="00A63AE9">
        <w:rPr>
          <w:sz w:val="24"/>
          <w:szCs w:val="24"/>
        </w:rPr>
        <w:lastRenderedPageBreak/>
        <w:t>4.4.3.</w:t>
      </w:r>
      <w:r w:rsidR="0014481C">
        <w:rPr>
          <w:sz w:val="24"/>
          <w:szCs w:val="24"/>
        </w:rPr>
        <w:t>6</w:t>
      </w:r>
      <w:r w:rsidRPr="00A63AE9">
        <w:rPr>
          <w:sz w:val="24"/>
          <w:szCs w:val="24"/>
        </w:rPr>
        <w:t xml:space="preserve">. Кашњење </w:t>
      </w:r>
      <w:r w:rsidR="00801307">
        <w:rPr>
          <w:sz w:val="24"/>
          <w:szCs w:val="24"/>
          <w:lang w:val="sr-Cyrl-RS"/>
        </w:rPr>
        <w:t>у</w:t>
      </w:r>
      <w:r w:rsidRPr="00A63AE9">
        <w:rPr>
          <w:sz w:val="24"/>
          <w:szCs w:val="24"/>
        </w:rPr>
        <w:t xml:space="preserve"> пуштању у рад и прекиди </w:t>
      </w:r>
      <w:r w:rsidR="00801307">
        <w:rPr>
          <w:sz w:val="24"/>
          <w:szCs w:val="24"/>
          <w:lang w:val="sr-Cyrl-RS"/>
        </w:rPr>
        <w:t xml:space="preserve">у </w:t>
      </w:r>
      <w:r w:rsidRPr="00A63AE9">
        <w:rPr>
          <w:sz w:val="24"/>
          <w:szCs w:val="24"/>
        </w:rPr>
        <w:t>испору</w:t>
      </w:r>
      <w:r w:rsidR="00801307">
        <w:rPr>
          <w:sz w:val="24"/>
          <w:szCs w:val="24"/>
          <w:lang w:val="sr-Cyrl-RS"/>
        </w:rPr>
        <w:t>ци</w:t>
      </w:r>
    </w:p>
    <w:bookmarkEnd w:id="160"/>
    <w:bookmarkEnd w:id="161"/>
    <w:bookmarkEnd w:id="162"/>
    <w:p w14:paraId="66C55A61" w14:textId="3D6B1A01" w:rsidR="00FD61E8" w:rsidRPr="00A63AE9" w:rsidRDefault="00237E4E" w:rsidP="00187ACB">
      <w:pPr>
        <w:spacing w:before="240" w:after="240" w:line="276" w:lineRule="auto"/>
        <w:jc w:val="both"/>
      </w:pPr>
      <w:r w:rsidRPr="00A63AE9">
        <w:t>У изузетним случајевима као што су кашњење при пуштању у рад</w:t>
      </w:r>
      <w:r w:rsidR="00C440F8">
        <w:rPr>
          <w:lang w:val="sr-Cyrl-RS"/>
        </w:rPr>
        <w:t xml:space="preserve"> или у трајни рад</w:t>
      </w:r>
      <w:r w:rsidRPr="00A63AE9">
        <w:t>,</w:t>
      </w:r>
      <w:r w:rsidR="00C440F8">
        <w:rPr>
          <w:lang w:val="sr-Cyrl-RS"/>
        </w:rPr>
        <w:t xml:space="preserve"> а кашњење је узроковано неиспуњењем обавеза од стране Приватног партнера,</w:t>
      </w:r>
      <w:r w:rsidRPr="00A63AE9">
        <w:t xml:space="preserve"> обавеза </w:t>
      </w:r>
      <w:r w:rsidR="00D46665" w:rsidRPr="00A63AE9">
        <w:t>Приватног партнера</w:t>
      </w:r>
      <w:r w:rsidRPr="00A63AE9">
        <w:t xml:space="preserve"> је да испоручује </w:t>
      </w:r>
      <w:r w:rsidR="00804C62">
        <w:rPr>
          <w:lang w:val="sr-Cyrl-RS"/>
        </w:rPr>
        <w:t>ТЕ</w:t>
      </w:r>
      <w:r w:rsidRPr="00A63AE9">
        <w:t xml:space="preserve"> као што је договорено по овом Уговору</w:t>
      </w:r>
      <w:r w:rsidR="00FD61E8" w:rsidRPr="00A63AE9">
        <w:t>.</w:t>
      </w:r>
      <w:r w:rsidRPr="00A63AE9">
        <w:t xml:space="preserve"> </w:t>
      </w:r>
    </w:p>
    <w:p w14:paraId="3C291E12" w14:textId="13C47B8A" w:rsidR="00237E4E" w:rsidRPr="00A63AE9" w:rsidRDefault="00E4593F" w:rsidP="00187ACB">
      <w:pPr>
        <w:spacing w:before="240" w:after="240" w:line="276" w:lineRule="auto"/>
        <w:jc w:val="both"/>
      </w:pPr>
      <w:r w:rsidRPr="00A63AE9">
        <w:t xml:space="preserve">Приватни партнер </w:t>
      </w:r>
      <w:r w:rsidR="00237E4E" w:rsidRPr="00A63AE9">
        <w:t xml:space="preserve">може да испоручује </w:t>
      </w:r>
      <w:r w:rsidR="00804C62">
        <w:rPr>
          <w:lang w:val="sr-Cyrl-RS"/>
        </w:rPr>
        <w:t>ТЕ</w:t>
      </w:r>
      <w:r w:rsidR="00237E4E" w:rsidRPr="00A63AE9">
        <w:t xml:space="preserve"> користећи </w:t>
      </w:r>
      <w:r w:rsidR="00744CA3">
        <w:rPr>
          <w:lang w:val="sr-Cyrl-RS"/>
        </w:rPr>
        <w:t>постојећи систем за производњу ТЕ</w:t>
      </w:r>
      <w:r w:rsidR="0008410C">
        <w:rPr>
          <w:lang w:val="sr-Cyrl-RS"/>
        </w:rPr>
        <w:t xml:space="preserve"> (котлове на мазут</w:t>
      </w:r>
      <w:r w:rsidR="00D30313">
        <w:rPr>
          <w:lang w:val="sr-Cyrl-RS"/>
        </w:rPr>
        <w:t>, лож уље, чврсто гориво или пелет</w:t>
      </w:r>
      <w:r w:rsidR="0008410C">
        <w:rPr>
          <w:lang w:val="sr-Cyrl-RS"/>
        </w:rPr>
        <w:t xml:space="preserve">) </w:t>
      </w:r>
      <w:r w:rsidR="007C4CB3" w:rsidRPr="00A63AE9">
        <w:t>и</w:t>
      </w:r>
      <w:r w:rsidR="00744CA3">
        <w:rPr>
          <w:lang w:val="sr-Cyrl-RS"/>
        </w:rPr>
        <w:t>/или</w:t>
      </w:r>
      <w:r w:rsidR="00237E4E" w:rsidRPr="00A63AE9">
        <w:t xml:space="preserve"> мобилни енергетски систем на свој ризик и о свом трошку. </w:t>
      </w:r>
    </w:p>
    <w:p w14:paraId="1073626C" w14:textId="6383B7B6" w:rsidR="00237E4E" w:rsidRPr="00A63AE9" w:rsidRDefault="00237E4E" w:rsidP="00187ACB">
      <w:pPr>
        <w:spacing w:before="240" w:after="240" w:line="276" w:lineRule="auto"/>
        <w:jc w:val="both"/>
      </w:pPr>
      <w:r w:rsidRPr="00A63AE9">
        <w:t>У случају непредвиђених прекида</w:t>
      </w:r>
      <w:r w:rsidRPr="00A63AE9">
        <w:rPr>
          <w:b/>
        </w:rPr>
        <w:t xml:space="preserve"> </w:t>
      </w:r>
      <w:r w:rsidRPr="00A63AE9">
        <w:t xml:space="preserve">енергетских услуга наведених у овом Уговору, а нарочито у испоруци </w:t>
      </w:r>
      <w:r w:rsidR="006417CD">
        <w:rPr>
          <w:lang w:val="sr-Cyrl-RS"/>
        </w:rPr>
        <w:t>ТЕ</w:t>
      </w:r>
      <w:r w:rsidRPr="00A63AE9">
        <w:t xml:space="preserve">, </w:t>
      </w:r>
      <w:r w:rsidR="00E4593F" w:rsidRPr="00A63AE9">
        <w:t xml:space="preserve">Приватни партнер </w:t>
      </w:r>
      <w:r w:rsidRPr="00A63AE9">
        <w:t>ће обавестити Јавног партнера и/или лице које је Јавни партнер одреди</w:t>
      </w:r>
      <w:r w:rsidR="00371B02" w:rsidRPr="00A63AE9">
        <w:t>о,</w:t>
      </w:r>
      <w:r w:rsidRPr="00A63AE9">
        <w:t xml:space="preserve"> о времену почетка прекида, разлогу и вероватном трајању прекида, што је пре могуће</w:t>
      </w:r>
      <w:r w:rsidR="00371B02" w:rsidRPr="00A63AE9">
        <w:t>,</w:t>
      </w:r>
      <w:r w:rsidRPr="00A63AE9">
        <w:t xml:space="preserve"> а најкасније у року од </w:t>
      </w:r>
      <w:r w:rsidR="00C440F8">
        <w:rPr>
          <w:lang w:val="sr-Cyrl-RS"/>
        </w:rPr>
        <w:t>6</w:t>
      </w:r>
      <w:r w:rsidRPr="00A63AE9">
        <w:t xml:space="preserve"> сат</w:t>
      </w:r>
      <w:r w:rsidR="00C440F8">
        <w:rPr>
          <w:lang w:val="sr-Cyrl-RS"/>
        </w:rPr>
        <w:t>и</w:t>
      </w:r>
      <w:r w:rsidRPr="00A63AE9">
        <w:t xml:space="preserve"> од почетка прекида. Јавни партнер ће осигурати да он овакву поруку може да добије и електронским путем и обавестиће </w:t>
      </w:r>
      <w:r w:rsidR="00D46665" w:rsidRPr="00A63AE9">
        <w:t>Приватног партнера</w:t>
      </w:r>
      <w:r w:rsidRPr="00A63AE9">
        <w:t xml:space="preserve"> о електронској адреси за ту сврху.</w:t>
      </w:r>
    </w:p>
    <w:p w14:paraId="35938075" w14:textId="77777777" w:rsidR="00237E4E" w:rsidRPr="00A63AE9" w:rsidRDefault="00237E4E" w:rsidP="00187ACB">
      <w:pPr>
        <w:spacing w:before="240" w:after="240" w:line="276" w:lineRule="auto"/>
        <w:jc w:val="both"/>
      </w:pPr>
      <w:bookmarkStart w:id="163" w:name="_Ref522192065"/>
      <w:r w:rsidRPr="00A63AE9">
        <w:t>Јавни партнер ће такође обавестити</w:t>
      </w:r>
      <w:r w:rsidR="00371B02" w:rsidRPr="00A63AE9">
        <w:t xml:space="preserve"> </w:t>
      </w:r>
      <w:r w:rsidR="00E4593F" w:rsidRPr="00A63AE9">
        <w:t xml:space="preserve">Приватног партнера </w:t>
      </w:r>
      <w:r w:rsidRPr="00A63AE9">
        <w:t xml:space="preserve">о свим одступањима од Уговором договорених параметара, као и о прекидима испоруке енергије о којима добије сазнања („аларм”). </w:t>
      </w:r>
      <w:r w:rsidR="00E4593F" w:rsidRPr="00A63AE9">
        <w:t xml:space="preserve">Приватни партнер </w:t>
      </w:r>
      <w:r w:rsidRPr="00A63AE9">
        <w:t xml:space="preserve">ће осигурати да се поруке ове врсте могу примати у свако доба. Уколико </w:t>
      </w:r>
      <w:r w:rsidR="00E4593F" w:rsidRPr="00A63AE9">
        <w:t xml:space="preserve">Приватни партнер </w:t>
      </w:r>
      <w:r w:rsidRPr="00A63AE9">
        <w:t xml:space="preserve">реагује на такав аларм, али ако се испостави да прекиди не спадају у одговорност или обавезу </w:t>
      </w:r>
      <w:r w:rsidR="00D46665" w:rsidRPr="00A63AE9">
        <w:t>Приватног партнера</w:t>
      </w:r>
      <w:r w:rsidRPr="00A63AE9">
        <w:t xml:space="preserve">, или да су радни параметри у оквиру Уговором договорених граничних вредности, </w:t>
      </w:r>
      <w:r w:rsidR="00E4593F" w:rsidRPr="00A63AE9">
        <w:t>Приватни партнер</w:t>
      </w:r>
      <w:r w:rsidRPr="00A63AE9">
        <w:t xml:space="preserve"> може да захтева плаћање од Јавног партнера</w:t>
      </w:r>
      <w:r w:rsidR="00371B02" w:rsidRPr="00A63AE9">
        <w:t>, због</w:t>
      </w:r>
      <w:r w:rsidRPr="00A63AE9">
        <w:t xml:space="preserve"> претрпљених трошкова због одговарања на аларм.</w:t>
      </w:r>
      <w:bookmarkEnd w:id="163"/>
    </w:p>
    <w:p w14:paraId="76B3DD52" w14:textId="53DF2BD0" w:rsidR="00FD61E8" w:rsidRPr="00A63AE9" w:rsidRDefault="00237E4E" w:rsidP="00187ACB">
      <w:pPr>
        <w:spacing w:before="240" w:after="240" w:line="276" w:lineRule="auto"/>
        <w:jc w:val="both"/>
        <w:rPr>
          <w:i/>
        </w:rPr>
      </w:pPr>
      <w:r w:rsidRPr="00A63AE9">
        <w:t xml:space="preserve">Изузетно, уколико дође до прекида у испоруци </w:t>
      </w:r>
      <w:r w:rsidR="006417CD">
        <w:rPr>
          <w:lang w:val="sr-Cyrl-RS"/>
        </w:rPr>
        <w:t>ТЕ</w:t>
      </w:r>
      <w:r w:rsidRPr="00A63AE9">
        <w:t xml:space="preserve"> или она буде озбиљно угрожена из разлога који спадају у одговорност </w:t>
      </w:r>
      <w:r w:rsidR="00D46665" w:rsidRPr="00A63AE9">
        <w:t>Приватног партнера</w:t>
      </w:r>
      <w:r w:rsidR="008E5FDB" w:rsidRPr="00A63AE9">
        <w:t>,</w:t>
      </w:r>
      <w:r w:rsidRPr="00A63AE9">
        <w:t xml:space="preserve"> и </w:t>
      </w:r>
      <w:r w:rsidR="008E5FDB" w:rsidRPr="00A63AE9">
        <w:t>ако</w:t>
      </w:r>
      <w:r w:rsidR="00EB520D" w:rsidRPr="00A63AE9">
        <w:t xml:space="preserve"> </w:t>
      </w:r>
      <w:r w:rsidR="00E97ED2" w:rsidRPr="00A63AE9">
        <w:t>Уговорне енергетске инсталације</w:t>
      </w:r>
      <w:r w:rsidR="008E5FDB" w:rsidRPr="00A63AE9">
        <w:t xml:space="preserve"> не буде враћене</w:t>
      </w:r>
      <w:r w:rsidRPr="00A63AE9">
        <w:t xml:space="preserve"> у Уговором дефинисан радни статус у року од </w:t>
      </w:r>
      <w:r w:rsidR="00C440F8">
        <w:rPr>
          <w:lang w:val="sr-Cyrl-RS"/>
        </w:rPr>
        <w:t>48</w:t>
      </w:r>
      <w:r w:rsidR="00F05DA1" w:rsidRPr="00A63AE9">
        <w:t xml:space="preserve"> (</w:t>
      </w:r>
      <w:r w:rsidR="00C440F8">
        <w:rPr>
          <w:lang w:val="sr-Cyrl-RS"/>
        </w:rPr>
        <w:t>четрдесетосам</w:t>
      </w:r>
      <w:r w:rsidR="00F05DA1" w:rsidRPr="00A63AE9">
        <w:t>)</w:t>
      </w:r>
      <w:r w:rsidRPr="00A63AE9">
        <w:t xml:space="preserve"> сати након откривања или извештавања о прекиду/озбиљном погоршању, </w:t>
      </w:r>
      <w:r w:rsidR="00E4593F" w:rsidRPr="00A63AE9">
        <w:t xml:space="preserve">Приватни партнер </w:t>
      </w:r>
      <w:r w:rsidRPr="00A63AE9">
        <w:t>ће обезбедити нужно грејање</w:t>
      </w:r>
      <w:r w:rsidR="008E5FDB" w:rsidRPr="00A63AE9">
        <w:t xml:space="preserve"> из алтернативних извора за производњу енергије или уз употребу алтернативних енергената, </w:t>
      </w:r>
      <w:r w:rsidR="0008410C">
        <w:rPr>
          <w:lang w:val="sr-Cyrl-RS"/>
        </w:rPr>
        <w:t xml:space="preserve">што могу бити и постојећи котлови на </w:t>
      </w:r>
      <w:r w:rsidR="00F07D11">
        <w:rPr>
          <w:lang w:val="sr-Cyrl-RS"/>
        </w:rPr>
        <w:t>фосилна горива</w:t>
      </w:r>
      <w:r w:rsidR="0008410C">
        <w:rPr>
          <w:lang w:val="sr-Cyrl-RS"/>
        </w:rPr>
        <w:t xml:space="preserve">, </w:t>
      </w:r>
      <w:r w:rsidR="008E5FDB" w:rsidRPr="00A63AE9">
        <w:t>а</w:t>
      </w:r>
      <w:r w:rsidR="0008410C">
        <w:rPr>
          <w:lang w:val="sr-Cyrl-RS"/>
        </w:rPr>
        <w:t xml:space="preserve"> све</w:t>
      </w:r>
      <w:r w:rsidRPr="00A63AE9">
        <w:t xml:space="preserve"> о властитом трошку, </w:t>
      </w:r>
      <w:r w:rsidR="008E5FDB" w:rsidRPr="00A63AE9">
        <w:t xml:space="preserve">све </w:t>
      </w:r>
      <w:r w:rsidRPr="00A63AE9">
        <w:t>док систем не буде враћен у коректне радне услове</w:t>
      </w:r>
      <w:r w:rsidRPr="00A63AE9">
        <w:rPr>
          <w:i/>
        </w:rPr>
        <w:t xml:space="preserve">. </w:t>
      </w:r>
    </w:p>
    <w:p w14:paraId="6D3E844E" w14:textId="4162D4C0" w:rsidR="00FD61E8" w:rsidRPr="00965810" w:rsidRDefault="00237E4E" w:rsidP="00187ACB">
      <w:pPr>
        <w:spacing w:before="240" w:after="240" w:line="276" w:lineRule="auto"/>
        <w:jc w:val="both"/>
        <w:rPr>
          <w:lang w:val="sr-Cyrl-RS"/>
        </w:rPr>
      </w:pPr>
      <w:r w:rsidRPr="00A63AE9">
        <w:t xml:space="preserve">Уколико </w:t>
      </w:r>
      <w:r w:rsidR="00E4593F" w:rsidRPr="00A63AE9">
        <w:t xml:space="preserve">Приватни партнер </w:t>
      </w:r>
      <w:r w:rsidRPr="00A63AE9">
        <w:t>не обезбеди резервно грејање</w:t>
      </w:r>
      <w:r w:rsidR="002106FB">
        <w:t xml:space="preserve"> </w:t>
      </w:r>
      <w:r w:rsidR="002106FB">
        <w:rPr>
          <w:lang w:val="sr-Cyrl-RS"/>
        </w:rPr>
        <w:t>у року од 48 сати</w:t>
      </w:r>
      <w:r w:rsidRPr="00A63AE9">
        <w:t>, Јавни партнер има право да, уз достављањ</w:t>
      </w:r>
      <w:r w:rsidR="00C440F8">
        <w:rPr>
          <w:lang w:val="sr-Cyrl-RS"/>
        </w:rPr>
        <w:t>е</w:t>
      </w:r>
      <w:r w:rsidRPr="00A63AE9">
        <w:t xml:space="preserve"> додатног обавештења у року од </w:t>
      </w:r>
      <w:r w:rsidR="00C11576" w:rsidRPr="00A63AE9">
        <w:t xml:space="preserve">додатних </w:t>
      </w:r>
      <w:r w:rsidRPr="00A63AE9">
        <w:t xml:space="preserve">4 </w:t>
      </w:r>
      <w:r w:rsidR="00FD61E8" w:rsidRPr="00A63AE9">
        <w:t xml:space="preserve">(четири) </w:t>
      </w:r>
      <w:r w:rsidRPr="00A63AE9">
        <w:t xml:space="preserve">сата, обезбеди резервно грејање и да трошкове зарачуна </w:t>
      </w:r>
      <w:r w:rsidR="00E4593F" w:rsidRPr="00A63AE9">
        <w:t>Приватном партнер</w:t>
      </w:r>
      <w:r w:rsidRPr="00A63AE9">
        <w:t>у</w:t>
      </w:r>
      <w:r w:rsidRPr="00E07E7B">
        <w:t>.</w:t>
      </w:r>
      <w:r w:rsidRPr="00A63AE9">
        <w:t xml:space="preserve"> </w:t>
      </w:r>
    </w:p>
    <w:p w14:paraId="1266855F" w14:textId="658050D3" w:rsidR="00237E4E" w:rsidRDefault="00237E4E" w:rsidP="00187ACB">
      <w:pPr>
        <w:spacing w:before="240" w:after="240" w:line="276" w:lineRule="auto"/>
        <w:jc w:val="both"/>
      </w:pPr>
      <w:r w:rsidRPr="00A63AE9">
        <w:t xml:space="preserve">У случају предвидљивих прекида енергетских услуга наведених у овом Уговору, нпр. због активности на одржавању, </w:t>
      </w:r>
      <w:r w:rsidR="00E4593F" w:rsidRPr="00A63AE9">
        <w:t xml:space="preserve">Приватни партнер </w:t>
      </w:r>
      <w:r w:rsidRPr="00A63AE9">
        <w:t xml:space="preserve">ће обавестити Јавног партнера о датуму и времену, разлогу и вероватном трајању прекида што је пре могуће, али уобичајено у року од најмање </w:t>
      </w:r>
      <w:r w:rsidR="00744CA3">
        <w:rPr>
          <w:lang w:val="sr-Cyrl-RS"/>
        </w:rPr>
        <w:t xml:space="preserve">5 </w:t>
      </w:r>
      <w:r w:rsidR="00FD61E8" w:rsidRPr="00A63AE9">
        <w:t>(</w:t>
      </w:r>
      <w:r w:rsidR="00744CA3">
        <w:rPr>
          <w:lang w:val="sr-Cyrl-RS"/>
        </w:rPr>
        <w:t>пет</w:t>
      </w:r>
      <w:r w:rsidR="00FD61E8" w:rsidRPr="00A63AE9">
        <w:t>) дана</w:t>
      </w:r>
      <w:r w:rsidRPr="00A63AE9">
        <w:t xml:space="preserve"> унапред. </w:t>
      </w:r>
      <w:r w:rsidR="00E4593F" w:rsidRPr="00A63AE9">
        <w:t xml:space="preserve">Приватни партнер </w:t>
      </w:r>
      <w:r w:rsidRPr="00A63AE9">
        <w:t xml:space="preserve">ће водити рачуна о интересима Јавног партнера у одређивању времена и датума прекида, ради свођења на </w:t>
      </w:r>
      <w:r w:rsidRPr="00A63AE9">
        <w:lastRenderedPageBreak/>
        <w:t>најмању меру ометање активности Јавног партнера</w:t>
      </w:r>
      <w:r w:rsidR="00F525A7" w:rsidRPr="00A63AE9">
        <w:t xml:space="preserve"> и функционисање Уговорних објеката</w:t>
      </w:r>
      <w:r w:rsidRPr="00A63AE9">
        <w:t xml:space="preserve"> и то само у обиму у коме је то основано потребно због прекида.</w:t>
      </w:r>
      <w:bookmarkStart w:id="164" w:name="_Toc371883859"/>
      <w:bookmarkStart w:id="165" w:name="_Toc390179478"/>
      <w:bookmarkStart w:id="166" w:name="_Toc257746999"/>
      <w:bookmarkStart w:id="167" w:name="_Ref315164720"/>
      <w:bookmarkEnd w:id="164"/>
    </w:p>
    <w:p w14:paraId="021749AF" w14:textId="7FA52FA9" w:rsidR="00237E4E" w:rsidRPr="003F1D6B" w:rsidRDefault="00237E4E" w:rsidP="003F1D6B">
      <w:pPr>
        <w:pStyle w:val="Heading4"/>
        <w:jc w:val="both"/>
      </w:pPr>
      <w:r w:rsidRPr="00A63AE9">
        <w:rPr>
          <w:sz w:val="24"/>
          <w:szCs w:val="24"/>
        </w:rPr>
        <w:t>4.4.4. Остал</w:t>
      </w:r>
      <w:r w:rsidR="00CD0DAB">
        <w:rPr>
          <w:sz w:val="24"/>
          <w:szCs w:val="24"/>
          <w:lang w:val="sr-Cyrl-RS"/>
        </w:rPr>
        <w:t>а права и</w:t>
      </w:r>
      <w:r w:rsidRPr="00A63AE9">
        <w:rPr>
          <w:sz w:val="24"/>
          <w:szCs w:val="24"/>
        </w:rPr>
        <w:t xml:space="preserve"> обавезе </w:t>
      </w:r>
      <w:bookmarkEnd w:id="165"/>
      <w:bookmarkEnd w:id="166"/>
      <w:bookmarkEnd w:id="167"/>
      <w:r w:rsidR="00D46665" w:rsidRPr="00A63AE9">
        <w:rPr>
          <w:sz w:val="24"/>
          <w:szCs w:val="24"/>
        </w:rPr>
        <w:t>Приватног партнера</w:t>
      </w:r>
      <w:r w:rsidR="00822FBD">
        <w:rPr>
          <w:sz w:val="24"/>
          <w:szCs w:val="24"/>
          <w:lang w:val="sr-Cyrl-RS"/>
        </w:rPr>
        <w:t xml:space="preserve"> </w:t>
      </w:r>
      <w:r w:rsidR="00822FBD" w:rsidRPr="0026689A">
        <w:t xml:space="preserve">у вези са управљањем и правилним радом енергетских инсталација за испоруку </w:t>
      </w:r>
      <w:r w:rsidR="006417CD">
        <w:rPr>
          <w:lang w:val="sr-Cyrl-RS"/>
        </w:rPr>
        <w:t>ТЕ</w:t>
      </w:r>
      <w:r w:rsidR="00822FBD" w:rsidRPr="0026689A">
        <w:t xml:space="preserve"> </w:t>
      </w:r>
    </w:p>
    <w:p w14:paraId="0ABC57D7" w14:textId="0B791C09" w:rsidR="00237E4E" w:rsidRPr="00A63AE9" w:rsidRDefault="00F525A7" w:rsidP="00187ACB">
      <w:pPr>
        <w:spacing w:before="240" w:after="240" w:line="276" w:lineRule="auto"/>
        <w:jc w:val="both"/>
      </w:pPr>
      <w:r w:rsidRPr="00A63AE9">
        <w:t xml:space="preserve">Приватни партнер </w:t>
      </w:r>
      <w:r w:rsidR="00237E4E" w:rsidRPr="00A63AE9">
        <w:t xml:space="preserve">ће спровести све техничке мере како би омогућио Јавном партнеру или лицу које је он одредио да прати радне параметре </w:t>
      </w:r>
      <w:r w:rsidR="006715D8">
        <w:rPr>
          <w:lang w:val="sr-Cyrl-RS"/>
        </w:rPr>
        <w:t xml:space="preserve">УЕИ </w:t>
      </w:r>
      <w:r w:rsidR="00237E4E" w:rsidRPr="00A63AE9">
        <w:t>уз најмањи разуман напор.</w:t>
      </w:r>
    </w:p>
    <w:p w14:paraId="76829710" w14:textId="274C5B29" w:rsidR="001A2036" w:rsidRPr="00A63AE9" w:rsidRDefault="00237E4E" w:rsidP="00187ACB">
      <w:pPr>
        <w:spacing w:before="240" w:after="240" w:line="276" w:lineRule="auto"/>
        <w:jc w:val="both"/>
      </w:pPr>
      <w:r w:rsidRPr="00A63AE9">
        <w:t xml:space="preserve">Избегавање претераних емисија буке и мириса из </w:t>
      </w:r>
      <w:r w:rsidR="006715D8">
        <w:rPr>
          <w:lang w:val="sr-Cyrl-RS"/>
        </w:rPr>
        <w:t>УЕИ</w:t>
      </w:r>
      <w:r w:rsidR="00E97ED2" w:rsidRPr="00A63AE9">
        <w:t xml:space="preserve"> </w:t>
      </w:r>
      <w:r w:rsidRPr="00A63AE9">
        <w:t xml:space="preserve">је експлицитна и искључива одговорност </w:t>
      </w:r>
      <w:r w:rsidR="00D46665" w:rsidRPr="00A63AE9">
        <w:t>Приватног партнера</w:t>
      </w:r>
      <w:r w:rsidRPr="00A63AE9">
        <w:t xml:space="preserve">. У сваком случају, </w:t>
      </w:r>
      <w:r w:rsidR="00F525A7" w:rsidRPr="00A63AE9">
        <w:t xml:space="preserve">Приватни партнер </w:t>
      </w:r>
      <w:r w:rsidRPr="00A63AE9">
        <w:t>ће обештетити и заштити</w:t>
      </w:r>
      <w:r w:rsidR="00E555C2">
        <w:rPr>
          <w:lang w:val="sr-Cyrl-RS"/>
        </w:rPr>
        <w:t>ти</w:t>
      </w:r>
      <w:r w:rsidRPr="00A63AE9">
        <w:t xml:space="preserve"> Јавног партнера од појединачних и укупних захтева за </w:t>
      </w:r>
      <w:r w:rsidR="00FE4F2E" w:rsidRPr="00A63AE9">
        <w:t>накнаду</w:t>
      </w:r>
      <w:r w:rsidRPr="00A63AE9">
        <w:t>, штете</w:t>
      </w:r>
      <w:r w:rsidR="00F525A7" w:rsidRPr="00A63AE9">
        <w:t xml:space="preserve"> </w:t>
      </w:r>
      <w:r w:rsidRPr="00A63AE9">
        <w:t>и трошкова који произиђу или су у вези са присуством прекомерних емисија буке</w:t>
      </w:r>
      <w:r w:rsidR="00F525A7" w:rsidRPr="00A63AE9">
        <w:t>, мириса и/или опасних материја</w:t>
      </w:r>
      <w:r w:rsidRPr="00A63AE9">
        <w:t>, којима рукује или</w:t>
      </w:r>
      <w:r w:rsidR="00FE4F2E" w:rsidRPr="00A63AE9">
        <w:t xml:space="preserve"> које</w:t>
      </w:r>
      <w:r w:rsidRPr="00A63AE9">
        <w:t xml:space="preserve"> одлаже </w:t>
      </w:r>
      <w:r w:rsidR="00F525A7" w:rsidRPr="00A63AE9">
        <w:t>Приватни партнер</w:t>
      </w:r>
      <w:r w:rsidRPr="00A63AE9">
        <w:t>.</w:t>
      </w:r>
      <w:r w:rsidR="001A2036" w:rsidRPr="00A63AE9">
        <w:t xml:space="preserve"> </w:t>
      </w:r>
      <w:r w:rsidR="009D2E89" w:rsidRPr="009D2E89">
        <w:t xml:space="preserve">Инсталација за одвођење димних гасова мора бити изведена у складу са препорукама произвођача опреме и условима из пројектне документације и њена уградња и употреба не сме да угрожава рад </w:t>
      </w:r>
      <w:r w:rsidR="00FD120B">
        <w:rPr>
          <w:lang w:val="sr-Cyrl-RS"/>
        </w:rPr>
        <w:t>Јавног партнера</w:t>
      </w:r>
      <w:r w:rsidR="009D2E89" w:rsidRPr="009D2E89">
        <w:t>.</w:t>
      </w:r>
    </w:p>
    <w:p w14:paraId="0AEA375A" w14:textId="77777777" w:rsidR="00237E4E" w:rsidRPr="00A63AE9" w:rsidRDefault="001A2036" w:rsidP="00187ACB">
      <w:pPr>
        <w:spacing w:before="240" w:after="240" w:line="276" w:lineRule="auto"/>
        <w:jc w:val="both"/>
      </w:pPr>
      <w:r w:rsidRPr="00A63AE9">
        <w:t xml:space="preserve">Јавни партнер је у обавези да одмах по пријему захтева из става 2. овог члана обавести </w:t>
      </w:r>
      <w:r w:rsidR="00F525A7" w:rsidRPr="00A63AE9">
        <w:t>Приватног партнера</w:t>
      </w:r>
      <w:r w:rsidRPr="00A63AE9">
        <w:t xml:space="preserve">, како би </w:t>
      </w:r>
      <w:r w:rsidR="00F525A7" w:rsidRPr="00A63AE9">
        <w:t xml:space="preserve">Приватни партнер </w:t>
      </w:r>
      <w:r w:rsidRPr="00A63AE9">
        <w:t xml:space="preserve">благовремено предузео потребне радње. </w:t>
      </w:r>
      <w:r w:rsidR="00F525A7" w:rsidRPr="00A63AE9">
        <w:t xml:space="preserve">Приватни партнер </w:t>
      </w:r>
      <w:r w:rsidR="006D61FA" w:rsidRPr="00A63AE9">
        <w:t xml:space="preserve">неће сносити било какву одговорност у </w:t>
      </w:r>
      <w:r w:rsidRPr="00A63AE9">
        <w:t xml:space="preserve">случају да </w:t>
      </w:r>
      <w:r w:rsidR="006D61FA" w:rsidRPr="00A63AE9">
        <w:t xml:space="preserve">га </w:t>
      </w:r>
      <w:r w:rsidRPr="00A63AE9">
        <w:t xml:space="preserve">Јавни партнер </w:t>
      </w:r>
      <w:r w:rsidR="00EB520D" w:rsidRPr="00A63AE9">
        <w:t xml:space="preserve">благовремено </w:t>
      </w:r>
      <w:r w:rsidRPr="00A63AE9">
        <w:t>не обавести о таквом захтеву</w:t>
      </w:r>
      <w:r w:rsidR="006D61FA" w:rsidRPr="00A63AE9">
        <w:t>.</w:t>
      </w:r>
    </w:p>
    <w:p w14:paraId="565A38F5" w14:textId="051F8F16" w:rsidR="00237E4E" w:rsidRDefault="00237E4E" w:rsidP="00187ACB">
      <w:pPr>
        <w:spacing w:before="240" w:after="240" w:line="276" w:lineRule="auto"/>
        <w:jc w:val="both"/>
      </w:pPr>
      <w:r w:rsidRPr="00A63AE9">
        <w:t xml:space="preserve">У последње </w:t>
      </w:r>
      <w:r w:rsidR="00EE605D" w:rsidRPr="00A63AE9">
        <w:t>2 (</w:t>
      </w:r>
      <w:r w:rsidRPr="00A63AE9">
        <w:t>две</w:t>
      </w:r>
      <w:r w:rsidR="00EE605D" w:rsidRPr="00A63AE9">
        <w:t>)</w:t>
      </w:r>
      <w:r w:rsidRPr="00A63AE9">
        <w:t xml:space="preserve"> године Уговора, </w:t>
      </w:r>
      <w:r w:rsidR="00F525A7" w:rsidRPr="00A63AE9">
        <w:t xml:space="preserve">Приватни партнер </w:t>
      </w:r>
      <w:r w:rsidRPr="00A63AE9">
        <w:t>ће обучити до 5</w:t>
      </w:r>
      <w:r w:rsidR="00EE605D" w:rsidRPr="00A63AE9">
        <w:t xml:space="preserve"> (пет)</w:t>
      </w:r>
      <w:r w:rsidRPr="00A63AE9">
        <w:t xml:space="preserve"> запослених Јавног партнера у свим областима рада </w:t>
      </w:r>
      <w:r w:rsidR="006715D8">
        <w:rPr>
          <w:lang w:val="sr-Cyrl-RS"/>
        </w:rPr>
        <w:t>УЕИ</w:t>
      </w:r>
      <w:r w:rsidRPr="00A63AE9">
        <w:t>, на захтев Јавног партнера.</w:t>
      </w:r>
      <w:bookmarkStart w:id="168" w:name="_Toc435691124"/>
      <w:bookmarkStart w:id="169" w:name="_Toc370570399"/>
      <w:bookmarkStart w:id="170" w:name="_Toc400116089"/>
      <w:bookmarkStart w:id="171" w:name="_Toc383209242"/>
      <w:bookmarkStart w:id="172" w:name="_Toc517012477"/>
    </w:p>
    <w:p w14:paraId="2043FA91" w14:textId="7E5313AF" w:rsidR="00CD0DAB" w:rsidRDefault="00CD0DAB" w:rsidP="00187ACB">
      <w:pPr>
        <w:spacing w:before="240" w:after="240" w:line="276" w:lineRule="auto"/>
        <w:jc w:val="both"/>
        <w:rPr>
          <w:lang w:val="sr-Cyrl-RS"/>
        </w:rPr>
      </w:pPr>
      <w:r w:rsidRPr="00FD120B">
        <w:t xml:space="preserve">Приватни партнер може током трајања уговора уз претходну писмену сагласност јавног партнера приступити примени разних мера за додатно повећање енергетске ефикасности </w:t>
      </w:r>
      <w:r w:rsidRPr="00FD120B">
        <w:rPr>
          <w:lang w:val="sr-Cyrl-RS"/>
        </w:rPr>
        <w:t>УИЕ</w:t>
      </w:r>
      <w:r w:rsidRPr="00FD120B">
        <w:t xml:space="preserve">. Те мере могу бити у домену мера на машинским и електро инсталацијама, које би биле усмерене на ефикаснију производњу </w:t>
      </w:r>
      <w:r w:rsidR="006417CD">
        <w:rPr>
          <w:lang w:val="sr-Cyrl-RS"/>
        </w:rPr>
        <w:t>ТЕ</w:t>
      </w:r>
      <w:r w:rsidRPr="00FD120B">
        <w:rPr>
          <w:lang w:val="sr-Cyrl-RS"/>
        </w:rPr>
        <w:t xml:space="preserve">, као и у </w:t>
      </w:r>
      <w:r w:rsidRPr="00FD120B">
        <w:t>домену грађевинских мера</w:t>
      </w:r>
      <w:r w:rsidRPr="00FD120B">
        <w:rPr>
          <w:lang w:val="sr-Cyrl-RS"/>
        </w:rPr>
        <w:t xml:space="preserve"> на Уговорним објектима</w:t>
      </w:r>
      <w:r w:rsidRPr="00FD120B">
        <w:t xml:space="preserve">, које ће смањити финалну потрошњу енергије у датим вишестамбеним зградама. Ако имплементација датих мера буде изискивала измене јавног уговора, приватни и јавни партнер могу приступити изменама у свему у складу </w:t>
      </w:r>
      <w:r w:rsidR="009D2E89" w:rsidRPr="00FD120B">
        <w:rPr>
          <w:lang w:val="sr-Cyrl-RS"/>
        </w:rPr>
        <w:t>законом који регулише</w:t>
      </w:r>
      <w:r w:rsidRPr="00FD120B">
        <w:t xml:space="preserve"> јавно-приватно партнерств</w:t>
      </w:r>
      <w:r w:rsidR="009D2E89" w:rsidRPr="00FD120B">
        <w:rPr>
          <w:lang w:val="sr-Cyrl-RS"/>
        </w:rPr>
        <w:t>о</w:t>
      </w:r>
      <w:r w:rsidRPr="00FD120B">
        <w:t xml:space="preserve"> и концесиј</w:t>
      </w:r>
      <w:r w:rsidR="009D2E89" w:rsidRPr="00FD120B">
        <w:rPr>
          <w:lang w:val="sr-Cyrl-RS"/>
        </w:rPr>
        <w:t>е</w:t>
      </w:r>
      <w:r w:rsidRPr="00FD120B">
        <w:rPr>
          <w:lang w:val="sr-Cyrl-RS"/>
        </w:rPr>
        <w:t>.</w:t>
      </w:r>
    </w:p>
    <w:p w14:paraId="7F5C897F" w14:textId="1BDCA794" w:rsidR="00F04A62" w:rsidRPr="0026689A" w:rsidRDefault="00DA04F0" w:rsidP="00F04A62">
      <w:pPr>
        <w:pStyle w:val="Heading2"/>
        <w:rPr>
          <w:szCs w:val="24"/>
        </w:rPr>
      </w:pPr>
      <w:bookmarkStart w:id="173" w:name="_Toc142070534"/>
      <w:bookmarkStart w:id="174" w:name="_Toc148518165"/>
      <w:r>
        <w:rPr>
          <w:szCs w:val="24"/>
        </w:rPr>
        <w:t>4</w:t>
      </w:r>
      <w:r w:rsidR="00F04A62" w:rsidRPr="0026689A">
        <w:rPr>
          <w:szCs w:val="24"/>
        </w:rPr>
        <w:t>.</w:t>
      </w:r>
      <w:r>
        <w:rPr>
          <w:szCs w:val="24"/>
        </w:rPr>
        <w:t>4.5.</w:t>
      </w:r>
      <w:r w:rsidR="00F04A62" w:rsidRPr="0026689A">
        <w:rPr>
          <w:szCs w:val="24"/>
        </w:rPr>
        <w:t xml:space="preserve"> Обавеза П</w:t>
      </w:r>
      <w:r w:rsidR="00F04A62">
        <w:rPr>
          <w:szCs w:val="24"/>
          <w:lang w:val="sr-Cyrl-RS"/>
        </w:rPr>
        <w:t>риватног партнера</w:t>
      </w:r>
      <w:r w:rsidR="00F04A62" w:rsidRPr="0026689A">
        <w:rPr>
          <w:szCs w:val="24"/>
        </w:rPr>
        <w:t xml:space="preserve"> да отвори Рачун</w:t>
      </w:r>
      <w:bookmarkEnd w:id="173"/>
      <w:bookmarkEnd w:id="174"/>
      <w:r w:rsidR="00F04A62" w:rsidRPr="0026689A">
        <w:rPr>
          <w:szCs w:val="24"/>
        </w:rPr>
        <w:t xml:space="preserve"> </w:t>
      </w:r>
    </w:p>
    <w:p w14:paraId="5A07AD2F" w14:textId="7F226851" w:rsidR="00F04A62" w:rsidRPr="0076578A" w:rsidRDefault="00F04A62" w:rsidP="003F1D6B">
      <w:pPr>
        <w:spacing w:before="100" w:beforeAutospacing="1" w:after="100" w:afterAutospacing="1"/>
        <w:jc w:val="both"/>
        <w:rPr>
          <w:lang w:val="sr-Cyrl-RS"/>
        </w:rPr>
      </w:pPr>
      <w:r w:rsidRPr="0026689A">
        <w:rPr>
          <w:lang w:val="sr-Cyrl-RS"/>
        </w:rPr>
        <w:t xml:space="preserve">На дан закључења овог уговора, </w:t>
      </w:r>
      <w:r>
        <w:rPr>
          <w:lang w:val="sr-Cyrl-RS"/>
        </w:rPr>
        <w:t xml:space="preserve">Приватног партнера </w:t>
      </w:r>
      <w:r w:rsidRPr="0026689A">
        <w:rPr>
          <w:lang w:val="sr-Cyrl-RS"/>
        </w:rPr>
        <w:t xml:space="preserve">мора имати отворен Рачун код пословне банке. Рачун ће бити једини рачун који </w:t>
      </w:r>
      <w:r>
        <w:rPr>
          <w:lang w:val="sr-Cyrl-RS"/>
        </w:rPr>
        <w:t>Приватни партнер</w:t>
      </w:r>
      <w:r w:rsidRPr="0026689A">
        <w:rPr>
          <w:lang w:val="sr-Cyrl-RS"/>
        </w:rPr>
        <w:t xml:space="preserve"> користи за усмеравање свих прилива и вршење свих плаћања у току извршавања својих обавеза по овом уговору током Уговорног периода. </w:t>
      </w:r>
    </w:p>
    <w:p w14:paraId="5E47F0DC" w14:textId="6DFE02E6" w:rsidR="00237E4E" w:rsidRPr="00A63AE9" w:rsidRDefault="00237E4E" w:rsidP="00187ACB">
      <w:pPr>
        <w:pStyle w:val="Heading3"/>
        <w:spacing w:before="240" w:line="276" w:lineRule="auto"/>
        <w:jc w:val="both"/>
        <w:rPr>
          <w:sz w:val="24"/>
          <w:szCs w:val="24"/>
        </w:rPr>
      </w:pPr>
      <w:bookmarkStart w:id="175" w:name="_Toc148518166"/>
      <w:r w:rsidRPr="00A63AE9">
        <w:rPr>
          <w:sz w:val="24"/>
          <w:szCs w:val="24"/>
        </w:rPr>
        <w:t>4.4.</w:t>
      </w:r>
      <w:r w:rsidR="00DA04F0">
        <w:rPr>
          <w:sz w:val="24"/>
          <w:szCs w:val="24"/>
        </w:rPr>
        <w:t>6</w:t>
      </w:r>
      <w:r w:rsidRPr="00A63AE9">
        <w:rPr>
          <w:sz w:val="24"/>
          <w:szCs w:val="24"/>
        </w:rPr>
        <w:t>. Обавеза транспарентности</w:t>
      </w:r>
      <w:bookmarkEnd w:id="168"/>
      <w:bookmarkEnd w:id="169"/>
      <w:bookmarkEnd w:id="170"/>
      <w:bookmarkEnd w:id="171"/>
      <w:bookmarkEnd w:id="172"/>
      <w:bookmarkEnd w:id="175"/>
    </w:p>
    <w:p w14:paraId="7BC818C4" w14:textId="0158F0AD" w:rsidR="00237E4E" w:rsidRPr="00A63AE9" w:rsidRDefault="00F525A7" w:rsidP="00187ACB">
      <w:pPr>
        <w:spacing w:before="240" w:after="240" w:line="276" w:lineRule="auto"/>
        <w:jc w:val="both"/>
      </w:pPr>
      <w:r w:rsidRPr="00A63AE9">
        <w:t xml:space="preserve">Приватни партнер </w:t>
      </w:r>
      <w:r w:rsidR="00237E4E" w:rsidRPr="00A63AE9">
        <w:t xml:space="preserve">има обавезу транспарентности у погледу свих </w:t>
      </w:r>
      <w:r w:rsidR="006715D8">
        <w:rPr>
          <w:lang w:val="sr-Cyrl-RS"/>
        </w:rPr>
        <w:t>УЕИ</w:t>
      </w:r>
      <w:r w:rsidR="00237E4E" w:rsidRPr="00A63AE9">
        <w:t xml:space="preserve"> које треба да буду реализоване у току Уговорног периода. </w:t>
      </w:r>
      <w:r w:rsidRPr="00A63AE9">
        <w:t xml:space="preserve">Приватни партнер </w:t>
      </w:r>
      <w:r w:rsidR="00237E4E" w:rsidRPr="00A63AE9">
        <w:t xml:space="preserve">мора редовно да води Дневник активности у Припремном периоду, Дневник активности у Периоду имплементације и </w:t>
      </w:r>
      <w:r w:rsidR="00237E4E" w:rsidRPr="00A63AE9">
        <w:lastRenderedPageBreak/>
        <w:t xml:space="preserve">Дневник активности у Периоду Главне обавезе у складу са одредбама овог Уговора, као и да Јавног партнера стално обавештава о пројекту опреме, пројекту система и уградњи и </w:t>
      </w:r>
      <w:r w:rsidR="00F52AAF" w:rsidRPr="00A63AE9">
        <w:t xml:space="preserve">раду </w:t>
      </w:r>
      <w:r w:rsidR="00237E4E" w:rsidRPr="00A63AE9">
        <w:t>у следећим фазама:</w:t>
      </w:r>
    </w:p>
    <w:p w14:paraId="466B0D84" w14:textId="77777777" w:rsidR="00237E4E" w:rsidRPr="00A63AE9" w:rsidRDefault="00237E4E" w:rsidP="00456982">
      <w:pPr>
        <w:numPr>
          <w:ilvl w:val="0"/>
          <w:numId w:val="10"/>
        </w:numPr>
        <w:spacing w:before="240" w:after="240" w:line="276" w:lineRule="auto"/>
        <w:jc w:val="both"/>
      </w:pPr>
      <w:r w:rsidRPr="00A63AE9">
        <w:t xml:space="preserve">планирања и пројектовања у оквиру Припремног периода; </w:t>
      </w:r>
    </w:p>
    <w:p w14:paraId="13F2539A" w14:textId="77777777" w:rsidR="00237E4E" w:rsidRPr="00A63AE9" w:rsidRDefault="00237E4E" w:rsidP="00456982">
      <w:pPr>
        <w:numPr>
          <w:ilvl w:val="0"/>
          <w:numId w:val="10"/>
        </w:numPr>
        <w:spacing w:before="240" w:after="240" w:line="276" w:lineRule="auto"/>
        <w:jc w:val="both"/>
      </w:pPr>
      <w:r w:rsidRPr="00A63AE9">
        <w:t xml:space="preserve">поступку испоруке опреме у оквиру Припремног периода; </w:t>
      </w:r>
    </w:p>
    <w:p w14:paraId="527DFBD5" w14:textId="38EBE5F8" w:rsidR="00237E4E" w:rsidRPr="00A63AE9" w:rsidRDefault="00237E4E" w:rsidP="00456982">
      <w:pPr>
        <w:numPr>
          <w:ilvl w:val="0"/>
          <w:numId w:val="10"/>
        </w:numPr>
        <w:spacing w:before="240" w:after="240" w:line="276" w:lineRule="auto"/>
        <w:jc w:val="both"/>
      </w:pPr>
      <w:r w:rsidRPr="00A63AE9">
        <w:t xml:space="preserve">активностима имплементације, пуштања у </w:t>
      </w:r>
      <w:r w:rsidR="00C440F8">
        <w:rPr>
          <w:lang w:val="sr-Cyrl-RS"/>
        </w:rPr>
        <w:t>трајни</w:t>
      </w:r>
      <w:r w:rsidRPr="00A63AE9">
        <w:t xml:space="preserve"> рад, итд. током Периода имплементације;</w:t>
      </w:r>
    </w:p>
    <w:p w14:paraId="4632FFC2" w14:textId="5C0EC47B" w:rsidR="00237E4E" w:rsidRDefault="00237E4E" w:rsidP="00456982">
      <w:pPr>
        <w:numPr>
          <w:ilvl w:val="0"/>
          <w:numId w:val="10"/>
        </w:numPr>
        <w:spacing w:before="240" w:after="240" w:line="276" w:lineRule="auto"/>
        <w:jc w:val="both"/>
      </w:pPr>
      <w:r w:rsidRPr="00A63AE9">
        <w:t>активностима везаним за Период</w:t>
      </w:r>
      <w:r w:rsidR="00C440F8">
        <w:rPr>
          <w:lang w:val="sr-Cyrl-RS"/>
        </w:rPr>
        <w:t xml:space="preserve"> г</w:t>
      </w:r>
      <w:r w:rsidRPr="00A63AE9">
        <w:t xml:space="preserve">лавне обавезе, пре свега које се односе на рад </w:t>
      </w:r>
      <w:r w:rsidR="006715D8">
        <w:rPr>
          <w:lang w:val="sr-Cyrl-RS"/>
        </w:rPr>
        <w:t>УЕИ</w:t>
      </w:r>
      <w:r w:rsidR="00E97ED2" w:rsidRPr="00A63AE9">
        <w:t xml:space="preserve"> </w:t>
      </w:r>
      <w:r w:rsidRPr="00A63AE9">
        <w:t xml:space="preserve">и </w:t>
      </w:r>
      <w:r w:rsidR="00FE4F2E" w:rsidRPr="00A63AE9">
        <w:t xml:space="preserve">њихово </w:t>
      </w:r>
      <w:r w:rsidRPr="00A63AE9">
        <w:t xml:space="preserve">одржавање. </w:t>
      </w:r>
      <w:bookmarkStart w:id="176" w:name="_Toc435691125"/>
      <w:bookmarkStart w:id="177" w:name="_Toc370570400"/>
      <w:bookmarkStart w:id="178" w:name="_Toc400116090"/>
      <w:bookmarkStart w:id="179" w:name="_Toc383209243"/>
      <w:bookmarkStart w:id="180" w:name="_Toc517012478"/>
    </w:p>
    <w:p w14:paraId="6BE2BA62" w14:textId="45DFD1B4" w:rsidR="00BB2DF1" w:rsidRPr="00A2545B" w:rsidRDefault="006D2A7F" w:rsidP="003F1D6B">
      <w:pPr>
        <w:spacing w:before="100" w:beforeAutospacing="1" w:after="100" w:afterAutospacing="1"/>
        <w:ind w:left="60"/>
        <w:jc w:val="both"/>
      </w:pPr>
      <w:r w:rsidRPr="00A2545B">
        <w:t>Пр</w:t>
      </w:r>
      <w:r w:rsidR="00BD30A6" w:rsidRPr="00A2545B">
        <w:t>иватни партнер</w:t>
      </w:r>
      <w:r w:rsidRPr="00A2545B">
        <w:t xml:space="preserve"> има обавезу да </w:t>
      </w:r>
      <w:r w:rsidR="00BD30A6" w:rsidRPr="00A2545B">
        <w:t>Јавном партнеру</w:t>
      </w:r>
      <w:r w:rsidRPr="00A2545B">
        <w:t xml:space="preserve"> редовно доставља  годишње, </w:t>
      </w:r>
      <w:r w:rsidR="003F1D6B" w:rsidRPr="00A2545B">
        <w:t>ф</w:t>
      </w:r>
      <w:r w:rsidRPr="00A2545B">
        <w:t xml:space="preserve">инансијске извештаје ДПН, као и да на захтев </w:t>
      </w:r>
      <w:r w:rsidR="00BD30A6" w:rsidRPr="00A2545B">
        <w:t>Јавног партнера</w:t>
      </w:r>
      <w:r w:rsidRPr="00A2545B">
        <w:t xml:space="preserve"> достави ванредне финансијске извештаје ДПН, а све у складу са законом и подзаконским актима који регулишу јавно-приватно партнерство и концесије, како је то наведено у члану </w:t>
      </w:r>
      <w:r w:rsidR="002167EE" w:rsidRPr="00A2545B">
        <w:t>5</w:t>
      </w:r>
      <w:r w:rsidRPr="00A2545B">
        <w:t xml:space="preserve">.2 овог уговора. </w:t>
      </w:r>
    </w:p>
    <w:p w14:paraId="2D8A861A" w14:textId="353B6CBC" w:rsidR="00237E4E" w:rsidRPr="00A63AE9" w:rsidRDefault="00237E4E" w:rsidP="00187ACB">
      <w:pPr>
        <w:pStyle w:val="Heading3"/>
        <w:spacing w:before="240" w:line="276" w:lineRule="auto"/>
        <w:jc w:val="both"/>
        <w:rPr>
          <w:sz w:val="24"/>
          <w:szCs w:val="24"/>
        </w:rPr>
      </w:pPr>
      <w:bookmarkStart w:id="181" w:name="_Toc148518167"/>
      <w:r w:rsidRPr="00A63AE9">
        <w:rPr>
          <w:sz w:val="24"/>
          <w:szCs w:val="24"/>
        </w:rPr>
        <w:t>4.4.</w:t>
      </w:r>
      <w:r w:rsidR="00DA04F0">
        <w:rPr>
          <w:sz w:val="24"/>
          <w:szCs w:val="24"/>
        </w:rPr>
        <w:t>7</w:t>
      </w:r>
      <w:r w:rsidRPr="00A63AE9">
        <w:rPr>
          <w:sz w:val="24"/>
          <w:szCs w:val="24"/>
        </w:rPr>
        <w:t>. Право на коришћење података о Пројекту у комерцијалне сврхе</w:t>
      </w:r>
      <w:bookmarkEnd w:id="176"/>
      <w:bookmarkEnd w:id="177"/>
      <w:bookmarkEnd w:id="178"/>
      <w:bookmarkEnd w:id="179"/>
      <w:bookmarkEnd w:id="180"/>
      <w:bookmarkEnd w:id="181"/>
    </w:p>
    <w:p w14:paraId="6A07FFEB" w14:textId="77777777" w:rsidR="00237E4E" w:rsidRPr="00A63AE9" w:rsidRDefault="00F525A7" w:rsidP="00187ACB">
      <w:pPr>
        <w:spacing w:before="240" w:after="240" w:line="276" w:lineRule="auto"/>
        <w:jc w:val="both"/>
      </w:pPr>
      <w:r w:rsidRPr="00A63AE9">
        <w:t xml:space="preserve">Приватни партнер </w:t>
      </w:r>
      <w:r w:rsidR="00237E4E" w:rsidRPr="00A63AE9">
        <w:t xml:space="preserve">је овлашћен да, у складу са прописима који се односе на Јавног партнера, обелодани важне елементе Пројекта који су обухваћени Уговором, као референтни пројекат и да у ту сврху користи информације о идентификацији </w:t>
      </w:r>
      <w:r w:rsidR="006F3C5C" w:rsidRPr="00A63AE9">
        <w:t>Уговорног објекта</w:t>
      </w:r>
      <w:r w:rsidR="00237E4E" w:rsidRPr="00A63AE9">
        <w:t>, без навођења појединости и фотографија, уз претходно добијену сагласност/одобрење од стране Јавног партнера, а све у циљу заштите права Јавног партнера.</w:t>
      </w:r>
      <w:bookmarkStart w:id="182" w:name="_Toc435691126"/>
      <w:bookmarkStart w:id="183" w:name="_Toc370570401"/>
      <w:bookmarkStart w:id="184" w:name="_Toc400116091"/>
      <w:bookmarkStart w:id="185" w:name="_Toc383209244"/>
      <w:bookmarkStart w:id="186" w:name="_Toc517012479"/>
    </w:p>
    <w:p w14:paraId="4FF1C73E" w14:textId="217C7E41" w:rsidR="00237E4E" w:rsidRPr="00A63AE9" w:rsidRDefault="00237E4E" w:rsidP="00187ACB">
      <w:pPr>
        <w:pStyle w:val="Heading3"/>
        <w:spacing w:before="240" w:line="276" w:lineRule="auto"/>
        <w:jc w:val="both"/>
        <w:rPr>
          <w:sz w:val="24"/>
          <w:szCs w:val="24"/>
        </w:rPr>
      </w:pPr>
      <w:bookmarkStart w:id="187" w:name="_Toc148518168"/>
      <w:r w:rsidRPr="00A63AE9">
        <w:rPr>
          <w:sz w:val="24"/>
          <w:szCs w:val="24"/>
        </w:rPr>
        <w:t>4.4.</w:t>
      </w:r>
      <w:r w:rsidR="00DA04F0">
        <w:rPr>
          <w:sz w:val="24"/>
          <w:szCs w:val="24"/>
        </w:rPr>
        <w:t>8</w:t>
      </w:r>
      <w:r w:rsidRPr="00A63AE9">
        <w:rPr>
          <w:sz w:val="24"/>
          <w:szCs w:val="24"/>
        </w:rPr>
        <w:t>. Право на уступање потраживања</w:t>
      </w:r>
      <w:bookmarkEnd w:id="182"/>
      <w:bookmarkEnd w:id="183"/>
      <w:bookmarkEnd w:id="184"/>
      <w:bookmarkEnd w:id="185"/>
      <w:bookmarkEnd w:id="186"/>
      <w:bookmarkEnd w:id="187"/>
    </w:p>
    <w:p w14:paraId="0A7ECED5" w14:textId="66226600" w:rsidR="00F04A62" w:rsidRPr="00A2545B" w:rsidRDefault="004319E1" w:rsidP="00A2545B">
      <w:pPr>
        <w:spacing w:before="240" w:after="240" w:line="276" w:lineRule="auto"/>
        <w:jc w:val="both"/>
      </w:pPr>
      <w:bookmarkStart w:id="188" w:name="_Toc435691127"/>
      <w:bookmarkStart w:id="189" w:name="_Toc370570402"/>
      <w:bookmarkStart w:id="190" w:name="_Toc400116092"/>
      <w:bookmarkStart w:id="191" w:name="_Toc383209245"/>
      <w:bookmarkStart w:id="192" w:name="_Toc517012480"/>
      <w:r w:rsidRPr="00A2545B">
        <w:t xml:space="preserve">Уколико приватни партнер део потребних средстава обезбеђује </w:t>
      </w:r>
      <w:r w:rsidRPr="002D2E9D">
        <w:t>путем задужења, укључујући без ограничења структурирано или пројектно финансирање и сл. обезбеђено од стране међународних финансијских институција, банака, односно трећих лица</w:t>
      </w:r>
      <w:r w:rsidRPr="00A2545B">
        <w:t xml:space="preserve"> (у даљем тексту: </w:t>
      </w:r>
      <w:r w:rsidR="00C3342A" w:rsidRPr="00A2545B">
        <w:t>„</w:t>
      </w:r>
      <w:r w:rsidRPr="00A2545B">
        <w:t>Финансијер</w:t>
      </w:r>
      <w:r w:rsidR="00C3342A" w:rsidRPr="00A2545B">
        <w:t>“</w:t>
      </w:r>
      <w:r w:rsidRPr="00A2545B">
        <w:t>), а за који му је неопходна залога на потраживањима проистеклим из овог Уговора</w:t>
      </w:r>
      <w:r w:rsidR="006D2A7F" w:rsidRPr="00A2545B">
        <w:t xml:space="preserve">, уговорне стране сагласно констатују да је </w:t>
      </w:r>
      <w:r w:rsidR="00F04A62" w:rsidRPr="00A2545B">
        <w:t>Приватни партне</w:t>
      </w:r>
      <w:r w:rsidR="004218AA" w:rsidRPr="00A2545B">
        <w:t xml:space="preserve">р </w:t>
      </w:r>
      <w:r w:rsidR="00F04A62" w:rsidRPr="00A2545B">
        <w:t>овим уговором овлашћен да уступи своја потраживања која има према Јавном партнеру по основу плаћања фиксне и варијабилне нак</w:t>
      </w:r>
      <w:r w:rsidR="00A2545B">
        <w:rPr>
          <w:lang w:val="sr-Cyrl-RS"/>
        </w:rPr>
        <w:t>на</w:t>
      </w:r>
      <w:r w:rsidR="00F04A62" w:rsidRPr="00A2545B">
        <w:t xml:space="preserve">де из члана </w:t>
      </w:r>
      <w:r w:rsidR="002167EE" w:rsidRPr="00A2545B">
        <w:t>8</w:t>
      </w:r>
      <w:r w:rsidR="00F04A62" w:rsidRPr="00A2545B">
        <w:t>.2.</w:t>
      </w:r>
      <w:r w:rsidR="00C3342A" w:rsidRPr="00A2545B">
        <w:t xml:space="preserve"> и 8.3.</w:t>
      </w:r>
      <w:r w:rsidR="00F04A62" w:rsidRPr="00A2545B">
        <w:t xml:space="preserve"> овог уговора, финансијеру/банци, у складу са законом који уређује јавно-приватно партнерство и концесије и осталим важећим прописима Републике Србије. </w:t>
      </w:r>
    </w:p>
    <w:p w14:paraId="37E88ED6" w14:textId="176E2AA9" w:rsidR="006D2A7F" w:rsidRPr="002D2E9D" w:rsidRDefault="00BD30A6" w:rsidP="00F04A62">
      <w:pPr>
        <w:spacing w:before="240" w:after="240" w:line="276" w:lineRule="auto"/>
        <w:jc w:val="both"/>
        <w:rPr>
          <w:lang w:val="sr-Cyrl-RS"/>
        </w:rPr>
      </w:pPr>
      <w:r>
        <w:rPr>
          <w:lang w:val="sr-Cyrl-RS"/>
        </w:rPr>
        <w:t>Јавни партнер</w:t>
      </w:r>
      <w:r w:rsidR="006D2A7F" w:rsidRPr="00082E46">
        <w:rPr>
          <w:lang w:val="sr-Cyrl-RS"/>
        </w:rPr>
        <w:t xml:space="preserve"> неће имати других обавеза према таквом пријемнику (финансијеру/банци</w:t>
      </w:r>
      <w:r w:rsidR="006D2A7F">
        <w:rPr>
          <w:lang w:val="sr-Cyrl-RS"/>
        </w:rPr>
        <w:t>).</w:t>
      </w:r>
    </w:p>
    <w:p w14:paraId="1F040550" w14:textId="4EC40C8A" w:rsidR="00A8336F" w:rsidRDefault="002106FB" w:rsidP="00872ED1">
      <w:pPr>
        <w:spacing w:before="240" w:after="240" w:line="276" w:lineRule="auto"/>
        <w:jc w:val="both"/>
      </w:pPr>
      <w:r w:rsidRPr="00A63AE9">
        <w:t>Приватни партнер може да уступи или заложи сва или део својих потраживања према Јавном партнеру из овог Уговора</w:t>
      </w:r>
      <w:r>
        <w:rPr>
          <w:lang w:val="sr-Cyrl-RS"/>
        </w:rPr>
        <w:t xml:space="preserve"> Финансијеру</w:t>
      </w:r>
      <w:r w:rsidRPr="00A63AE9">
        <w:t>, у складу са чланом 49. Закона о јавно-приватном партнерству и концесијама („Сл. гласник РС</w:t>
      </w:r>
      <w:r w:rsidR="005C4850">
        <w:rPr>
          <w:lang w:val="sr-Cyrl-RS"/>
        </w:rPr>
        <w:t xml:space="preserve"> </w:t>
      </w:r>
      <w:r w:rsidRPr="00A63AE9">
        <w:t>“бр.</w:t>
      </w:r>
      <w:r w:rsidR="005C4850">
        <w:rPr>
          <w:lang w:val="sr-Cyrl-RS"/>
        </w:rPr>
        <w:t xml:space="preserve"> </w:t>
      </w:r>
      <w:r w:rsidRPr="00A63AE9">
        <w:t>88/2011, 15/2016 и 104/2016) и другим прописима Републике Србије.</w:t>
      </w:r>
      <w:bookmarkEnd w:id="188"/>
      <w:bookmarkEnd w:id="189"/>
      <w:bookmarkEnd w:id="190"/>
      <w:bookmarkEnd w:id="191"/>
      <w:bookmarkEnd w:id="192"/>
    </w:p>
    <w:p w14:paraId="7514D4D2" w14:textId="03291531" w:rsidR="00A8336F" w:rsidRPr="00B763EE" w:rsidRDefault="00C3342A" w:rsidP="00A8336F">
      <w:pPr>
        <w:pStyle w:val="Heading2"/>
        <w:rPr>
          <w:szCs w:val="24"/>
        </w:rPr>
      </w:pPr>
      <w:bookmarkStart w:id="193" w:name="_Toc148518169"/>
      <w:r w:rsidRPr="00B763EE">
        <w:rPr>
          <w:szCs w:val="24"/>
        </w:rPr>
        <w:lastRenderedPageBreak/>
        <w:t>4.4.</w:t>
      </w:r>
      <w:r w:rsidR="00792173">
        <w:rPr>
          <w:szCs w:val="24"/>
          <w:lang w:val="sr-Latn-RS"/>
        </w:rPr>
        <w:t>9</w:t>
      </w:r>
      <w:r w:rsidRPr="00B763EE">
        <w:rPr>
          <w:szCs w:val="24"/>
        </w:rPr>
        <w:t xml:space="preserve">. </w:t>
      </w:r>
      <w:r w:rsidR="00A8336F" w:rsidRPr="00B763EE">
        <w:rPr>
          <w:szCs w:val="24"/>
        </w:rPr>
        <w:t>Ангажовање Подизвођача</w:t>
      </w:r>
      <w:bookmarkEnd w:id="193"/>
      <w:r w:rsidR="00A8336F" w:rsidRPr="00B763EE">
        <w:rPr>
          <w:szCs w:val="24"/>
        </w:rPr>
        <w:t xml:space="preserve"> </w:t>
      </w:r>
    </w:p>
    <w:p w14:paraId="3B357932" w14:textId="265B4C3D" w:rsidR="00A8336F" w:rsidRPr="00B763EE" w:rsidRDefault="00A8336F" w:rsidP="00A8336F">
      <w:pPr>
        <w:spacing w:before="100" w:beforeAutospacing="1" w:after="100" w:afterAutospacing="1"/>
        <w:jc w:val="both"/>
        <w:rPr>
          <w:lang w:val="sr-Cyrl-RS"/>
        </w:rPr>
      </w:pPr>
      <w:r w:rsidRPr="00B763EE">
        <w:rPr>
          <w:lang w:val="sr-Cyrl-RS"/>
        </w:rPr>
        <w:t>Пр</w:t>
      </w:r>
      <w:r w:rsidR="00E72040" w:rsidRPr="00B763EE">
        <w:rPr>
          <w:lang w:val="sr-Cyrl-RS"/>
        </w:rPr>
        <w:t>иватни партнер</w:t>
      </w:r>
      <w:r w:rsidRPr="00B763EE">
        <w:rPr>
          <w:lang w:val="sr-Cyrl-RS"/>
        </w:rPr>
        <w:t xml:space="preserve"> ће, како је то наведено у Понуди, као Подизвођача ангажовати _________ [</w:t>
      </w:r>
      <w:r w:rsidRPr="00B763EE">
        <w:rPr>
          <w:i/>
          <w:iCs/>
          <w:lang w:val="sr-Cyrl-RS"/>
        </w:rPr>
        <w:t>навести назив и седиште Подизвођача</w:t>
      </w:r>
      <w:r w:rsidRPr="00B763EE">
        <w:rPr>
          <w:lang w:val="sr-Cyrl-RS"/>
        </w:rPr>
        <w:t xml:space="preserve">], са чијим се избором </w:t>
      </w:r>
      <w:r w:rsidR="00BD30A6" w:rsidRPr="00B763EE">
        <w:rPr>
          <w:lang w:val="sr-Cyrl-RS"/>
        </w:rPr>
        <w:t>Јавни партнер</w:t>
      </w:r>
      <w:r w:rsidRPr="00B763EE">
        <w:rPr>
          <w:lang w:val="sr-Cyrl-RS"/>
        </w:rPr>
        <w:t xml:space="preserve"> сагласио. </w:t>
      </w:r>
    </w:p>
    <w:p w14:paraId="287DBB08" w14:textId="47033C04" w:rsidR="00A8336F" w:rsidRPr="00DE6B6A" w:rsidRDefault="00A8336F" w:rsidP="00A8336F">
      <w:pPr>
        <w:spacing w:before="100" w:beforeAutospacing="1" w:after="100" w:afterAutospacing="1"/>
        <w:jc w:val="both"/>
        <w:rPr>
          <w:lang w:val="sr-Cyrl-RS"/>
        </w:rPr>
      </w:pPr>
      <w:r w:rsidRPr="00DE6B6A">
        <w:rPr>
          <w:lang w:val="sr-Cyrl-RS"/>
        </w:rPr>
        <w:t>Пр</w:t>
      </w:r>
      <w:r w:rsidR="00E72040">
        <w:rPr>
          <w:lang w:val="sr-Cyrl-RS"/>
        </w:rPr>
        <w:t>иватни партнер</w:t>
      </w:r>
      <w:r w:rsidRPr="00DE6B6A">
        <w:rPr>
          <w:lang w:val="sr-Cyrl-RS"/>
        </w:rPr>
        <w:t xml:space="preserve"> је одговоран према </w:t>
      </w:r>
      <w:r w:rsidR="00BD30A6">
        <w:rPr>
          <w:lang w:val="sr-Cyrl-RS"/>
        </w:rPr>
        <w:t>Јавном партнеру</w:t>
      </w:r>
      <w:r w:rsidRPr="00DE6B6A">
        <w:rPr>
          <w:lang w:val="sr-Cyrl-RS"/>
        </w:rPr>
        <w:t xml:space="preserve"> за све активности и пропусте сваког Подизвођача из става 1. овог члана као да је сам такве активности спровео или пропусте начинио. </w:t>
      </w:r>
    </w:p>
    <w:p w14:paraId="25FE1524" w14:textId="69286141" w:rsidR="00A8336F" w:rsidRPr="00DE6B6A" w:rsidRDefault="00A8336F" w:rsidP="00A8336F">
      <w:pPr>
        <w:spacing w:before="100" w:beforeAutospacing="1" w:after="100" w:afterAutospacing="1"/>
        <w:jc w:val="both"/>
        <w:rPr>
          <w:lang w:val="sr-Cyrl-RS"/>
        </w:rPr>
      </w:pPr>
      <w:r w:rsidRPr="00DE6B6A">
        <w:rPr>
          <w:lang w:val="sr-Cyrl-RS"/>
        </w:rPr>
        <w:t>У току Уговорног периода, Пр</w:t>
      </w:r>
      <w:r w:rsidR="00E72040">
        <w:rPr>
          <w:lang w:val="sr-Cyrl-RS"/>
        </w:rPr>
        <w:t>иватни партнер</w:t>
      </w:r>
      <w:r w:rsidRPr="00DE6B6A">
        <w:rPr>
          <w:lang w:val="sr-Cyrl-RS"/>
        </w:rPr>
        <w:t xml:space="preserve"> може ангажовати новог Подизвођача, ако је на страни постојећег Подизвођача настала трајнија неспособност плаћања или из других оправданих разлога, под условом да нови Подизвођач испуњава све услове одређене за Подизвођача у Понуди и конкурсној документацији и да Пр</w:t>
      </w:r>
      <w:r w:rsidR="00E72040">
        <w:rPr>
          <w:lang w:val="sr-Cyrl-RS"/>
        </w:rPr>
        <w:t>иватни партнер</w:t>
      </w:r>
      <w:r w:rsidRPr="00DE6B6A">
        <w:rPr>
          <w:lang w:val="sr-Cyrl-RS"/>
        </w:rPr>
        <w:t xml:space="preserve"> за то добије претходну сагласност </w:t>
      </w:r>
      <w:r w:rsidR="00BD30A6">
        <w:rPr>
          <w:lang w:val="sr-Cyrl-RS"/>
        </w:rPr>
        <w:t>Јавног партнера</w:t>
      </w:r>
      <w:r w:rsidRPr="00DE6B6A">
        <w:rPr>
          <w:lang w:val="sr-Cyrl-RS"/>
        </w:rPr>
        <w:t xml:space="preserve"> у року од 15 дана од слања захтева </w:t>
      </w:r>
      <w:r w:rsidR="00BD30A6">
        <w:rPr>
          <w:lang w:val="sr-Cyrl-RS"/>
        </w:rPr>
        <w:t>Јавном партнеру</w:t>
      </w:r>
      <w:r w:rsidRPr="00DE6B6A">
        <w:rPr>
          <w:lang w:val="sr-Cyrl-RS"/>
        </w:rPr>
        <w:t>.</w:t>
      </w:r>
      <w:r w:rsidR="003F1D6B">
        <w:rPr>
          <w:lang w:val="sr-Cyrl-RS"/>
        </w:rPr>
        <w:t xml:space="preserve"> </w:t>
      </w:r>
      <w:r w:rsidR="00BD30A6">
        <w:rPr>
          <w:lang w:val="sr-Cyrl-RS"/>
        </w:rPr>
        <w:t>Јавни партнер</w:t>
      </w:r>
      <w:r w:rsidRPr="00DE6B6A">
        <w:rPr>
          <w:lang w:val="sr-Cyrl-RS"/>
        </w:rPr>
        <w:t xml:space="preserve"> ће ускратити сагласност за ангажовање новог Подизвођача само ако за то постоје оправдани разлози. </w:t>
      </w:r>
    </w:p>
    <w:p w14:paraId="2A78E7D8" w14:textId="1F7DCCBD" w:rsidR="00A8336F" w:rsidRPr="00A63AE9" w:rsidRDefault="00A8336F" w:rsidP="00872ED1">
      <w:pPr>
        <w:spacing w:before="240" w:after="240" w:line="276" w:lineRule="auto"/>
        <w:jc w:val="both"/>
      </w:pPr>
    </w:p>
    <w:p w14:paraId="541751B0" w14:textId="44097A02" w:rsidR="00237E4E" w:rsidRPr="00A63AE9" w:rsidRDefault="002D2E9D" w:rsidP="006E2F81">
      <w:pPr>
        <w:pStyle w:val="Heading1"/>
        <w:numPr>
          <w:ilvl w:val="0"/>
          <w:numId w:val="45"/>
        </w:numPr>
        <w:spacing w:before="240" w:after="240" w:line="276" w:lineRule="auto"/>
        <w:jc w:val="both"/>
      </w:pPr>
      <w:bookmarkStart w:id="194" w:name="_Toc435691129"/>
      <w:bookmarkStart w:id="195" w:name="_Toc370570404"/>
      <w:bookmarkStart w:id="196" w:name="_Toc400116094"/>
      <w:bookmarkStart w:id="197" w:name="_Toc517012481"/>
      <w:bookmarkStart w:id="198" w:name="_Toc79406133"/>
      <w:bookmarkStart w:id="199" w:name="_Toc148518170"/>
      <w:bookmarkStart w:id="200" w:name="_Toc257746994"/>
      <w:bookmarkStart w:id="201" w:name="_Ref257274344"/>
      <w:bookmarkStart w:id="202" w:name="_Toc48036018"/>
      <w:bookmarkStart w:id="203" w:name="_Toc48036016"/>
      <w:r w:rsidRPr="00F27F8A">
        <w:rPr>
          <w:bCs/>
          <w:lang w:val="sr-Cyrl-RS"/>
        </w:rPr>
        <w:lastRenderedPageBreak/>
        <w:t>ПР</w:t>
      </w:r>
      <w:r w:rsidR="00237E4E" w:rsidRPr="00F27F8A">
        <w:rPr>
          <w:bCs/>
        </w:rPr>
        <w:t xml:space="preserve">АВА И ОБАВЕЗЕ </w:t>
      </w:r>
      <w:bookmarkEnd w:id="194"/>
      <w:bookmarkEnd w:id="195"/>
      <w:bookmarkEnd w:id="196"/>
      <w:bookmarkEnd w:id="197"/>
      <w:r w:rsidR="00237E4E" w:rsidRPr="00F27F8A">
        <w:rPr>
          <w:bCs/>
        </w:rPr>
        <w:t>ЈАВНОГ ПАРТНЕРА</w:t>
      </w:r>
      <w:bookmarkEnd w:id="198"/>
      <w:bookmarkEnd w:id="199"/>
    </w:p>
    <w:p w14:paraId="1DA5AFEC" w14:textId="73D0740B" w:rsidR="00237E4E" w:rsidRPr="00A63AE9" w:rsidRDefault="00237E4E" w:rsidP="00187ACB">
      <w:pPr>
        <w:pStyle w:val="Heading2"/>
        <w:spacing w:before="240" w:line="276" w:lineRule="auto"/>
        <w:jc w:val="both"/>
        <w:rPr>
          <w:szCs w:val="24"/>
        </w:rPr>
      </w:pPr>
      <w:bookmarkStart w:id="204" w:name="_Toc392865383"/>
      <w:bookmarkStart w:id="205" w:name="_Toc400115947"/>
      <w:bookmarkStart w:id="206" w:name="_Toc400116095"/>
      <w:bookmarkStart w:id="207" w:name="_Toc383209248"/>
      <w:bookmarkStart w:id="208" w:name="_Toc400116096"/>
      <w:bookmarkStart w:id="209" w:name="_Toc370570405"/>
      <w:bookmarkStart w:id="210" w:name="_Toc435691130"/>
      <w:bookmarkStart w:id="211" w:name="_Toc517012482"/>
      <w:bookmarkStart w:id="212" w:name="_Toc148518171"/>
      <w:bookmarkEnd w:id="204"/>
      <w:bookmarkEnd w:id="205"/>
      <w:bookmarkEnd w:id="206"/>
      <w:r w:rsidRPr="00A63AE9">
        <w:rPr>
          <w:szCs w:val="24"/>
        </w:rPr>
        <w:t xml:space="preserve">5.1. Право Јавног партнера да утиче на </w:t>
      </w:r>
      <w:bookmarkEnd w:id="207"/>
      <w:bookmarkEnd w:id="208"/>
      <w:bookmarkEnd w:id="209"/>
      <w:bookmarkEnd w:id="210"/>
      <w:bookmarkEnd w:id="211"/>
      <w:r w:rsidR="006715D8">
        <w:rPr>
          <w:szCs w:val="24"/>
          <w:lang w:val="sr-Cyrl-RS"/>
        </w:rPr>
        <w:t>УЕИ</w:t>
      </w:r>
      <w:r w:rsidR="004319E1">
        <w:rPr>
          <w:szCs w:val="24"/>
          <w:lang w:val="sr-Cyrl-RS"/>
        </w:rPr>
        <w:t xml:space="preserve"> (или Техничку спецификацију)</w:t>
      </w:r>
      <w:r w:rsidR="004319E1" w:rsidRPr="00A63AE9">
        <w:rPr>
          <w:szCs w:val="24"/>
        </w:rPr>
        <w:t xml:space="preserve"> </w:t>
      </w:r>
      <w:r w:rsidR="00D46665" w:rsidRPr="00A63AE9">
        <w:rPr>
          <w:szCs w:val="24"/>
        </w:rPr>
        <w:t>Приватног партнера</w:t>
      </w:r>
      <w:bookmarkEnd w:id="212"/>
    </w:p>
    <w:p w14:paraId="480CE0C8" w14:textId="223C9B43" w:rsidR="00237E4E" w:rsidRPr="00965810" w:rsidRDefault="00F525A7" w:rsidP="00187ACB">
      <w:pPr>
        <w:spacing w:before="240" w:after="240" w:line="276" w:lineRule="auto"/>
        <w:jc w:val="both"/>
      </w:pPr>
      <w:r w:rsidRPr="00A63AE9">
        <w:t xml:space="preserve">Приватни партнер </w:t>
      </w:r>
      <w:r w:rsidR="00237E4E" w:rsidRPr="00A63AE9">
        <w:t xml:space="preserve">ће имати обавезу да заустави </w:t>
      </w:r>
      <w:r w:rsidR="00FE4F2E" w:rsidRPr="00A63AE9">
        <w:t xml:space="preserve">изградњу </w:t>
      </w:r>
      <w:r w:rsidR="006715D8">
        <w:rPr>
          <w:lang w:val="sr-Cyrl-RS"/>
        </w:rPr>
        <w:t>УЕИ</w:t>
      </w:r>
      <w:r w:rsidR="00237E4E" w:rsidRPr="00A63AE9">
        <w:t>, након писменог обавештења Јавног п</w:t>
      </w:r>
      <w:r w:rsidR="007571C7" w:rsidRPr="00A63AE9">
        <w:t>артнера у</w:t>
      </w:r>
      <w:r w:rsidR="009D1194" w:rsidRPr="00A63AE9">
        <w:t xml:space="preserve">колико Јавни партнер докаже да </w:t>
      </w:r>
      <w:r w:rsidR="006715D8">
        <w:rPr>
          <w:lang w:val="sr-Cyrl-RS"/>
        </w:rPr>
        <w:t>УЕИ</w:t>
      </w:r>
      <w:r w:rsidR="007571C7" w:rsidRPr="00A63AE9">
        <w:t xml:space="preserve"> </w:t>
      </w:r>
      <w:r w:rsidR="009D1194" w:rsidRPr="00A63AE9">
        <w:t>не могу да испуне захтеве из важећих стандарда и позитивних прописа у</w:t>
      </w:r>
      <w:r w:rsidR="00615053" w:rsidRPr="00A63AE9">
        <w:t xml:space="preserve"> Републици</w:t>
      </w:r>
      <w:r w:rsidR="009D1194" w:rsidRPr="00A63AE9">
        <w:t xml:space="preserve"> Србији</w:t>
      </w:r>
      <w:r w:rsidR="00D213D3">
        <w:rPr>
          <w:lang w:val="sr-Cyrl-RS"/>
        </w:rPr>
        <w:t xml:space="preserve">, као и у случају </w:t>
      </w:r>
      <w:r w:rsidR="00D213D3" w:rsidRPr="00965810">
        <w:rPr>
          <w:lang w:val="sr-Cyrl-RS"/>
        </w:rPr>
        <w:t>када Приватни партнер не поступи у складу са критеријумима транспарентности из члана 4.</w:t>
      </w:r>
      <w:r w:rsidR="00C3342A" w:rsidRPr="00965810">
        <w:rPr>
          <w:lang w:val="sr-Cyrl-RS"/>
        </w:rPr>
        <w:t>4.6.</w:t>
      </w:r>
      <w:r w:rsidR="00D213D3" w:rsidRPr="00965810">
        <w:rPr>
          <w:lang w:val="sr-Cyrl-RS"/>
        </w:rPr>
        <w:t xml:space="preserve"> овог уговора у вези са УЕИ.</w:t>
      </w:r>
    </w:p>
    <w:p w14:paraId="31182E4D" w14:textId="0A1D2446" w:rsidR="00237E4E" w:rsidRDefault="00237E4E" w:rsidP="00187ACB">
      <w:pPr>
        <w:spacing w:before="240" w:after="240" w:line="276" w:lineRule="auto"/>
        <w:jc w:val="both"/>
      </w:pPr>
      <w:r w:rsidRPr="00965810">
        <w:t xml:space="preserve">У случају да </w:t>
      </w:r>
      <w:r w:rsidR="00F525A7" w:rsidRPr="00965810">
        <w:t xml:space="preserve">Приватни партнер </w:t>
      </w:r>
      <w:r w:rsidRPr="00965810">
        <w:t xml:space="preserve">и Јавни партнер не постигну сагласност о </w:t>
      </w:r>
      <w:r w:rsidR="0080405B" w:rsidRPr="00965810">
        <w:t xml:space="preserve">томе да ли </w:t>
      </w:r>
      <w:r w:rsidR="006715D8" w:rsidRPr="00965810">
        <w:rPr>
          <w:lang w:val="sr-Cyrl-RS"/>
        </w:rPr>
        <w:t>УЕИ</w:t>
      </w:r>
      <w:r w:rsidR="0080405B" w:rsidRPr="00965810">
        <w:t xml:space="preserve"> </w:t>
      </w:r>
      <w:r w:rsidRPr="00965810">
        <w:t xml:space="preserve">задовољавају важеће стандарде и прописе, </w:t>
      </w:r>
      <w:r w:rsidR="0080405B" w:rsidRPr="00965810">
        <w:t xml:space="preserve">спор </w:t>
      </w:r>
      <w:r w:rsidRPr="00965810">
        <w:t xml:space="preserve">ће се решавати у складу са чланом </w:t>
      </w:r>
      <w:r w:rsidR="00FA32B8" w:rsidRPr="00965810">
        <w:rPr>
          <w:shd w:val="clear" w:color="auto" w:fill="FFFFFF"/>
        </w:rPr>
        <w:t>16.1</w:t>
      </w:r>
      <w:r w:rsidRPr="00965810">
        <w:rPr>
          <w:shd w:val="clear" w:color="auto" w:fill="FFFFFF"/>
        </w:rPr>
        <w:t>.</w:t>
      </w:r>
      <w:r w:rsidRPr="00965810">
        <w:t xml:space="preserve"> овог Уговора.</w:t>
      </w:r>
    </w:p>
    <w:p w14:paraId="158F3622" w14:textId="529C9E93" w:rsidR="00D213D3" w:rsidRPr="00DE6B6A" w:rsidRDefault="002167EE" w:rsidP="00D213D3">
      <w:pPr>
        <w:pStyle w:val="Heading2"/>
        <w:jc w:val="both"/>
        <w:rPr>
          <w:szCs w:val="24"/>
        </w:rPr>
      </w:pPr>
      <w:bookmarkStart w:id="213" w:name="_Toc148518172"/>
      <w:r w:rsidRPr="00B763EE">
        <w:rPr>
          <w:szCs w:val="24"/>
          <w:lang w:val="sr-Cyrl-RS"/>
        </w:rPr>
        <w:t xml:space="preserve">5.2. </w:t>
      </w:r>
      <w:r w:rsidR="00D213D3" w:rsidRPr="00B763EE">
        <w:rPr>
          <w:szCs w:val="24"/>
        </w:rPr>
        <w:t xml:space="preserve">Право и обавеза </w:t>
      </w:r>
      <w:r w:rsidR="0076578A" w:rsidRPr="00B763EE">
        <w:rPr>
          <w:szCs w:val="24"/>
          <w:lang w:val="sr-Cyrl-RS"/>
        </w:rPr>
        <w:t>Јавног партнера</w:t>
      </w:r>
      <w:r w:rsidR="00D213D3" w:rsidRPr="00B763EE">
        <w:rPr>
          <w:szCs w:val="24"/>
        </w:rPr>
        <w:t xml:space="preserve"> да врши увид у стање и промет по Рачуну ДПН</w:t>
      </w:r>
      <w:bookmarkEnd w:id="213"/>
      <w:r w:rsidR="00D213D3" w:rsidRPr="00DE6B6A">
        <w:rPr>
          <w:szCs w:val="24"/>
        </w:rPr>
        <w:t xml:space="preserve"> </w:t>
      </w:r>
    </w:p>
    <w:p w14:paraId="321C7179" w14:textId="1FF9BF7F" w:rsidR="00D213D3" w:rsidRPr="003F1D6B" w:rsidRDefault="0076578A" w:rsidP="003F1D6B">
      <w:pPr>
        <w:spacing w:before="240" w:after="240" w:line="276" w:lineRule="auto"/>
        <w:jc w:val="both"/>
      </w:pPr>
      <w:r w:rsidRPr="003F1D6B">
        <w:t>Јавни партнер</w:t>
      </w:r>
      <w:r w:rsidR="00D213D3" w:rsidRPr="003F1D6B">
        <w:t xml:space="preserve"> ће током читавог Уговорног периода имати право и обавезу да континуирано прати извршавање свих обавеза и плаћања Пр</w:t>
      </w:r>
      <w:r w:rsidR="00E72040" w:rsidRPr="003F1D6B">
        <w:t>иватног партнера</w:t>
      </w:r>
      <w:r w:rsidR="00D213D3" w:rsidRPr="003F1D6B">
        <w:t xml:space="preserve"> по овом уговору на основу поднетих периодичних и годишњих Финансијских извештаја ДПН из члана </w:t>
      </w:r>
      <w:r w:rsidR="00C3342A" w:rsidRPr="003F1D6B">
        <w:t>4.4.</w:t>
      </w:r>
      <w:r w:rsidR="00D213D3" w:rsidRPr="003F1D6B">
        <w:t xml:space="preserve">6. овог уговора у складу са законима и релевантним подзаконским актима који регулишу јавно-приватно партнерство и концесије. </w:t>
      </w:r>
    </w:p>
    <w:p w14:paraId="07B50B0E" w14:textId="50B6405D" w:rsidR="00237E4E" w:rsidRPr="006715D8" w:rsidRDefault="00237E4E" w:rsidP="00187ACB">
      <w:pPr>
        <w:pStyle w:val="Heading2"/>
        <w:spacing w:before="240" w:line="276" w:lineRule="auto"/>
        <w:jc w:val="both"/>
        <w:rPr>
          <w:szCs w:val="24"/>
          <w:lang w:val="sr-Cyrl-RS"/>
        </w:rPr>
      </w:pPr>
      <w:bookmarkStart w:id="214" w:name="_Toc435691132"/>
      <w:bookmarkStart w:id="215" w:name="_Toc370570407"/>
      <w:bookmarkStart w:id="216" w:name="_Toc400116098"/>
      <w:bookmarkStart w:id="217" w:name="_Toc383209250"/>
      <w:bookmarkStart w:id="218" w:name="_Toc517012484"/>
      <w:bookmarkStart w:id="219" w:name="_Toc148518173"/>
      <w:r w:rsidRPr="00A63AE9">
        <w:rPr>
          <w:szCs w:val="24"/>
        </w:rPr>
        <w:t>5.</w:t>
      </w:r>
      <w:r w:rsidR="00E705D6" w:rsidRPr="00A63AE9">
        <w:rPr>
          <w:szCs w:val="24"/>
        </w:rPr>
        <w:t>2</w:t>
      </w:r>
      <w:r w:rsidRPr="00A63AE9">
        <w:rPr>
          <w:szCs w:val="24"/>
        </w:rPr>
        <w:t xml:space="preserve">. Обавеза пружања подршке за пројектовање и </w:t>
      </w:r>
      <w:bookmarkStart w:id="220" w:name="_Toc392865387"/>
      <w:bookmarkStart w:id="221" w:name="_Toc400115951"/>
      <w:bookmarkStart w:id="222" w:name="_Toc400116099"/>
      <w:bookmarkStart w:id="223" w:name="_Toc392865388"/>
      <w:bookmarkStart w:id="224" w:name="_Toc400115952"/>
      <w:bookmarkStart w:id="225" w:name="_Toc400116100"/>
      <w:bookmarkStart w:id="226" w:name="_Toc392865389"/>
      <w:bookmarkStart w:id="227" w:name="_Toc400115953"/>
      <w:bookmarkStart w:id="228" w:name="_Toc400116101"/>
      <w:bookmarkStart w:id="229" w:name="_Toc392865390"/>
      <w:bookmarkStart w:id="230" w:name="_Toc400115954"/>
      <w:bookmarkStart w:id="231" w:name="_Toc400116102"/>
      <w:bookmarkStart w:id="232" w:name="_Toc383209251"/>
      <w:bookmarkEnd w:id="214"/>
      <w:bookmarkEnd w:id="215"/>
      <w:bookmarkEnd w:id="216"/>
      <w:bookmarkEnd w:id="217"/>
      <w:bookmarkEnd w:id="218"/>
      <w:bookmarkEnd w:id="220"/>
      <w:bookmarkEnd w:id="221"/>
      <w:bookmarkEnd w:id="222"/>
      <w:bookmarkEnd w:id="223"/>
      <w:bookmarkEnd w:id="224"/>
      <w:bookmarkEnd w:id="225"/>
      <w:bookmarkEnd w:id="226"/>
      <w:bookmarkEnd w:id="227"/>
      <w:bookmarkEnd w:id="228"/>
      <w:bookmarkEnd w:id="229"/>
      <w:bookmarkEnd w:id="230"/>
      <w:bookmarkEnd w:id="231"/>
      <w:r w:rsidR="00801307">
        <w:rPr>
          <w:szCs w:val="24"/>
          <w:lang w:val="sr-Cyrl-RS"/>
        </w:rPr>
        <w:t>уградњу</w:t>
      </w:r>
      <w:r w:rsidR="006715D8">
        <w:rPr>
          <w:szCs w:val="24"/>
          <w:lang w:val="sr-Cyrl-RS"/>
        </w:rPr>
        <w:t>УЕИ</w:t>
      </w:r>
      <w:bookmarkEnd w:id="219"/>
    </w:p>
    <w:p w14:paraId="4775CBB6" w14:textId="77777777" w:rsidR="00237E4E" w:rsidRPr="00A63AE9" w:rsidRDefault="00237E4E" w:rsidP="00187ACB">
      <w:pPr>
        <w:pStyle w:val="Heading3"/>
        <w:spacing w:before="240" w:line="276" w:lineRule="auto"/>
        <w:jc w:val="both"/>
        <w:rPr>
          <w:sz w:val="24"/>
          <w:szCs w:val="24"/>
        </w:rPr>
      </w:pPr>
      <w:bookmarkStart w:id="233" w:name="_Toc435691133"/>
      <w:bookmarkStart w:id="234" w:name="_Toc370570408"/>
      <w:bookmarkStart w:id="235" w:name="_Toc400116103"/>
      <w:bookmarkStart w:id="236" w:name="_Toc517012485"/>
      <w:bookmarkStart w:id="237" w:name="_Toc148518174"/>
      <w:r w:rsidRPr="00A63AE9">
        <w:rPr>
          <w:sz w:val="24"/>
          <w:szCs w:val="24"/>
        </w:rPr>
        <w:t>5.</w:t>
      </w:r>
      <w:r w:rsidR="00E705D6" w:rsidRPr="00A63AE9">
        <w:rPr>
          <w:sz w:val="24"/>
          <w:szCs w:val="24"/>
        </w:rPr>
        <w:t>2</w:t>
      </w:r>
      <w:r w:rsidRPr="00A63AE9">
        <w:rPr>
          <w:sz w:val="24"/>
          <w:szCs w:val="24"/>
        </w:rPr>
        <w:t xml:space="preserve">.1. Опште обавезе </w:t>
      </w:r>
      <w:bookmarkEnd w:id="232"/>
      <w:bookmarkEnd w:id="233"/>
      <w:bookmarkEnd w:id="234"/>
      <w:bookmarkEnd w:id="235"/>
      <w:bookmarkEnd w:id="236"/>
      <w:r w:rsidRPr="00A63AE9">
        <w:rPr>
          <w:sz w:val="24"/>
          <w:szCs w:val="24"/>
        </w:rPr>
        <w:t>Јавног партнера</w:t>
      </w:r>
      <w:bookmarkEnd w:id="237"/>
    </w:p>
    <w:p w14:paraId="759784B7" w14:textId="77777777" w:rsidR="00675C21" w:rsidRPr="00A63AE9" w:rsidRDefault="00237E4E" w:rsidP="00187ACB">
      <w:pPr>
        <w:spacing w:before="240" w:after="240" w:line="276" w:lineRule="auto"/>
        <w:jc w:val="both"/>
      </w:pPr>
      <w:r w:rsidRPr="00A63AE9">
        <w:t xml:space="preserve">Јавни партнер има обавезу да: </w:t>
      </w:r>
    </w:p>
    <w:p w14:paraId="50CB55D1" w14:textId="6253E47C" w:rsidR="00675C21" w:rsidRPr="00A63AE9" w:rsidRDefault="00874060" w:rsidP="00456982">
      <w:pPr>
        <w:pStyle w:val="ListParagraph"/>
        <w:numPr>
          <w:ilvl w:val="0"/>
          <w:numId w:val="21"/>
        </w:numPr>
        <w:spacing w:before="240" w:after="240" w:line="276" w:lineRule="auto"/>
        <w:jc w:val="both"/>
      </w:pPr>
      <w:r w:rsidRPr="00A63AE9">
        <w:t>о</w:t>
      </w:r>
      <w:r w:rsidR="00675C21" w:rsidRPr="00A63AE9">
        <w:t xml:space="preserve">могући Приватном партнеру неограничено, несметано </w:t>
      </w:r>
      <w:r w:rsidR="00C51EAC" w:rsidRPr="00A63AE9">
        <w:t xml:space="preserve">коришћење </w:t>
      </w:r>
      <w:r w:rsidR="006715D8">
        <w:rPr>
          <w:lang w:val="sr-Cyrl-RS"/>
        </w:rPr>
        <w:t>УЕИ</w:t>
      </w:r>
      <w:r w:rsidR="00767B04">
        <w:rPr>
          <w:lang w:val="sr-Cyrl-RS"/>
        </w:rPr>
        <w:t xml:space="preserve">, као и постојећих система за проозводњу </w:t>
      </w:r>
      <w:r w:rsidR="006417CD">
        <w:rPr>
          <w:lang w:val="sr-Cyrl-RS"/>
        </w:rPr>
        <w:t>ТЕ</w:t>
      </w:r>
      <w:r w:rsidR="00767B04">
        <w:rPr>
          <w:lang w:val="sr-Cyrl-RS"/>
        </w:rPr>
        <w:t>,</w:t>
      </w:r>
      <w:r w:rsidR="00675C21" w:rsidRPr="00A63AE9">
        <w:t xml:space="preserve"> током целог Уговорног периода</w:t>
      </w:r>
      <w:r w:rsidR="00767B04">
        <w:rPr>
          <w:lang w:val="sr-Cyrl-RS"/>
        </w:rPr>
        <w:t>;</w:t>
      </w:r>
    </w:p>
    <w:p w14:paraId="37ABE9FB" w14:textId="4B09F1E2" w:rsidR="00767B04" w:rsidRPr="00767B04" w:rsidRDefault="00767B04" w:rsidP="00767B04">
      <w:pPr>
        <w:pStyle w:val="ListParagraph"/>
        <w:numPr>
          <w:ilvl w:val="0"/>
          <w:numId w:val="21"/>
        </w:numPr>
        <w:spacing w:before="100" w:beforeAutospacing="1" w:after="100" w:afterAutospacing="1"/>
        <w:jc w:val="both"/>
        <w:rPr>
          <w:lang w:val="sr-Cyrl-RS"/>
        </w:rPr>
      </w:pPr>
      <w:r w:rsidRPr="00767B04">
        <w:rPr>
          <w:lang w:val="sr-Cyrl-RS"/>
        </w:rPr>
        <w:t>у разумној мери сарађује са П</w:t>
      </w:r>
      <w:r w:rsidR="0076578A">
        <w:rPr>
          <w:lang w:val="sr-Cyrl-RS"/>
        </w:rPr>
        <w:t>риватним партнером</w:t>
      </w:r>
      <w:r w:rsidRPr="00767B04">
        <w:rPr>
          <w:lang w:val="sr-Cyrl-RS"/>
        </w:rPr>
        <w:t xml:space="preserve"> у напорима да угради и финансира</w:t>
      </w:r>
      <w:r w:rsidR="00BA6B19">
        <w:rPr>
          <w:lang w:val="sr-Cyrl-RS"/>
        </w:rPr>
        <w:t xml:space="preserve"> </w:t>
      </w:r>
      <w:r w:rsidRPr="00767B04">
        <w:rPr>
          <w:lang w:val="sr-Cyrl-RS"/>
        </w:rPr>
        <w:t xml:space="preserve">УЕИ у Уговорном објекту, односно спроведе намеравану модернизацију постојећих  УЕИ и изврши уговорену испоруку </w:t>
      </w:r>
      <w:r w:rsidR="006417CD">
        <w:rPr>
          <w:lang w:val="sr-Cyrl-RS"/>
        </w:rPr>
        <w:t>ТЕ</w:t>
      </w:r>
      <w:r w:rsidRPr="00767B04">
        <w:rPr>
          <w:lang w:val="sr-Cyrl-RS"/>
        </w:rPr>
        <w:t xml:space="preserve"> у Уговорном објекту, у складу са Понудом и овим уговором и </w:t>
      </w:r>
    </w:p>
    <w:p w14:paraId="03996EE0" w14:textId="0178F34C" w:rsidR="00BC1A95" w:rsidRPr="00A63AE9" w:rsidRDefault="00237E4E" w:rsidP="00456982">
      <w:pPr>
        <w:numPr>
          <w:ilvl w:val="0"/>
          <w:numId w:val="21"/>
        </w:numPr>
        <w:spacing w:before="240" w:after="240" w:line="276" w:lineRule="auto"/>
        <w:jc w:val="both"/>
      </w:pPr>
      <w:r w:rsidRPr="00A63AE9">
        <w:t xml:space="preserve">испуни своје уговорне обавезе наведене у овом Уговору како би допринео свођењу на најмању могућу меру трошкова имплементације и оперативних трошкова током читавог Уговорног периода. Ради постизања овог циља, Јавни партнер је сагласан да у </w:t>
      </w:r>
      <w:r w:rsidR="00767B04">
        <w:rPr>
          <w:lang w:val="sr-Cyrl-RS"/>
        </w:rPr>
        <w:t>разумној мери</w:t>
      </w:r>
      <w:r w:rsidR="00767B04" w:rsidRPr="00A63AE9">
        <w:t xml:space="preserve"> </w:t>
      </w:r>
      <w:r w:rsidRPr="00A63AE9">
        <w:t xml:space="preserve">сарађује са </w:t>
      </w:r>
      <w:r w:rsidR="00F525A7" w:rsidRPr="00A63AE9">
        <w:t>Приватни</w:t>
      </w:r>
      <w:r w:rsidR="00625F1A">
        <w:rPr>
          <w:lang w:val="sr-Cyrl-RS"/>
        </w:rPr>
        <w:t>м</w:t>
      </w:r>
      <w:r w:rsidR="00F525A7" w:rsidRPr="00A63AE9">
        <w:t xml:space="preserve"> партнеро</w:t>
      </w:r>
      <w:r w:rsidRPr="00A63AE9">
        <w:t>м током свих фаза Пројекта које су предвиђене овим Уговором</w:t>
      </w:r>
      <w:r w:rsidR="00BC1A95" w:rsidRPr="00A63AE9">
        <w:t>,</w:t>
      </w:r>
    </w:p>
    <w:p w14:paraId="05234A79" w14:textId="77777777" w:rsidR="00237E4E" w:rsidRPr="00A63AE9" w:rsidRDefault="00237E4E" w:rsidP="00187ACB">
      <w:pPr>
        <w:pStyle w:val="Heading3"/>
        <w:spacing w:before="240" w:line="276" w:lineRule="auto"/>
        <w:jc w:val="both"/>
        <w:rPr>
          <w:sz w:val="24"/>
          <w:szCs w:val="24"/>
        </w:rPr>
      </w:pPr>
      <w:bookmarkStart w:id="238" w:name="_Toc435691134"/>
      <w:bookmarkStart w:id="239" w:name="_Toc370570409"/>
      <w:bookmarkStart w:id="240" w:name="_Toc400116104"/>
      <w:bookmarkStart w:id="241" w:name="_Toc383209252"/>
      <w:bookmarkStart w:id="242" w:name="_Toc517012486"/>
      <w:bookmarkStart w:id="243" w:name="_Toc148518175"/>
      <w:r w:rsidRPr="00A63AE9">
        <w:rPr>
          <w:sz w:val="24"/>
          <w:szCs w:val="24"/>
        </w:rPr>
        <w:t>5.</w:t>
      </w:r>
      <w:r w:rsidR="00E705D6" w:rsidRPr="00A63AE9">
        <w:rPr>
          <w:sz w:val="24"/>
          <w:szCs w:val="24"/>
        </w:rPr>
        <w:t>2</w:t>
      </w:r>
      <w:r w:rsidRPr="00A63AE9">
        <w:rPr>
          <w:sz w:val="24"/>
          <w:szCs w:val="24"/>
        </w:rPr>
        <w:t>.2. Главне обавезе Јавног партнера у Припремном периоду</w:t>
      </w:r>
      <w:bookmarkEnd w:id="238"/>
      <w:bookmarkEnd w:id="239"/>
      <w:bookmarkEnd w:id="240"/>
      <w:bookmarkEnd w:id="241"/>
      <w:bookmarkEnd w:id="242"/>
      <w:bookmarkEnd w:id="243"/>
    </w:p>
    <w:p w14:paraId="573458C0" w14:textId="7CEDFA4E" w:rsidR="00237E4E" w:rsidRPr="00A63AE9" w:rsidRDefault="00237E4E" w:rsidP="00187ACB">
      <w:pPr>
        <w:spacing w:before="240" w:after="240" w:line="276" w:lineRule="auto"/>
        <w:jc w:val="both"/>
      </w:pPr>
      <w:r w:rsidRPr="00A63AE9">
        <w:lastRenderedPageBreak/>
        <w:t xml:space="preserve">У </w:t>
      </w:r>
      <w:r w:rsidR="000B4310" w:rsidRPr="00A63AE9">
        <w:t xml:space="preserve">разумној </w:t>
      </w:r>
      <w:r w:rsidRPr="00A63AE9">
        <w:t>мери, Јавни партнер</w:t>
      </w:r>
      <w:r w:rsidR="00BA40A1">
        <w:rPr>
          <w:lang w:val="sr-Cyrl-RS"/>
        </w:rPr>
        <w:t xml:space="preserve"> током Припремног периода</w:t>
      </w:r>
      <w:r w:rsidRPr="00A63AE9">
        <w:t xml:space="preserve"> ће </w:t>
      </w:r>
      <w:r w:rsidR="005C72AD" w:rsidRPr="00A63AE9">
        <w:t xml:space="preserve">предузети све потребне радње и </w:t>
      </w:r>
      <w:r w:rsidR="00F525A7" w:rsidRPr="00A63AE9">
        <w:t>Приватном партнеру</w:t>
      </w:r>
      <w:r w:rsidRPr="00A63AE9">
        <w:t xml:space="preserve"> пружити све податке и информације ради благовременог извршења </w:t>
      </w:r>
      <w:r w:rsidR="000B4310" w:rsidRPr="00A63AE9">
        <w:t>обавеза Приватног партнера</w:t>
      </w:r>
      <w:r w:rsidRPr="00A63AE9">
        <w:t>, што укључује, али се не огранич</w:t>
      </w:r>
      <w:r w:rsidR="00C66BCD" w:rsidRPr="00A63AE9">
        <w:t>ава само на</w:t>
      </w:r>
      <w:r w:rsidRPr="00A63AE9">
        <w:t>:</w:t>
      </w:r>
    </w:p>
    <w:p w14:paraId="0E3DAB39" w14:textId="40DCCFC7" w:rsidR="00237E4E" w:rsidRPr="00A63AE9" w:rsidRDefault="007C4F34" w:rsidP="00456982">
      <w:pPr>
        <w:numPr>
          <w:ilvl w:val="0"/>
          <w:numId w:val="11"/>
        </w:numPr>
        <w:spacing w:before="240" w:after="240" w:line="276" w:lineRule="auto"/>
        <w:jc w:val="both"/>
      </w:pPr>
      <w:r w:rsidRPr="00A63AE9">
        <w:t>достављање п</w:t>
      </w:r>
      <w:r w:rsidR="00237E4E" w:rsidRPr="00A63AE9">
        <w:t xml:space="preserve">остојећих докумената који су потребни за добијање дозвола и услова од </w:t>
      </w:r>
      <w:r w:rsidR="004319E1">
        <w:rPr>
          <w:lang w:val="sr-Cyrl-RS"/>
        </w:rPr>
        <w:t>јавних комуналних предузећа</w:t>
      </w:r>
      <w:r w:rsidR="00237E4E" w:rsidRPr="00A63AE9">
        <w:t xml:space="preserve"> и других привредних субјеката имаоца јавних овлашћења; </w:t>
      </w:r>
    </w:p>
    <w:p w14:paraId="6EDE6BA4" w14:textId="0A2C163C" w:rsidR="00237E4E" w:rsidRPr="00A63AE9" w:rsidRDefault="00FC6F35" w:rsidP="00456982">
      <w:pPr>
        <w:numPr>
          <w:ilvl w:val="0"/>
          <w:numId w:val="11"/>
        </w:numPr>
        <w:spacing w:before="240" w:after="240" w:line="276" w:lineRule="auto"/>
        <w:jc w:val="both"/>
      </w:pPr>
      <w:r w:rsidRPr="00A63AE9">
        <w:t>достављање п</w:t>
      </w:r>
      <w:r w:rsidR="00237E4E" w:rsidRPr="00A63AE9">
        <w:t>остојеће техничке документације која се тиче</w:t>
      </w:r>
      <w:r w:rsidR="002D6E4F" w:rsidRPr="00A63AE9">
        <w:t xml:space="preserve"> </w:t>
      </w:r>
      <w:r w:rsidR="002106FB">
        <w:rPr>
          <w:lang w:val="sr-Cyrl-RS"/>
        </w:rPr>
        <w:t>постојећих система за производњу ТЕ</w:t>
      </w:r>
      <w:r w:rsidR="00237E4E" w:rsidRPr="00A63AE9">
        <w:t xml:space="preserve">, као и податке о раду и одржавању система и опреме у </w:t>
      </w:r>
      <w:r w:rsidR="006715D8">
        <w:rPr>
          <w:lang w:val="sr-Cyrl-RS"/>
        </w:rPr>
        <w:t>УЕИ</w:t>
      </w:r>
      <w:r w:rsidR="00F525A7" w:rsidRPr="00A63AE9">
        <w:t>;</w:t>
      </w:r>
    </w:p>
    <w:p w14:paraId="65D46CC9" w14:textId="77777777" w:rsidR="00237E4E" w:rsidRPr="00A63AE9" w:rsidRDefault="001B4A71" w:rsidP="00456982">
      <w:pPr>
        <w:numPr>
          <w:ilvl w:val="0"/>
          <w:numId w:val="11"/>
        </w:numPr>
        <w:spacing w:before="240" w:after="240" w:line="276" w:lineRule="auto"/>
        <w:jc w:val="both"/>
      </w:pPr>
      <w:r w:rsidRPr="00A63AE9">
        <w:t>достављање евиденције</w:t>
      </w:r>
      <w:r w:rsidR="00237E4E" w:rsidRPr="00A63AE9">
        <w:t xml:space="preserve"> података у вези са коришћењем енергије за Уговорн</w:t>
      </w:r>
      <w:r w:rsidR="00FC6F35" w:rsidRPr="00A63AE9">
        <w:t>е</w:t>
      </w:r>
      <w:r w:rsidR="00237E4E" w:rsidRPr="00A63AE9">
        <w:t xml:space="preserve"> објект</w:t>
      </w:r>
      <w:r w:rsidR="00FC6F35" w:rsidRPr="00A63AE9">
        <w:t>е</w:t>
      </w:r>
      <w:r w:rsidR="00237E4E" w:rsidRPr="00A63AE9">
        <w:t xml:space="preserve">, као и </w:t>
      </w:r>
      <w:r w:rsidR="00F525A7" w:rsidRPr="00A63AE9">
        <w:t>друге</w:t>
      </w:r>
      <w:r w:rsidR="00237E4E" w:rsidRPr="00A63AE9">
        <w:t xml:space="preserve"> </w:t>
      </w:r>
      <w:r w:rsidR="00F525A7" w:rsidRPr="00A63AE9">
        <w:t>релевантне</w:t>
      </w:r>
      <w:r w:rsidR="00237E4E" w:rsidRPr="00A63AE9">
        <w:t xml:space="preserve"> </w:t>
      </w:r>
      <w:r w:rsidR="00F525A7" w:rsidRPr="00A63AE9">
        <w:t>информације</w:t>
      </w:r>
      <w:r w:rsidR="00237E4E" w:rsidRPr="00A63AE9">
        <w:t xml:space="preserve"> (уколико нису доступне, Јавни партнер ће од испоручилаца енергије захтевати да их доставе);</w:t>
      </w:r>
    </w:p>
    <w:p w14:paraId="07FF0C42" w14:textId="77777777" w:rsidR="00E37A95" w:rsidRDefault="001B4A71" w:rsidP="00187ACB">
      <w:pPr>
        <w:numPr>
          <w:ilvl w:val="0"/>
          <w:numId w:val="11"/>
        </w:numPr>
        <w:spacing w:before="240" w:after="240" w:line="276" w:lineRule="auto"/>
        <w:jc w:val="both"/>
      </w:pPr>
      <w:r w:rsidRPr="00A63AE9">
        <w:t>достављање с</w:t>
      </w:r>
      <w:r w:rsidR="00237E4E" w:rsidRPr="00A63AE9">
        <w:t xml:space="preserve">вих познатих захтева утврђених прописима и/или грађевинским (техничким) условима, рестрикција или ограничења која се конкретно односе на </w:t>
      </w:r>
      <w:r w:rsidR="006715D8">
        <w:rPr>
          <w:lang w:val="sr-Cyrl-RS"/>
        </w:rPr>
        <w:t>УЕИ</w:t>
      </w:r>
      <w:r w:rsidRPr="00A63AE9">
        <w:t xml:space="preserve"> и/или Уговорне објекте</w:t>
      </w:r>
      <w:r w:rsidR="00237E4E" w:rsidRPr="00A63AE9">
        <w:t>, ако се разликују од оних која се редовно примењују на изградњу;</w:t>
      </w:r>
    </w:p>
    <w:p w14:paraId="3ED76205" w14:textId="48AC9F9D" w:rsidR="00E37A95" w:rsidRPr="00B47996" w:rsidRDefault="001B4A71" w:rsidP="00187ACB">
      <w:pPr>
        <w:numPr>
          <w:ilvl w:val="0"/>
          <w:numId w:val="11"/>
        </w:numPr>
        <w:spacing w:before="240" w:after="240" w:line="276" w:lineRule="auto"/>
        <w:jc w:val="both"/>
      </w:pPr>
      <w:r w:rsidRPr="00A63AE9">
        <w:t>достављање с</w:t>
      </w:r>
      <w:r w:rsidR="00237E4E" w:rsidRPr="00A63AE9">
        <w:t xml:space="preserve">вих других информација и/или документације коју </w:t>
      </w:r>
      <w:r w:rsidRPr="00A63AE9">
        <w:t xml:space="preserve">Приватни партнер </w:t>
      </w:r>
      <w:r w:rsidR="00237E4E" w:rsidRPr="00A63AE9">
        <w:t>основано затражи писменим путем</w:t>
      </w:r>
      <w:r w:rsidR="00FC6F35" w:rsidRPr="00A63AE9">
        <w:t>, у року од 5</w:t>
      </w:r>
      <w:r w:rsidR="00ED6823" w:rsidRPr="00A63AE9">
        <w:t xml:space="preserve"> (пет)</w:t>
      </w:r>
      <w:r w:rsidR="00FC6F35" w:rsidRPr="00A63AE9">
        <w:t xml:space="preserve"> дана од дана пријема захтева</w:t>
      </w:r>
      <w:r w:rsidR="00E37A95" w:rsidRPr="00E37A95">
        <w:rPr>
          <w:lang w:val="sr-Cyrl-RS"/>
        </w:rPr>
        <w:t xml:space="preserve">, </w:t>
      </w:r>
    </w:p>
    <w:p w14:paraId="217414E4" w14:textId="693F0523" w:rsidR="00B47996" w:rsidRPr="00E37A95" w:rsidRDefault="00B47996" w:rsidP="00187ACB">
      <w:pPr>
        <w:numPr>
          <w:ilvl w:val="0"/>
          <w:numId w:val="11"/>
        </w:numPr>
        <w:spacing w:before="240" w:after="240" w:line="276" w:lineRule="auto"/>
        <w:jc w:val="both"/>
      </w:pPr>
      <w:r>
        <w:rPr>
          <w:lang w:val="sr-Cyrl-RS"/>
        </w:rPr>
        <w:t>достављање већ израђених делова техничке документације и/или исходованих сагласности и дозвола, уколико их поседује, које приватни партнер може да искористи уколико су у складу са одобреном Техничком спецификацијом.</w:t>
      </w:r>
    </w:p>
    <w:p w14:paraId="2E45132D" w14:textId="278545E6" w:rsidR="00237E4E" w:rsidRPr="00A63AE9" w:rsidRDefault="00237E4E" w:rsidP="00187ACB">
      <w:pPr>
        <w:spacing w:before="240" w:after="240" w:line="276" w:lineRule="auto"/>
        <w:jc w:val="both"/>
      </w:pPr>
      <w:r w:rsidRPr="00A63AE9">
        <w:t xml:space="preserve">Јавни партнер ће ставити на располагање своје оперативно особље за потребе контаката са </w:t>
      </w:r>
      <w:r w:rsidR="001B4A71" w:rsidRPr="00A63AE9">
        <w:t>Приватним партнер</w:t>
      </w:r>
      <w:r w:rsidRPr="00A63AE9">
        <w:t xml:space="preserve">ом и све друге службенике, запослене и представнике који могу располагати релевантним знањима ради консултације, када </w:t>
      </w:r>
      <w:r w:rsidR="001B4A71" w:rsidRPr="00A63AE9">
        <w:t xml:space="preserve">Приватни партнер </w:t>
      </w:r>
      <w:r w:rsidRPr="00A63AE9">
        <w:t>то основано и повремено затражи.</w:t>
      </w:r>
    </w:p>
    <w:p w14:paraId="2AFD7EAA" w14:textId="5E85FCAB" w:rsidR="00237E4E" w:rsidRPr="00A63AE9" w:rsidRDefault="00237E4E" w:rsidP="00187ACB">
      <w:pPr>
        <w:spacing w:before="240" w:after="240" w:line="276" w:lineRule="auto"/>
        <w:jc w:val="both"/>
      </w:pPr>
      <w:r w:rsidRPr="00A63AE9">
        <w:t>Јавни партнер ће прегледати и одобрити или основано одбити (као на пример, због одступања од важећих прописа и обавезних стандарда</w:t>
      </w:r>
      <w:r w:rsidR="00FC6F35" w:rsidRPr="00A63AE9">
        <w:t xml:space="preserve"> под условом да докаже такво одступање</w:t>
      </w:r>
      <w:r w:rsidRPr="00A63AE9">
        <w:t xml:space="preserve">, немогућности реализације </w:t>
      </w:r>
      <w:r w:rsidR="003D4EB6">
        <w:rPr>
          <w:lang w:val="sr-Cyrl-RS"/>
        </w:rPr>
        <w:t>УЕИ</w:t>
      </w:r>
      <w:r w:rsidR="00E97ED2" w:rsidRPr="00A63AE9">
        <w:t xml:space="preserve"> </w:t>
      </w:r>
      <w:r w:rsidRPr="00A63AE9">
        <w:t xml:space="preserve">због неочекиваних промена на </w:t>
      </w:r>
      <w:r w:rsidR="001B4A71" w:rsidRPr="00A63AE9">
        <w:t>Уговорним објектима</w:t>
      </w:r>
      <w:r w:rsidRPr="00A63AE9">
        <w:t xml:space="preserve">, немогућности реализације </w:t>
      </w:r>
      <w:r w:rsidR="003D4EB6">
        <w:rPr>
          <w:lang w:val="sr-Cyrl-RS"/>
        </w:rPr>
        <w:t>УЕИ</w:t>
      </w:r>
      <w:r w:rsidR="00E97ED2" w:rsidRPr="00A63AE9">
        <w:t xml:space="preserve"> </w:t>
      </w:r>
      <w:r w:rsidRPr="00A63AE9">
        <w:t xml:space="preserve">при нормалним условима који се не могу мењати, итд.), техничку документацију израђену од стране </w:t>
      </w:r>
      <w:r w:rsidR="00D46665" w:rsidRPr="00A63AE9">
        <w:t>Приватног партнера</w:t>
      </w:r>
      <w:r w:rsidRPr="00A63AE9">
        <w:t xml:space="preserve"> пре </w:t>
      </w:r>
      <w:r w:rsidR="0080405B" w:rsidRPr="00A63AE9">
        <w:t xml:space="preserve">подношења такве техничке документације надлежним државним органима за потребе издавања грађевинске и/или других дозвола за Пројекат </w:t>
      </w:r>
      <w:r w:rsidRPr="00A63AE9">
        <w:t xml:space="preserve">у писаном облику у року од </w:t>
      </w:r>
      <w:r w:rsidR="00744CA3">
        <w:rPr>
          <w:lang w:val="sr-Cyrl-RS"/>
        </w:rPr>
        <w:t>5</w:t>
      </w:r>
      <w:r w:rsidRPr="00A63AE9">
        <w:t xml:space="preserve"> </w:t>
      </w:r>
      <w:r w:rsidR="00D81B78" w:rsidRPr="00A63AE9">
        <w:t>(</w:t>
      </w:r>
      <w:r w:rsidR="00744CA3">
        <w:rPr>
          <w:lang w:val="sr-Cyrl-RS"/>
        </w:rPr>
        <w:t>пет</w:t>
      </w:r>
      <w:r w:rsidR="00D81B78" w:rsidRPr="00A63AE9">
        <w:t xml:space="preserve">) </w:t>
      </w:r>
      <w:r w:rsidRPr="00A63AE9">
        <w:t xml:space="preserve">дана од датума достављања такве техничке документације овлашћеном представнику Јавног партнера од стране </w:t>
      </w:r>
      <w:r w:rsidR="00D46665" w:rsidRPr="00A63AE9">
        <w:t>Приватног партнера</w:t>
      </w:r>
      <w:r w:rsidRPr="00A63AE9">
        <w:t xml:space="preserve">. У случају неслагања између Јавног партнера и </w:t>
      </w:r>
      <w:r w:rsidR="00D46665" w:rsidRPr="00A63AE9">
        <w:t>Приватног партнера</w:t>
      </w:r>
      <w:r w:rsidRPr="00A63AE9">
        <w:t xml:space="preserve"> у погледу основа за такво одбијање Јавног партнера, то питање ће бити решавано у </w:t>
      </w:r>
      <w:r w:rsidRPr="00E37A95">
        <w:t xml:space="preserve">складу са чланом </w:t>
      </w:r>
      <w:r w:rsidR="00FA32B8" w:rsidRPr="00E37A95">
        <w:t>16.1</w:t>
      </w:r>
      <w:r w:rsidRPr="00E37A95">
        <w:t>. овог</w:t>
      </w:r>
      <w:r w:rsidRPr="00A63AE9">
        <w:t xml:space="preserve"> Уговора.</w:t>
      </w:r>
    </w:p>
    <w:p w14:paraId="59F10703" w14:textId="50001964" w:rsidR="00930DCC" w:rsidRDefault="00237E4E" w:rsidP="00187ACB">
      <w:pPr>
        <w:spacing w:before="240" w:after="240" w:line="276" w:lineRule="auto"/>
        <w:jc w:val="both"/>
      </w:pPr>
      <w:r w:rsidRPr="00A63AE9">
        <w:lastRenderedPageBreak/>
        <w:t xml:space="preserve">Под условом да </w:t>
      </w:r>
      <w:r w:rsidR="001B4A71" w:rsidRPr="00A63AE9">
        <w:t xml:space="preserve">Приватни партнер </w:t>
      </w:r>
      <w:r w:rsidRPr="00A63AE9">
        <w:t>ваљано спроведе све Припремне активности како је то предвиђено овим Уговором и прибави правноснажну грађевинску дозволу или другу дозволу</w:t>
      </w:r>
      <w:r w:rsidR="00290DDF">
        <w:rPr>
          <w:lang w:val="sr-Cyrl-RS"/>
        </w:rPr>
        <w:t xml:space="preserve"> – Решење о одобрењу извођења радова</w:t>
      </w:r>
      <w:r w:rsidRPr="00A63AE9">
        <w:t xml:space="preserve"> која омогућава почетак Активности имплементације, уколико је то прописано важећим прописима у Републици Србији</w:t>
      </w:r>
      <w:r w:rsidR="0080405B" w:rsidRPr="00A63AE9">
        <w:t xml:space="preserve"> за изградњу У</w:t>
      </w:r>
      <w:r w:rsidR="003D4EB6">
        <w:rPr>
          <w:lang w:val="sr-Cyrl-RS"/>
        </w:rPr>
        <w:t>ЕИ</w:t>
      </w:r>
      <w:r w:rsidRPr="00A63AE9">
        <w:t xml:space="preserve">, Јавни партнер ће </w:t>
      </w:r>
      <w:r w:rsidR="001B4A71" w:rsidRPr="00A63AE9">
        <w:t>Приватном партнеру</w:t>
      </w:r>
      <w:r w:rsidRPr="00A63AE9">
        <w:t xml:space="preserve"> одобрити</w:t>
      </w:r>
      <w:r w:rsidR="002106FB">
        <w:rPr>
          <w:lang w:val="sr-Cyrl-RS"/>
        </w:rPr>
        <w:t xml:space="preserve"> завршетак активности</w:t>
      </w:r>
      <w:r w:rsidRPr="00A63AE9">
        <w:t xml:space="preserve"> у Припремном периоду</w:t>
      </w:r>
      <w:r w:rsidR="002106FB">
        <w:rPr>
          <w:lang w:val="sr-Cyrl-RS"/>
        </w:rPr>
        <w:t xml:space="preserve"> потписивањем дате констатације у </w:t>
      </w:r>
      <w:r w:rsidR="002106FB" w:rsidRPr="00A63AE9">
        <w:t>Дневник активности</w:t>
      </w:r>
      <w:r w:rsidRPr="00A63AE9">
        <w:t xml:space="preserve">. </w:t>
      </w:r>
      <w:bookmarkStart w:id="244" w:name="_Toc435691135"/>
      <w:bookmarkStart w:id="245" w:name="_Toc370570410"/>
      <w:bookmarkStart w:id="246" w:name="_Toc400116105"/>
      <w:bookmarkStart w:id="247" w:name="_Toc383209253"/>
      <w:bookmarkStart w:id="248" w:name="_Toc517012487"/>
    </w:p>
    <w:p w14:paraId="617FF04D" w14:textId="6E543570" w:rsidR="00767B04" w:rsidRPr="0076578A" w:rsidRDefault="00767B04" w:rsidP="00187ACB">
      <w:pPr>
        <w:spacing w:before="240" w:after="240" w:line="276" w:lineRule="auto"/>
        <w:jc w:val="both"/>
        <w:rPr>
          <w:lang w:val="sr-Cyrl-RS"/>
        </w:rPr>
      </w:pPr>
      <w:r>
        <w:rPr>
          <w:lang w:val="sr-Cyrl-RS"/>
        </w:rPr>
        <w:t xml:space="preserve">Јавни партнер ће </w:t>
      </w:r>
      <w:r w:rsidRPr="003F1D6B">
        <w:rPr>
          <w:lang w:val="sr-Cyrl-RS"/>
        </w:rPr>
        <w:t xml:space="preserve">обезбедити </w:t>
      </w:r>
      <w:r w:rsidR="003F1D6B" w:rsidRPr="003F1D6B">
        <w:rPr>
          <w:lang w:val="sr-Cyrl-RS"/>
        </w:rPr>
        <w:t>с</w:t>
      </w:r>
      <w:r w:rsidRPr="003F1D6B">
        <w:rPr>
          <w:lang w:val="sr-Cyrl-RS"/>
        </w:rPr>
        <w:t>тручни надзор у</w:t>
      </w:r>
      <w:r>
        <w:rPr>
          <w:lang w:val="sr-Cyrl-RS"/>
        </w:rPr>
        <w:t xml:space="preserve"> току грађења објекта, у складу са Законом о планирању и изградњи.</w:t>
      </w:r>
    </w:p>
    <w:p w14:paraId="0EA6F454" w14:textId="77777777" w:rsidR="00237E4E" w:rsidRPr="00A63AE9" w:rsidRDefault="00237E4E" w:rsidP="00187ACB">
      <w:pPr>
        <w:pStyle w:val="Heading3"/>
        <w:spacing w:before="240" w:line="276" w:lineRule="auto"/>
        <w:jc w:val="both"/>
        <w:rPr>
          <w:sz w:val="24"/>
          <w:szCs w:val="24"/>
        </w:rPr>
      </w:pPr>
      <w:bookmarkStart w:id="249" w:name="_Toc148518176"/>
      <w:r w:rsidRPr="00A63AE9">
        <w:rPr>
          <w:sz w:val="24"/>
          <w:szCs w:val="24"/>
        </w:rPr>
        <w:t>5.</w:t>
      </w:r>
      <w:r w:rsidR="00E705D6" w:rsidRPr="00A63AE9">
        <w:rPr>
          <w:sz w:val="24"/>
          <w:szCs w:val="24"/>
        </w:rPr>
        <w:t>2</w:t>
      </w:r>
      <w:r w:rsidRPr="00A63AE9">
        <w:rPr>
          <w:sz w:val="24"/>
          <w:szCs w:val="24"/>
        </w:rPr>
        <w:t xml:space="preserve">.3. </w:t>
      </w:r>
      <w:r w:rsidR="00D81B78" w:rsidRPr="00A63AE9">
        <w:rPr>
          <w:sz w:val="24"/>
          <w:szCs w:val="24"/>
        </w:rPr>
        <w:t>О</w:t>
      </w:r>
      <w:r w:rsidRPr="00A63AE9">
        <w:rPr>
          <w:sz w:val="24"/>
          <w:szCs w:val="24"/>
        </w:rPr>
        <w:t>бавезе Јавног партнера у Периоду имплементације</w:t>
      </w:r>
      <w:bookmarkEnd w:id="244"/>
      <w:bookmarkEnd w:id="245"/>
      <w:bookmarkEnd w:id="246"/>
      <w:bookmarkEnd w:id="247"/>
      <w:bookmarkEnd w:id="248"/>
      <w:bookmarkEnd w:id="249"/>
    </w:p>
    <w:p w14:paraId="070F914E" w14:textId="50A87281" w:rsidR="00237E4E" w:rsidRPr="00A63AE9" w:rsidRDefault="00237E4E" w:rsidP="00187ACB">
      <w:pPr>
        <w:spacing w:before="240" w:after="240" w:line="276" w:lineRule="auto"/>
        <w:jc w:val="both"/>
      </w:pPr>
      <w:r w:rsidRPr="00A63AE9">
        <w:t xml:space="preserve">Обавезе Јавног партнера у Периоду имплементације, између осталог, обухватају: </w:t>
      </w:r>
    </w:p>
    <w:p w14:paraId="7F612837" w14:textId="7918C95D" w:rsidR="00767B04" w:rsidRPr="0076578A" w:rsidRDefault="00767B04" w:rsidP="00456982">
      <w:pPr>
        <w:numPr>
          <w:ilvl w:val="0"/>
          <w:numId w:val="23"/>
        </w:numPr>
        <w:spacing w:before="240" w:after="240" w:line="276" w:lineRule="auto"/>
        <w:jc w:val="both"/>
      </w:pPr>
      <w:r>
        <w:rPr>
          <w:lang w:val="sr-Cyrl-RS"/>
        </w:rPr>
        <w:t>О</w:t>
      </w:r>
      <w:r w:rsidRPr="00A223E1">
        <w:rPr>
          <w:lang w:val="sr-Cyrl-RS"/>
        </w:rPr>
        <w:t xml:space="preserve">могућавање испоруке договорене опреме и материјала у Уговорном објекту; </w:t>
      </w:r>
    </w:p>
    <w:p w14:paraId="7B462018" w14:textId="59F413D5" w:rsidR="00946AF9" w:rsidRPr="00A63AE9" w:rsidRDefault="00237E4E" w:rsidP="00456982">
      <w:pPr>
        <w:numPr>
          <w:ilvl w:val="0"/>
          <w:numId w:val="23"/>
        </w:numPr>
        <w:spacing w:before="240" w:after="240" w:line="276" w:lineRule="auto"/>
        <w:jc w:val="both"/>
      </w:pPr>
      <w:r w:rsidRPr="00A63AE9">
        <w:t>Обезбеђење неограниченог приступа</w:t>
      </w:r>
      <w:r w:rsidR="002106FB">
        <w:rPr>
          <w:lang w:val="sr-Cyrl-RS"/>
        </w:rPr>
        <w:t xml:space="preserve"> постојећим системима за производњу ТЕ,</w:t>
      </w:r>
      <w:r w:rsidRPr="00A63AE9">
        <w:t xml:space="preserve"> </w:t>
      </w:r>
      <w:r w:rsidR="002D6E4F" w:rsidRPr="00A63AE9">
        <w:t>У</w:t>
      </w:r>
      <w:r w:rsidR="003D4EB6">
        <w:rPr>
          <w:lang w:val="sr-Cyrl-RS"/>
        </w:rPr>
        <w:t xml:space="preserve">ЕИ </w:t>
      </w:r>
      <w:r w:rsidR="002D6E4F" w:rsidRPr="00A63AE9">
        <w:t xml:space="preserve">и </w:t>
      </w:r>
      <w:r w:rsidR="00000B92" w:rsidRPr="00A63AE9">
        <w:t xml:space="preserve">Уговорним </w:t>
      </w:r>
      <w:r w:rsidR="001B4A71" w:rsidRPr="00A63AE9">
        <w:t xml:space="preserve">објектима </w:t>
      </w:r>
      <w:r w:rsidRPr="00A63AE9">
        <w:t xml:space="preserve">за </w:t>
      </w:r>
      <w:r w:rsidR="001B4A71" w:rsidRPr="00A63AE9">
        <w:t>Приватног партнера</w:t>
      </w:r>
      <w:r w:rsidRPr="00A63AE9">
        <w:t xml:space="preserve"> и његово особље или његове подизвођаче, ради обављања било које </w:t>
      </w:r>
      <w:r w:rsidR="00D81B78" w:rsidRPr="00A63AE9">
        <w:t xml:space="preserve">активности </w:t>
      </w:r>
      <w:r w:rsidRPr="00A63AE9">
        <w:t xml:space="preserve">која је везана за овај Уговор током редовног радног времена, или у друго време које основано затражи </w:t>
      </w:r>
      <w:r w:rsidR="001B4A71" w:rsidRPr="00A63AE9">
        <w:t>Приватни партнер</w:t>
      </w:r>
      <w:r w:rsidRPr="00A63AE9">
        <w:t xml:space="preserve">, при чему то неће имати негативан утицај на рад </w:t>
      </w:r>
      <w:r w:rsidR="001B4A71" w:rsidRPr="00A63AE9">
        <w:t>У</w:t>
      </w:r>
      <w:r w:rsidR="003D4EB6">
        <w:rPr>
          <w:lang w:val="sr-Cyrl-RS"/>
        </w:rPr>
        <w:t>ЕИ</w:t>
      </w:r>
      <w:r w:rsidR="001B4A71" w:rsidRPr="00A63AE9">
        <w:t>;</w:t>
      </w:r>
    </w:p>
    <w:p w14:paraId="4C4A32DA" w14:textId="77777777" w:rsidR="00946AF9" w:rsidRPr="00A63AE9" w:rsidRDefault="00237E4E" w:rsidP="00456982">
      <w:pPr>
        <w:numPr>
          <w:ilvl w:val="0"/>
          <w:numId w:val="23"/>
        </w:numPr>
        <w:spacing w:before="240" w:after="240" w:line="276" w:lineRule="auto"/>
        <w:jc w:val="both"/>
      </w:pPr>
      <w:r w:rsidRPr="00A63AE9">
        <w:t xml:space="preserve">Хитно извештавање </w:t>
      </w:r>
      <w:r w:rsidR="00D46665" w:rsidRPr="00A63AE9">
        <w:t>Приватног партнера</w:t>
      </w:r>
      <w:r w:rsidRPr="00A63AE9">
        <w:t xml:space="preserve"> када Јавни партнер дође до сазнања која могу битно утицати на уговорне обавезе </w:t>
      </w:r>
      <w:r w:rsidR="00D46665" w:rsidRPr="00A63AE9">
        <w:t>Приватног партнера</w:t>
      </w:r>
      <w:r w:rsidRPr="00A63AE9">
        <w:t xml:space="preserve"> или Јавног партнера, или могу утицати на безбедност или ефикасно спровођење Пројекта или рад Уговорног објекта; </w:t>
      </w:r>
    </w:p>
    <w:p w14:paraId="558DB208" w14:textId="44D14DA5" w:rsidR="00946AF9" w:rsidRPr="00A63AE9" w:rsidRDefault="00237E4E" w:rsidP="00456982">
      <w:pPr>
        <w:numPr>
          <w:ilvl w:val="0"/>
          <w:numId w:val="23"/>
        </w:numPr>
        <w:spacing w:before="240" w:after="240" w:line="276" w:lineRule="auto"/>
        <w:jc w:val="both"/>
      </w:pPr>
      <w:r w:rsidRPr="00A63AE9">
        <w:t xml:space="preserve">Преглед и одобрење или основано одбијање релевантне техничке документације, у писаном облику у року од </w:t>
      </w:r>
      <w:r w:rsidR="00744CA3">
        <w:rPr>
          <w:lang w:val="sr-Cyrl-RS"/>
        </w:rPr>
        <w:t>5</w:t>
      </w:r>
      <w:r w:rsidRPr="00A63AE9">
        <w:t xml:space="preserve"> </w:t>
      </w:r>
      <w:r w:rsidR="004416B2" w:rsidRPr="00A63AE9">
        <w:t>(</w:t>
      </w:r>
      <w:r w:rsidR="00744CA3">
        <w:rPr>
          <w:lang w:val="sr-Cyrl-RS"/>
        </w:rPr>
        <w:t>пет</w:t>
      </w:r>
      <w:r w:rsidR="004416B2" w:rsidRPr="00A63AE9">
        <w:t xml:space="preserve">) </w:t>
      </w:r>
      <w:r w:rsidRPr="00A63AE9">
        <w:t xml:space="preserve">дана </w:t>
      </w:r>
      <w:r w:rsidR="006D0CEA">
        <w:rPr>
          <w:lang w:val="sr-Cyrl-RS"/>
        </w:rPr>
        <w:t>када их Приватни партнер достави Јавном партнеру</w:t>
      </w:r>
      <w:r w:rsidRPr="00A63AE9">
        <w:t xml:space="preserve">. У случају неслагања између Јавног партнера и </w:t>
      </w:r>
      <w:r w:rsidR="00D46665" w:rsidRPr="00A63AE9">
        <w:t>Приватног партнера</w:t>
      </w:r>
      <w:r w:rsidRPr="00A63AE9">
        <w:t xml:space="preserve"> у погледу основа за такво одбијање Јавног партнера, то питање ће бити решавано у </w:t>
      </w:r>
      <w:r w:rsidRPr="00965810">
        <w:t xml:space="preserve">складу са чланом </w:t>
      </w:r>
      <w:r w:rsidR="00FA32B8" w:rsidRPr="00965810">
        <w:t>16.1</w:t>
      </w:r>
      <w:r w:rsidRPr="00965810">
        <w:t>. овог Уговора</w:t>
      </w:r>
      <w:r w:rsidRPr="00A63AE9">
        <w:t xml:space="preserve">; </w:t>
      </w:r>
    </w:p>
    <w:p w14:paraId="37F3B8C5" w14:textId="2C9C8823" w:rsidR="00946AF9" w:rsidRPr="00A63AE9" w:rsidRDefault="00237E4E" w:rsidP="00456982">
      <w:pPr>
        <w:numPr>
          <w:ilvl w:val="0"/>
          <w:numId w:val="23"/>
        </w:numPr>
        <w:spacing w:before="240" w:after="240" w:line="276" w:lineRule="auto"/>
        <w:jc w:val="both"/>
      </w:pPr>
      <w:r w:rsidRPr="00A63AE9">
        <w:t xml:space="preserve">Прихватање одређених разумних и привремених разлога спречености за извођење и пуштања у рад и дозволу/помоћ </w:t>
      </w:r>
      <w:r w:rsidR="001B4A71" w:rsidRPr="00A63AE9">
        <w:t>Приватном партнер</w:t>
      </w:r>
      <w:r w:rsidRPr="00A63AE9">
        <w:t>у да изведе радове према договореној динамици градње;</w:t>
      </w:r>
    </w:p>
    <w:p w14:paraId="1C042B92" w14:textId="0C1F6E5A" w:rsidR="00946AF9" w:rsidRPr="00A63AE9" w:rsidRDefault="00237E4E" w:rsidP="00456982">
      <w:pPr>
        <w:numPr>
          <w:ilvl w:val="0"/>
          <w:numId w:val="23"/>
        </w:numPr>
        <w:spacing w:before="240" w:after="240" w:line="276" w:lineRule="auto"/>
        <w:jc w:val="both"/>
      </w:pPr>
      <w:r w:rsidRPr="00A63AE9">
        <w:t xml:space="preserve">Активно учешће у активностима </w:t>
      </w:r>
      <w:r w:rsidR="00D46665" w:rsidRPr="00A63AE9">
        <w:t>Приватног партнера</w:t>
      </w:r>
      <w:r w:rsidRPr="00A63AE9">
        <w:t xml:space="preserve"> у пуштању у рад;</w:t>
      </w:r>
    </w:p>
    <w:p w14:paraId="670836E2" w14:textId="59199780" w:rsidR="00946AF9" w:rsidRPr="00A63AE9" w:rsidRDefault="00237E4E" w:rsidP="00456982">
      <w:pPr>
        <w:numPr>
          <w:ilvl w:val="0"/>
          <w:numId w:val="23"/>
        </w:numPr>
        <w:spacing w:before="240" w:after="240" w:line="276" w:lineRule="auto"/>
        <w:jc w:val="both"/>
      </w:pPr>
      <w:r w:rsidRPr="00A63AE9">
        <w:t xml:space="preserve">Поступање са дужном пажњом и сарадња са </w:t>
      </w:r>
      <w:r w:rsidR="001B4A71" w:rsidRPr="00A63AE9">
        <w:t>Приватним партнеро</w:t>
      </w:r>
      <w:r w:rsidRPr="00A63AE9">
        <w:t xml:space="preserve">м у формулисању политика које су основано потребне ради заштите </w:t>
      </w:r>
      <w:r w:rsidR="003D4EB6">
        <w:rPr>
          <w:lang w:val="sr-Cyrl-RS"/>
        </w:rPr>
        <w:t>УЕИ</w:t>
      </w:r>
      <w:r w:rsidRPr="00A63AE9">
        <w:t xml:space="preserve"> и радова </w:t>
      </w:r>
      <w:r w:rsidR="00D46665" w:rsidRPr="00A63AE9">
        <w:t>Приватног партнера</w:t>
      </w:r>
      <w:r w:rsidRPr="00A63AE9">
        <w:t xml:space="preserve"> у Уговорном објекту од оштећења, крађе или злоупотребе;</w:t>
      </w:r>
    </w:p>
    <w:p w14:paraId="412E7ACE" w14:textId="77777777" w:rsidR="00237E4E" w:rsidRPr="00A63AE9" w:rsidRDefault="00237E4E" w:rsidP="00456982">
      <w:pPr>
        <w:numPr>
          <w:ilvl w:val="0"/>
          <w:numId w:val="23"/>
        </w:numPr>
        <w:spacing w:before="240" w:after="240" w:line="276" w:lineRule="auto"/>
        <w:jc w:val="both"/>
      </w:pPr>
      <w:r w:rsidRPr="00A63AE9">
        <w:t xml:space="preserve">Под условом да </w:t>
      </w:r>
      <w:r w:rsidR="001B4A71" w:rsidRPr="00A63AE9">
        <w:t xml:space="preserve">Приватни партнер </w:t>
      </w:r>
      <w:r w:rsidR="0080405B" w:rsidRPr="00A63AE9">
        <w:t>прибави правоснажну употребну дозволу</w:t>
      </w:r>
      <w:r w:rsidR="001B4A71" w:rsidRPr="00A63AE9">
        <w:t xml:space="preserve"> </w:t>
      </w:r>
      <w:r w:rsidRPr="00A63AE9">
        <w:t xml:space="preserve">Јавни партнер ће одобрити Дневник активности </w:t>
      </w:r>
      <w:r w:rsidR="00D46665" w:rsidRPr="00A63AE9">
        <w:t>Приватног партнера</w:t>
      </w:r>
      <w:r w:rsidRPr="00A63AE9">
        <w:t xml:space="preserve"> у Периоду имплементације.</w:t>
      </w:r>
      <w:bookmarkStart w:id="250" w:name="_Toc435691136"/>
      <w:bookmarkStart w:id="251" w:name="_Toc370570411"/>
      <w:bookmarkStart w:id="252" w:name="_Toc400116106"/>
      <w:bookmarkStart w:id="253" w:name="_Toc383209254"/>
      <w:bookmarkStart w:id="254" w:name="_Toc517012488"/>
    </w:p>
    <w:p w14:paraId="2F2A1098" w14:textId="332F2CC5" w:rsidR="00237E4E" w:rsidRPr="00A63AE9" w:rsidRDefault="00237E4E" w:rsidP="00187ACB">
      <w:pPr>
        <w:pStyle w:val="Heading3"/>
        <w:spacing w:before="240" w:line="276" w:lineRule="auto"/>
        <w:jc w:val="both"/>
        <w:rPr>
          <w:sz w:val="24"/>
          <w:szCs w:val="24"/>
        </w:rPr>
      </w:pPr>
      <w:bookmarkStart w:id="255" w:name="_Toc148518177"/>
      <w:r w:rsidRPr="00A63AE9">
        <w:rPr>
          <w:sz w:val="24"/>
          <w:szCs w:val="24"/>
        </w:rPr>
        <w:lastRenderedPageBreak/>
        <w:t>5.</w:t>
      </w:r>
      <w:r w:rsidR="00E705D6" w:rsidRPr="00A63AE9">
        <w:rPr>
          <w:sz w:val="24"/>
          <w:szCs w:val="24"/>
        </w:rPr>
        <w:t>2</w:t>
      </w:r>
      <w:r w:rsidRPr="00A63AE9">
        <w:rPr>
          <w:sz w:val="24"/>
          <w:szCs w:val="24"/>
        </w:rPr>
        <w:t xml:space="preserve">.4. </w:t>
      </w:r>
      <w:r w:rsidR="004416B2" w:rsidRPr="00A63AE9">
        <w:rPr>
          <w:sz w:val="24"/>
          <w:szCs w:val="24"/>
        </w:rPr>
        <w:t>О</w:t>
      </w:r>
      <w:r w:rsidRPr="00A63AE9">
        <w:rPr>
          <w:sz w:val="24"/>
          <w:szCs w:val="24"/>
        </w:rPr>
        <w:t xml:space="preserve">бавезе Јавног партнера у Периоду </w:t>
      </w:r>
      <w:bookmarkEnd w:id="250"/>
      <w:bookmarkEnd w:id="251"/>
      <w:bookmarkEnd w:id="252"/>
      <w:bookmarkEnd w:id="253"/>
      <w:r w:rsidR="003F1D6B">
        <w:rPr>
          <w:sz w:val="24"/>
          <w:szCs w:val="24"/>
          <w:lang w:val="sr-Cyrl-RS"/>
        </w:rPr>
        <w:t>г</w:t>
      </w:r>
      <w:r w:rsidRPr="00A63AE9">
        <w:rPr>
          <w:sz w:val="24"/>
          <w:szCs w:val="24"/>
        </w:rPr>
        <w:t>лавне обавезе</w:t>
      </w:r>
      <w:bookmarkEnd w:id="254"/>
      <w:bookmarkEnd w:id="255"/>
    </w:p>
    <w:p w14:paraId="47865511" w14:textId="1B685339" w:rsidR="001B4A71" w:rsidRPr="00A63AE9" w:rsidRDefault="00237E4E" w:rsidP="00187ACB">
      <w:pPr>
        <w:spacing w:before="240" w:after="240" w:line="276" w:lineRule="auto"/>
        <w:jc w:val="both"/>
      </w:pPr>
      <w:r w:rsidRPr="00A63AE9">
        <w:t xml:space="preserve">Обавезе Јавног партнера у Периоду </w:t>
      </w:r>
      <w:r w:rsidR="003F1D6B">
        <w:rPr>
          <w:lang w:val="sr-Cyrl-RS"/>
        </w:rPr>
        <w:t>г</w:t>
      </w:r>
      <w:r w:rsidRPr="00A63AE9">
        <w:t>лавне обавезе, између осталог, обухватају:</w:t>
      </w:r>
    </w:p>
    <w:p w14:paraId="45A24DDD" w14:textId="162A17F5" w:rsidR="00A52FA4" w:rsidRPr="005C339E" w:rsidRDefault="0076578A" w:rsidP="00456982">
      <w:pPr>
        <w:numPr>
          <w:ilvl w:val="0"/>
          <w:numId w:val="24"/>
        </w:numPr>
        <w:spacing w:before="240" w:after="240" w:line="276" w:lineRule="auto"/>
        <w:jc w:val="both"/>
      </w:pPr>
      <w:r>
        <w:rPr>
          <w:lang w:val="sr-Cyrl-RS"/>
        </w:rPr>
        <w:t>С</w:t>
      </w:r>
      <w:r w:rsidR="00A52FA4" w:rsidRPr="00E822D4">
        <w:rPr>
          <w:lang w:val="sr-Cyrl-RS"/>
        </w:rPr>
        <w:t xml:space="preserve">тарање да се Уговорни објекат правилно користи и одржава у складу са смерницама које су заједнички утврдили </w:t>
      </w:r>
      <w:r>
        <w:rPr>
          <w:lang w:val="sr-Cyrl-RS"/>
        </w:rPr>
        <w:t>Јавни</w:t>
      </w:r>
      <w:r w:rsidR="00A52FA4" w:rsidRPr="00E822D4">
        <w:rPr>
          <w:lang w:val="sr-Cyrl-RS"/>
        </w:rPr>
        <w:t xml:space="preserve"> и Пр</w:t>
      </w:r>
      <w:r>
        <w:rPr>
          <w:lang w:val="sr-Cyrl-RS"/>
        </w:rPr>
        <w:t>иватни партнер</w:t>
      </w:r>
      <w:r w:rsidR="00A52FA4" w:rsidRPr="00E822D4">
        <w:rPr>
          <w:lang w:val="sr-Cyrl-RS"/>
        </w:rPr>
        <w:t xml:space="preserve">, с тим што се ова обавеза не односи на </w:t>
      </w:r>
      <w:r w:rsidR="00A52FA4">
        <w:rPr>
          <w:lang w:val="sr-Cyrl-RS"/>
        </w:rPr>
        <w:t xml:space="preserve">УЕИ </w:t>
      </w:r>
      <w:r w:rsidR="00A52FA4" w:rsidRPr="00E822D4">
        <w:rPr>
          <w:lang w:val="sr-Cyrl-RS"/>
        </w:rPr>
        <w:t>(или њихове делове) које је у складу са овим уговором П</w:t>
      </w:r>
      <w:r>
        <w:rPr>
          <w:lang w:val="sr-Cyrl-RS"/>
        </w:rPr>
        <w:t>риватни партнер</w:t>
      </w:r>
      <w:r w:rsidR="00A52FA4" w:rsidRPr="00E822D4">
        <w:rPr>
          <w:lang w:val="sr-Cyrl-RS"/>
        </w:rPr>
        <w:t xml:space="preserve"> дужан да одржава</w:t>
      </w:r>
      <w:r w:rsidR="002C51BB">
        <w:rPr>
          <w:lang w:val="sr-Cyrl-RS"/>
        </w:rPr>
        <w:t>;</w:t>
      </w:r>
    </w:p>
    <w:p w14:paraId="077A5900" w14:textId="5811072A" w:rsidR="00535223" w:rsidRPr="00A63AE9" w:rsidRDefault="00237E4E" w:rsidP="00456982">
      <w:pPr>
        <w:numPr>
          <w:ilvl w:val="0"/>
          <w:numId w:val="24"/>
        </w:numPr>
        <w:spacing w:before="240" w:after="240" w:line="276" w:lineRule="auto"/>
        <w:jc w:val="both"/>
      </w:pPr>
      <w:r w:rsidRPr="00A63AE9">
        <w:t xml:space="preserve">Извештавање </w:t>
      </w:r>
      <w:r w:rsidR="00D46665" w:rsidRPr="00A63AE9">
        <w:t>Приватног партнера</w:t>
      </w:r>
      <w:r w:rsidRPr="00A63AE9">
        <w:t xml:space="preserve"> о сваком лому или квару</w:t>
      </w:r>
      <w:r w:rsidR="00814458" w:rsidRPr="00A63AE9">
        <w:t xml:space="preserve"> на било којем делу </w:t>
      </w:r>
      <w:r w:rsidR="003D4EB6">
        <w:rPr>
          <w:lang w:val="sr-Cyrl-RS"/>
        </w:rPr>
        <w:t>УЕИ</w:t>
      </w:r>
      <w:r w:rsidR="002D6E4F" w:rsidRPr="00A63AE9">
        <w:t xml:space="preserve"> и/или на </w:t>
      </w:r>
      <w:r w:rsidR="001B4A71" w:rsidRPr="00A63AE9">
        <w:t>Уговорни</w:t>
      </w:r>
      <w:r w:rsidR="002D6E4F" w:rsidRPr="00A63AE9">
        <w:t>м</w:t>
      </w:r>
      <w:r w:rsidR="001B4A71" w:rsidRPr="00A63AE9">
        <w:t xml:space="preserve"> објекат</w:t>
      </w:r>
      <w:r w:rsidR="002D6E4F" w:rsidRPr="00A63AE9">
        <w:t>има</w:t>
      </w:r>
      <w:r w:rsidR="00814458" w:rsidRPr="00A63AE9">
        <w:t xml:space="preserve">, ако је таква информација од значаја за </w:t>
      </w:r>
      <w:r w:rsidR="00EE723B" w:rsidRPr="00A63AE9">
        <w:t xml:space="preserve">извршење </w:t>
      </w:r>
      <w:r w:rsidR="00814458" w:rsidRPr="00A63AE9">
        <w:t xml:space="preserve">уговорних обавеза </w:t>
      </w:r>
      <w:r w:rsidR="00D46665" w:rsidRPr="00A63AE9">
        <w:t>Приватног партнера</w:t>
      </w:r>
      <w:r w:rsidR="00814458" w:rsidRPr="00A63AE9">
        <w:t>,</w:t>
      </w:r>
      <w:r w:rsidRPr="00A63AE9">
        <w:t xml:space="preserve"> одмах по сазнању такве информације;</w:t>
      </w:r>
    </w:p>
    <w:p w14:paraId="7BB51715" w14:textId="77777777" w:rsidR="00535223" w:rsidRPr="00A63AE9" w:rsidRDefault="00237E4E" w:rsidP="00456982">
      <w:pPr>
        <w:numPr>
          <w:ilvl w:val="0"/>
          <w:numId w:val="24"/>
        </w:numPr>
        <w:spacing w:before="240" w:after="240" w:line="276" w:lineRule="auto"/>
        <w:jc w:val="both"/>
      </w:pPr>
      <w:r w:rsidRPr="00A63AE9">
        <w:t>Старање да сва накнадна подешавања инсталација и њихових делова и опреме која је битна за потрошњу енергије</w:t>
      </w:r>
      <w:r w:rsidR="00367170" w:rsidRPr="00A63AE9">
        <w:t>,</w:t>
      </w:r>
      <w:r w:rsidRPr="00A63AE9">
        <w:t xml:space="preserve"> а која врши Јавни партнер, буду брижљиво евидентирана и да </w:t>
      </w:r>
      <w:r w:rsidR="001B4A71" w:rsidRPr="00A63AE9">
        <w:t xml:space="preserve">Приватни партнер </w:t>
      </w:r>
      <w:r w:rsidRPr="00A63AE9">
        <w:t>о њима буде обавештен без одлагања;</w:t>
      </w:r>
    </w:p>
    <w:p w14:paraId="6D4388C5" w14:textId="4E0539AE" w:rsidR="00535223" w:rsidRPr="00A63AE9" w:rsidRDefault="00237E4E" w:rsidP="00456982">
      <w:pPr>
        <w:numPr>
          <w:ilvl w:val="0"/>
          <w:numId w:val="24"/>
        </w:numPr>
        <w:spacing w:before="240" w:after="240" w:line="276" w:lineRule="auto"/>
        <w:jc w:val="both"/>
      </w:pPr>
      <w:r w:rsidRPr="00A63AE9">
        <w:t xml:space="preserve">Заштиту </w:t>
      </w:r>
      <w:r w:rsidR="007659CD" w:rsidRPr="00A63AE9">
        <w:t>У</w:t>
      </w:r>
      <w:r w:rsidR="005C339E">
        <w:rPr>
          <w:lang w:val="sr-Cyrl-RS"/>
        </w:rPr>
        <w:t>ЕИ</w:t>
      </w:r>
      <w:r w:rsidR="00E97ED2" w:rsidRPr="00A63AE9">
        <w:t xml:space="preserve"> </w:t>
      </w:r>
      <w:r w:rsidRPr="00A63AE9">
        <w:t xml:space="preserve">од </w:t>
      </w:r>
      <w:r w:rsidR="001B4A71" w:rsidRPr="00A63AE9">
        <w:t xml:space="preserve">намерног </w:t>
      </w:r>
      <w:r w:rsidRPr="00A63AE9">
        <w:t>физичког оштећења;</w:t>
      </w:r>
    </w:p>
    <w:p w14:paraId="2284877F" w14:textId="77777777" w:rsidR="005C339E" w:rsidRPr="00965810" w:rsidRDefault="00237E4E" w:rsidP="00A52FA4">
      <w:pPr>
        <w:pStyle w:val="ListParagraph"/>
        <w:numPr>
          <w:ilvl w:val="0"/>
          <w:numId w:val="24"/>
        </w:numPr>
        <w:spacing w:before="240" w:after="240" w:line="276" w:lineRule="auto"/>
        <w:jc w:val="both"/>
      </w:pPr>
      <w:r w:rsidRPr="0097057F">
        <w:t xml:space="preserve">Преглед и одобрење Дневника активности у Периоду Главне обавезе, у редовним </w:t>
      </w:r>
      <w:r w:rsidRPr="00965810">
        <w:t>временским интервалима који буду договорени између страна</w:t>
      </w:r>
      <w:r w:rsidR="007E6F1E" w:rsidRPr="00965810">
        <w:t>;</w:t>
      </w:r>
    </w:p>
    <w:p w14:paraId="5D1D8697" w14:textId="3138ACCF" w:rsidR="00A52FA4" w:rsidRPr="00965810" w:rsidRDefault="005C339E" w:rsidP="00A52FA4">
      <w:pPr>
        <w:pStyle w:val="ListParagraph"/>
        <w:numPr>
          <w:ilvl w:val="0"/>
          <w:numId w:val="24"/>
        </w:numPr>
        <w:spacing w:before="240" w:after="240" w:line="276" w:lineRule="auto"/>
        <w:jc w:val="both"/>
      </w:pPr>
      <w:r w:rsidRPr="00965810">
        <w:rPr>
          <w:lang w:val="sr-Cyrl-RS"/>
        </w:rPr>
        <w:t>П</w:t>
      </w:r>
      <w:r w:rsidR="00A52FA4" w:rsidRPr="00965810">
        <w:rPr>
          <w:lang w:val="sr-Cyrl-RS"/>
        </w:rPr>
        <w:t xml:space="preserve">лаћање рачуна Приватном партнеру за испоручену </w:t>
      </w:r>
      <w:r w:rsidR="006417CD" w:rsidRPr="00965810">
        <w:rPr>
          <w:lang w:val="sr-Cyrl-RS"/>
        </w:rPr>
        <w:t>ТЕ</w:t>
      </w:r>
      <w:r w:rsidR="00A52FA4" w:rsidRPr="00965810">
        <w:rPr>
          <w:lang w:val="sr-Cyrl-RS"/>
        </w:rPr>
        <w:t xml:space="preserve"> како је дефинисано члано</w:t>
      </w:r>
      <w:r w:rsidR="003E71D8" w:rsidRPr="00965810">
        <w:rPr>
          <w:lang w:val="sr-Cyrl-RS"/>
        </w:rPr>
        <w:t xml:space="preserve">м </w:t>
      </w:r>
      <w:r w:rsidR="00A52FA4" w:rsidRPr="00965810">
        <w:rPr>
          <w:lang w:val="sr-Cyrl-RS"/>
        </w:rPr>
        <w:t>8. овог Уговора</w:t>
      </w:r>
      <w:r w:rsidR="00A52FA4" w:rsidRPr="00965810">
        <w:t>.</w:t>
      </w:r>
    </w:p>
    <w:p w14:paraId="6522A6F7" w14:textId="77777777" w:rsidR="005C339E" w:rsidRDefault="00A52FA4" w:rsidP="005C339E">
      <w:pPr>
        <w:numPr>
          <w:ilvl w:val="0"/>
          <w:numId w:val="24"/>
        </w:numPr>
        <w:spacing w:before="240" w:after="240" w:line="276" w:lineRule="auto"/>
        <w:jc w:val="both"/>
      </w:pPr>
      <w:r w:rsidRPr="005C339E">
        <w:rPr>
          <w:lang w:val="sr-Cyrl-RS"/>
        </w:rPr>
        <w:t xml:space="preserve">Јавни партнер ће обезбедити да сви објекти и/или локације које се снабдевају из УЕИ остану прописно прикључене на њих и да се УЕИ користе као њихов једини извор снабдевања ТЕ. У том циљу, </w:t>
      </w:r>
      <w:r w:rsidR="005C339E">
        <w:rPr>
          <w:lang w:val="sr-Cyrl-RS"/>
        </w:rPr>
        <w:t>Јавни партнер</w:t>
      </w:r>
      <w:r w:rsidRPr="005C339E">
        <w:rPr>
          <w:lang w:val="sr-Cyrl-RS"/>
        </w:rPr>
        <w:t xml:space="preserve"> неће уградити нити управљати било којим другим инсталацијама енергетског снабдевања. Једини изузеци од ове одредбе су: </w:t>
      </w:r>
    </w:p>
    <w:p w14:paraId="4FBF5802" w14:textId="1F476E76" w:rsidR="005C339E" w:rsidRPr="005C339E" w:rsidRDefault="00A52FA4" w:rsidP="005C339E">
      <w:pPr>
        <w:pStyle w:val="ListParagraph"/>
        <w:numPr>
          <w:ilvl w:val="0"/>
          <w:numId w:val="48"/>
        </w:numPr>
        <w:spacing w:before="240" w:after="240" w:line="276" w:lineRule="auto"/>
        <w:jc w:val="both"/>
      </w:pPr>
      <w:r w:rsidRPr="005C339E">
        <w:rPr>
          <w:lang w:val="sr-Cyrl-RS"/>
        </w:rPr>
        <w:t xml:space="preserve">инсталације снабдевања енергијом који се морају привремено уградити или као резервне инсталације ставити на располагање у случају прекида снабдевања </w:t>
      </w:r>
      <w:r w:rsidR="006417CD">
        <w:rPr>
          <w:lang w:val="sr-Cyrl-RS"/>
        </w:rPr>
        <w:t>ТЕ</w:t>
      </w:r>
      <w:r w:rsidRPr="005C339E">
        <w:rPr>
          <w:lang w:val="sr-Cyrl-RS"/>
        </w:rPr>
        <w:t xml:space="preserve"> у У</w:t>
      </w:r>
      <w:r w:rsidR="005C339E">
        <w:rPr>
          <w:lang w:val="sr-Cyrl-RS"/>
        </w:rPr>
        <w:t xml:space="preserve">ЕИ </w:t>
      </w:r>
      <w:r w:rsidRPr="005C339E">
        <w:rPr>
          <w:lang w:val="sr-Cyrl-RS"/>
        </w:rPr>
        <w:t xml:space="preserve">или због других ванредних разлога, </w:t>
      </w:r>
    </w:p>
    <w:p w14:paraId="1DA0502F" w14:textId="4F87BE56" w:rsidR="00A52FA4" w:rsidRPr="005C339E" w:rsidRDefault="00A52FA4" w:rsidP="005C339E">
      <w:pPr>
        <w:pStyle w:val="ListParagraph"/>
        <w:numPr>
          <w:ilvl w:val="0"/>
          <w:numId w:val="48"/>
        </w:numPr>
        <w:spacing w:before="240" w:after="240" w:line="276" w:lineRule="auto"/>
        <w:jc w:val="both"/>
      </w:pPr>
      <w:r w:rsidRPr="005C339E">
        <w:rPr>
          <w:lang w:val="sr-Cyrl-RS"/>
        </w:rPr>
        <w:t xml:space="preserve">инсталације снабдевања који се морају уградити, односно користити због повећања енергетских потреба </w:t>
      </w:r>
      <w:r w:rsidR="005C339E">
        <w:rPr>
          <w:lang w:val="sr-Cyrl-RS"/>
        </w:rPr>
        <w:t>Јавног партнера</w:t>
      </w:r>
      <w:r w:rsidRPr="005C339E">
        <w:rPr>
          <w:lang w:val="sr-Cyrl-RS"/>
        </w:rPr>
        <w:t>, под условом да Пр</w:t>
      </w:r>
      <w:r w:rsidR="005C339E">
        <w:rPr>
          <w:lang w:val="sr-Cyrl-RS"/>
        </w:rPr>
        <w:t>иватни партнер</w:t>
      </w:r>
      <w:r w:rsidRPr="005C339E">
        <w:rPr>
          <w:lang w:val="sr-Cyrl-RS"/>
        </w:rPr>
        <w:t xml:space="preserve"> није у могућности да одговори захтевима </w:t>
      </w:r>
      <w:r w:rsidR="005C339E">
        <w:rPr>
          <w:lang w:val="sr-Cyrl-RS"/>
        </w:rPr>
        <w:t>Јавног партнера</w:t>
      </w:r>
      <w:r w:rsidRPr="005C339E">
        <w:rPr>
          <w:lang w:val="sr-Cyrl-RS"/>
        </w:rPr>
        <w:t xml:space="preserve"> и повећа Испоруку енергије (тако да благовремено и у целости намири тако увећане енергетске потребе </w:t>
      </w:r>
      <w:r w:rsidR="005C339E">
        <w:rPr>
          <w:lang w:val="sr-Cyrl-RS"/>
        </w:rPr>
        <w:t>Јавног партнера</w:t>
      </w:r>
      <w:r w:rsidRPr="005C339E">
        <w:rPr>
          <w:lang w:val="sr-Cyrl-RS"/>
        </w:rPr>
        <w:t xml:space="preserve">) и </w:t>
      </w:r>
    </w:p>
    <w:p w14:paraId="2A30D8F7" w14:textId="0630082F" w:rsidR="00A52FA4" w:rsidRPr="00965810" w:rsidRDefault="00A52FA4" w:rsidP="00965810">
      <w:pPr>
        <w:pStyle w:val="ListParagraph"/>
        <w:spacing w:before="100" w:beforeAutospacing="1" w:after="100" w:afterAutospacing="1"/>
        <w:ind w:left="1440"/>
        <w:jc w:val="both"/>
        <w:rPr>
          <w:lang w:val="sr-Cyrl-RS"/>
        </w:rPr>
      </w:pPr>
      <w:r w:rsidRPr="00A52FA4">
        <w:rPr>
          <w:lang w:val="sr-Cyrl-RS"/>
        </w:rPr>
        <w:t xml:space="preserve">- инсталације снабдевања које друге видове енергије трансформишу у </w:t>
      </w:r>
      <w:r w:rsidR="006417CD">
        <w:rPr>
          <w:lang w:val="sr-Cyrl-RS"/>
        </w:rPr>
        <w:t>ТЕ</w:t>
      </w:r>
      <w:r w:rsidRPr="00A52FA4">
        <w:rPr>
          <w:lang w:val="sr-Cyrl-RS"/>
        </w:rPr>
        <w:t xml:space="preserve">, нпр. електричну енергију за припрему топле потрошне воде за потребе </w:t>
      </w:r>
      <w:r w:rsidRPr="00965810">
        <w:rPr>
          <w:lang w:val="sr-Cyrl-RS"/>
        </w:rPr>
        <w:t xml:space="preserve">кувања, одржавање хигијене, прања и сл. </w:t>
      </w:r>
    </w:p>
    <w:p w14:paraId="5EDB3F3C" w14:textId="22016131" w:rsidR="00A52FA4" w:rsidRPr="00965810" w:rsidRDefault="00A52FA4" w:rsidP="005C339E">
      <w:pPr>
        <w:pStyle w:val="ListParagraph"/>
        <w:numPr>
          <w:ilvl w:val="0"/>
          <w:numId w:val="24"/>
        </w:numPr>
        <w:spacing w:before="100" w:beforeAutospacing="1" w:after="100" w:afterAutospacing="1"/>
        <w:jc w:val="both"/>
        <w:rPr>
          <w:lang w:val="sr-Cyrl-RS"/>
        </w:rPr>
      </w:pPr>
      <w:r w:rsidRPr="00965810">
        <w:rPr>
          <w:lang w:val="sr-Cyrl-RS"/>
        </w:rPr>
        <w:lastRenderedPageBreak/>
        <w:t xml:space="preserve">Приватни партнер има право да тражи накнаду штете која настане као последица непоштовања обавеза из овог члана од стране </w:t>
      </w:r>
      <w:r w:rsidR="00BD30A6" w:rsidRPr="00965810">
        <w:rPr>
          <w:lang w:val="sr-Cyrl-RS"/>
        </w:rPr>
        <w:t>Јавног партнера</w:t>
      </w:r>
      <w:r w:rsidRPr="00965810">
        <w:rPr>
          <w:lang w:val="sr-Cyrl-RS"/>
        </w:rPr>
        <w:t xml:space="preserve">. </w:t>
      </w:r>
    </w:p>
    <w:p w14:paraId="418181DA" w14:textId="4099D00B" w:rsidR="00237E4E" w:rsidRPr="00122BFD" w:rsidRDefault="00237E4E" w:rsidP="00A52FA4">
      <w:pPr>
        <w:pStyle w:val="Heading3"/>
        <w:spacing w:before="240" w:line="276" w:lineRule="auto"/>
        <w:jc w:val="both"/>
        <w:rPr>
          <w:b w:val="0"/>
        </w:rPr>
      </w:pPr>
      <w:bookmarkStart w:id="256" w:name="_Toc148518178"/>
      <w:bookmarkStart w:id="257" w:name="_Toc435691137"/>
      <w:bookmarkStart w:id="258" w:name="_Toc370570412"/>
      <w:bookmarkStart w:id="259" w:name="_Toc400116107"/>
      <w:bookmarkStart w:id="260" w:name="_Toc383209255"/>
      <w:bookmarkStart w:id="261" w:name="_Toc517012489"/>
      <w:r w:rsidRPr="00A63AE9">
        <w:rPr>
          <w:sz w:val="24"/>
          <w:szCs w:val="24"/>
        </w:rPr>
        <w:t>5.</w:t>
      </w:r>
      <w:r w:rsidR="00E705D6" w:rsidRPr="00A63AE9">
        <w:rPr>
          <w:sz w:val="24"/>
          <w:szCs w:val="24"/>
        </w:rPr>
        <w:t>2</w:t>
      </w:r>
      <w:r w:rsidRPr="00A63AE9">
        <w:rPr>
          <w:sz w:val="24"/>
          <w:szCs w:val="24"/>
        </w:rPr>
        <w:t xml:space="preserve">.5. </w:t>
      </w:r>
      <w:r w:rsidR="00A52FA4" w:rsidRPr="00E822D4">
        <w:rPr>
          <w:sz w:val="24"/>
          <w:szCs w:val="24"/>
        </w:rPr>
        <w:t>Отклањање непредвиђених оштећења у току Уговорног периода</w:t>
      </w:r>
      <w:bookmarkEnd w:id="256"/>
      <w:r w:rsidR="00A52FA4" w:rsidRPr="00E822D4">
        <w:rPr>
          <w:sz w:val="24"/>
          <w:szCs w:val="24"/>
        </w:rPr>
        <w:t xml:space="preserve"> </w:t>
      </w:r>
      <w:bookmarkEnd w:id="257"/>
      <w:bookmarkEnd w:id="258"/>
      <w:bookmarkEnd w:id="259"/>
      <w:bookmarkEnd w:id="260"/>
      <w:bookmarkEnd w:id="261"/>
    </w:p>
    <w:p w14:paraId="205F57B2" w14:textId="6926E9DB" w:rsidR="00237E4E" w:rsidRPr="00A63AE9" w:rsidRDefault="00237E4E" w:rsidP="00187ACB">
      <w:pPr>
        <w:spacing w:before="240" w:after="240" w:line="276" w:lineRule="auto"/>
        <w:jc w:val="both"/>
      </w:pPr>
      <w:r w:rsidRPr="000B671F">
        <w:t>У случају непредвиђених оштећења</w:t>
      </w:r>
      <w:r w:rsidR="0080405B" w:rsidRPr="000B671F">
        <w:t xml:space="preserve"> на </w:t>
      </w:r>
      <w:r w:rsidR="00122BFD">
        <w:rPr>
          <w:lang w:val="sr-Cyrl-RS"/>
        </w:rPr>
        <w:t>постојећим</w:t>
      </w:r>
      <w:r w:rsidR="001725FE">
        <w:rPr>
          <w:lang w:val="sr-Cyrl-RS"/>
        </w:rPr>
        <w:t xml:space="preserve"> секундарним</w:t>
      </w:r>
      <w:r w:rsidR="0080405B" w:rsidRPr="000B671F">
        <w:t xml:space="preserve"> енергетским </w:t>
      </w:r>
      <w:r w:rsidR="0080405B" w:rsidRPr="001725FE">
        <w:t>инсталаци</w:t>
      </w:r>
      <w:r w:rsidR="00A028A4" w:rsidRPr="001725FE">
        <w:t>јама</w:t>
      </w:r>
      <w:r w:rsidR="001725FE" w:rsidRPr="001725FE">
        <w:rPr>
          <w:lang w:val="sr-Cyrl-RS"/>
        </w:rPr>
        <w:t xml:space="preserve"> (делови топлотних подстаница, топловоди, грејне</w:t>
      </w:r>
      <w:r w:rsidR="001725FE" w:rsidRPr="00AA4029">
        <w:rPr>
          <w:lang w:val="sr-Cyrl-RS"/>
        </w:rPr>
        <w:t xml:space="preserve"> инсталациј</w:t>
      </w:r>
      <w:r w:rsidR="001725FE" w:rsidRPr="00D5365F">
        <w:rPr>
          <w:lang w:val="sr-Cyrl-RS"/>
        </w:rPr>
        <w:t>е...</w:t>
      </w:r>
      <w:r w:rsidR="001725FE" w:rsidRPr="001725FE">
        <w:rPr>
          <w:lang w:val="sr-Cyrl-RS"/>
        </w:rPr>
        <w:t>)</w:t>
      </w:r>
      <w:r w:rsidR="00A028A4" w:rsidRPr="001725FE">
        <w:t xml:space="preserve"> или Уговорним објектима</w:t>
      </w:r>
      <w:r w:rsidRPr="001725FE">
        <w:t xml:space="preserve">, која нису проузрокована активностима </w:t>
      </w:r>
      <w:r w:rsidR="00D46665" w:rsidRPr="001725FE">
        <w:t>Приватног партнера</w:t>
      </w:r>
      <w:r w:rsidR="000E7F8F" w:rsidRPr="001725FE">
        <w:t xml:space="preserve">, нити кршењем (од стране </w:t>
      </w:r>
      <w:r w:rsidR="00D46665" w:rsidRPr="001725FE">
        <w:t>Приватног партнера</w:t>
      </w:r>
      <w:r w:rsidR="000E7F8F" w:rsidRPr="001725FE">
        <w:t>)</w:t>
      </w:r>
      <w:r w:rsidRPr="001725FE">
        <w:t xml:space="preserve"> </w:t>
      </w:r>
      <w:r w:rsidR="00060B0D" w:rsidRPr="001725FE">
        <w:t xml:space="preserve">обавеза </w:t>
      </w:r>
      <w:r w:rsidR="00A028A4" w:rsidRPr="001725FE">
        <w:t>Приватн</w:t>
      </w:r>
      <w:r w:rsidR="00060B0D" w:rsidRPr="001725FE">
        <w:t>ог</w:t>
      </w:r>
      <w:r w:rsidR="00A028A4" w:rsidRPr="001725FE">
        <w:t xml:space="preserve"> партнер</w:t>
      </w:r>
      <w:r w:rsidR="00060B0D" w:rsidRPr="001725FE">
        <w:t>а из овог Уговора</w:t>
      </w:r>
      <w:r w:rsidR="000E7F8F" w:rsidRPr="001725FE">
        <w:t xml:space="preserve">, </w:t>
      </w:r>
      <w:r w:rsidRPr="001725FE">
        <w:t xml:space="preserve">која настану током Уговорног периода, а чија санација (оправка или замена) је неопходна за извршење уговорних обавеза </w:t>
      </w:r>
      <w:r w:rsidR="00D46665" w:rsidRPr="001725FE">
        <w:t>Приватног партнера</w:t>
      </w:r>
      <w:r w:rsidRPr="001725FE">
        <w:t xml:space="preserve">, </w:t>
      </w:r>
      <w:r w:rsidR="00AA4A6C" w:rsidRPr="001725FE">
        <w:rPr>
          <w:lang w:val="sr-Cyrl-RS"/>
        </w:rPr>
        <w:t xml:space="preserve">а нису ни обухваћена полисом осигурања како је </w:t>
      </w:r>
      <w:r w:rsidR="00AA4A6C" w:rsidRPr="00965810">
        <w:rPr>
          <w:lang w:val="sr-Cyrl-RS"/>
        </w:rPr>
        <w:t xml:space="preserve">дефинисано чланом </w:t>
      </w:r>
      <w:r w:rsidR="003E71D8" w:rsidRPr="00965810">
        <w:rPr>
          <w:lang w:val="sr-Cyrl-RS"/>
        </w:rPr>
        <w:t>11</w:t>
      </w:r>
      <w:r w:rsidR="00AA4A6C" w:rsidRPr="00965810">
        <w:rPr>
          <w:lang w:val="sr-Cyrl-RS"/>
        </w:rPr>
        <w:t xml:space="preserve">. овог Уговора, </w:t>
      </w:r>
      <w:r w:rsidRPr="00965810">
        <w:t>Јавни</w:t>
      </w:r>
      <w:r w:rsidRPr="001725FE">
        <w:t xml:space="preserve"> партнер има обавезу да у најкраћем року предузме све мере потребне за санацију и да сноси трошкове санације, за које време ће извршење уговорних обавеза </w:t>
      </w:r>
      <w:r w:rsidR="00D46665" w:rsidRPr="001725FE">
        <w:t>Приватног партнера</w:t>
      </w:r>
      <w:r w:rsidRPr="001725FE">
        <w:t xml:space="preserve"> бити обустављено. </w:t>
      </w:r>
    </w:p>
    <w:p w14:paraId="04B416CB" w14:textId="1401EECB" w:rsidR="00237E4E" w:rsidRPr="00A63AE9" w:rsidRDefault="00237E4E" w:rsidP="00187ACB">
      <w:pPr>
        <w:spacing w:before="240" w:after="240" w:line="276" w:lineRule="auto"/>
        <w:jc w:val="both"/>
      </w:pPr>
      <w:r w:rsidRPr="00A63AE9">
        <w:t>Без обзира на одредбу из става 1</w:t>
      </w:r>
      <w:r w:rsidR="00892FB5" w:rsidRPr="00A63AE9">
        <w:t>.</w:t>
      </w:r>
      <w:r w:rsidRPr="00A63AE9">
        <w:t xml:space="preserve"> овог члана </w:t>
      </w:r>
      <w:r w:rsidR="00A028A4" w:rsidRPr="00A63AE9">
        <w:t xml:space="preserve">Приватни партнер </w:t>
      </w:r>
      <w:r w:rsidRPr="00A63AE9">
        <w:t>може, на изричит захтев Јавног партнера</w:t>
      </w:r>
      <w:r w:rsidR="00C33FD0" w:rsidRPr="00A63AE9">
        <w:t xml:space="preserve"> и о трошку</w:t>
      </w:r>
      <w:r w:rsidR="001913B1" w:rsidRPr="00A63AE9">
        <w:t xml:space="preserve"> Јавног партнера</w:t>
      </w:r>
      <w:r w:rsidR="00C33FD0" w:rsidRPr="00A63AE9">
        <w:t>,</w:t>
      </w:r>
      <w:r w:rsidRPr="00A63AE9">
        <w:t xml:space="preserve"> у складу са </w:t>
      </w:r>
      <w:r w:rsidR="00060B0D" w:rsidRPr="00A63AE9">
        <w:t>З</w:t>
      </w:r>
      <w:r w:rsidRPr="00A63AE9">
        <w:t xml:space="preserve">аконом </w:t>
      </w:r>
      <w:r w:rsidR="00060B0D" w:rsidRPr="00A63AE9">
        <w:t>о</w:t>
      </w:r>
      <w:r w:rsidRPr="00A63AE9">
        <w:t xml:space="preserve"> јавно-приватно</w:t>
      </w:r>
      <w:r w:rsidR="00060B0D" w:rsidRPr="00A63AE9">
        <w:t>м</w:t>
      </w:r>
      <w:r w:rsidRPr="00A63AE9">
        <w:t xml:space="preserve"> </w:t>
      </w:r>
      <w:r w:rsidR="00060B0D" w:rsidRPr="00A63AE9">
        <w:t xml:space="preserve">партнерству </w:t>
      </w:r>
      <w:r w:rsidRPr="00A63AE9">
        <w:t xml:space="preserve">и </w:t>
      </w:r>
      <w:r w:rsidR="00060B0D" w:rsidRPr="00A63AE9">
        <w:t xml:space="preserve">концесијама </w:t>
      </w:r>
      <w:r w:rsidR="00C749B9" w:rsidRPr="00A63AE9">
        <w:t xml:space="preserve">(„Сл. гласник </w:t>
      </w:r>
      <w:r w:rsidR="00AF37AF" w:rsidRPr="00A63AE9">
        <w:t>РС</w:t>
      </w:r>
      <w:r w:rsidR="007E6F1E">
        <w:rPr>
          <w:lang w:val="sr-Cyrl-RS"/>
        </w:rPr>
        <w:t xml:space="preserve"> </w:t>
      </w:r>
      <w:r w:rsidR="00AF37AF" w:rsidRPr="00A63AE9">
        <w:t>“</w:t>
      </w:r>
      <w:r w:rsidR="00AF37AF">
        <w:rPr>
          <w:lang w:val="sr-Cyrl-RS"/>
        </w:rPr>
        <w:t>бр</w:t>
      </w:r>
      <w:r w:rsidR="00C749B9" w:rsidRPr="00A63AE9">
        <w:t>.</w:t>
      </w:r>
      <w:r w:rsidR="007E6F1E">
        <w:rPr>
          <w:lang w:val="sr-Cyrl-RS"/>
        </w:rPr>
        <w:t xml:space="preserve"> </w:t>
      </w:r>
      <w:r w:rsidR="00C749B9" w:rsidRPr="00A63AE9">
        <w:t xml:space="preserve">88/2011, 15/2016 и 104/2016) </w:t>
      </w:r>
      <w:r w:rsidRPr="00A63AE9">
        <w:t xml:space="preserve">и другим прописима, закључити измене и допуне овог Уговора ради регулисања извођења од стране </w:t>
      </w:r>
      <w:r w:rsidR="00D46665" w:rsidRPr="00A63AE9">
        <w:t>Приватног партнера</w:t>
      </w:r>
      <w:r w:rsidRPr="00A63AE9">
        <w:t xml:space="preserve"> свих таквих радова који се односе на оправку непредвиђених оштећења поменутих у ставу 1</w:t>
      </w:r>
      <w:r w:rsidR="008E7B36" w:rsidRPr="00A63AE9">
        <w:t>.</w:t>
      </w:r>
      <w:r w:rsidRPr="00A63AE9">
        <w:t xml:space="preserve"> овог члана. </w:t>
      </w:r>
    </w:p>
    <w:p w14:paraId="0BDB1608" w14:textId="10D8F5F7" w:rsidR="00237E4E" w:rsidRPr="00A63AE9" w:rsidRDefault="00237E4E" w:rsidP="00187ACB">
      <w:pPr>
        <w:pStyle w:val="Heading3"/>
        <w:spacing w:before="240" w:line="276" w:lineRule="auto"/>
        <w:jc w:val="both"/>
        <w:rPr>
          <w:sz w:val="24"/>
          <w:szCs w:val="24"/>
        </w:rPr>
      </w:pPr>
      <w:bookmarkStart w:id="262" w:name="_Toc390179566"/>
      <w:bookmarkStart w:id="263" w:name="_Toc390183893"/>
      <w:bookmarkStart w:id="264" w:name="_Toc390184004"/>
      <w:bookmarkStart w:id="265" w:name="_Toc390184120"/>
      <w:bookmarkStart w:id="266" w:name="_Toc390184225"/>
      <w:bookmarkStart w:id="267" w:name="_Toc390184330"/>
      <w:bookmarkStart w:id="268" w:name="_Toc390184435"/>
      <w:bookmarkStart w:id="269" w:name="_Toc390179481"/>
      <w:bookmarkStart w:id="270" w:name="_Toc400116108"/>
      <w:bookmarkStart w:id="271" w:name="_Toc370570413"/>
      <w:bookmarkStart w:id="272" w:name="_Toc435691138"/>
      <w:bookmarkStart w:id="273" w:name="_Toc517012490"/>
      <w:bookmarkStart w:id="274" w:name="_Toc148518179"/>
      <w:bookmarkEnd w:id="262"/>
      <w:bookmarkEnd w:id="263"/>
      <w:bookmarkEnd w:id="264"/>
      <w:bookmarkEnd w:id="265"/>
      <w:bookmarkEnd w:id="266"/>
      <w:bookmarkEnd w:id="267"/>
      <w:bookmarkEnd w:id="268"/>
      <w:r w:rsidRPr="00A63AE9">
        <w:rPr>
          <w:sz w:val="24"/>
          <w:szCs w:val="24"/>
        </w:rPr>
        <w:t>5.</w:t>
      </w:r>
      <w:r w:rsidR="00E705D6" w:rsidRPr="00A63AE9">
        <w:rPr>
          <w:sz w:val="24"/>
          <w:szCs w:val="24"/>
        </w:rPr>
        <w:t>2</w:t>
      </w:r>
      <w:r w:rsidRPr="00A63AE9">
        <w:rPr>
          <w:sz w:val="24"/>
          <w:szCs w:val="24"/>
        </w:rPr>
        <w:t xml:space="preserve">.6. </w:t>
      </w:r>
      <w:r w:rsidR="00790ACF">
        <w:rPr>
          <w:sz w:val="24"/>
          <w:szCs w:val="24"/>
          <w:lang w:val="sr-Cyrl-RS"/>
        </w:rPr>
        <w:t>Додатне обавезе</w:t>
      </w:r>
      <w:r w:rsidRPr="00A63AE9">
        <w:rPr>
          <w:sz w:val="24"/>
          <w:szCs w:val="24"/>
        </w:rPr>
        <w:t xml:space="preserve"> </w:t>
      </w:r>
      <w:bookmarkEnd w:id="200"/>
      <w:bookmarkEnd w:id="201"/>
      <w:bookmarkEnd w:id="269"/>
      <w:bookmarkEnd w:id="270"/>
      <w:bookmarkEnd w:id="271"/>
      <w:bookmarkEnd w:id="272"/>
      <w:bookmarkEnd w:id="273"/>
      <w:r w:rsidRPr="00A63AE9">
        <w:rPr>
          <w:sz w:val="24"/>
          <w:szCs w:val="24"/>
        </w:rPr>
        <w:t>Јавног партнера</w:t>
      </w:r>
      <w:bookmarkEnd w:id="274"/>
    </w:p>
    <w:p w14:paraId="7990DE1F" w14:textId="7C36D083" w:rsidR="00237E4E" w:rsidRPr="00A63AE9" w:rsidRDefault="00A028A4" w:rsidP="00187ACB">
      <w:pPr>
        <w:spacing w:before="240" w:after="240" w:line="276" w:lineRule="auto"/>
        <w:jc w:val="both"/>
      </w:pPr>
      <w:r w:rsidRPr="00A63AE9">
        <w:t xml:space="preserve">Приватни партнер </w:t>
      </w:r>
      <w:r w:rsidR="00237E4E" w:rsidRPr="00A63AE9">
        <w:t>има право на накнаду штете која настане као последица</w:t>
      </w:r>
      <w:r w:rsidR="0080405B" w:rsidRPr="00A63AE9">
        <w:t xml:space="preserve"> кршења обавеза</w:t>
      </w:r>
      <w:r w:rsidR="00237E4E" w:rsidRPr="00A63AE9">
        <w:t xml:space="preserve"> Јавн</w:t>
      </w:r>
      <w:r w:rsidR="0080405B" w:rsidRPr="00A63AE9">
        <w:t>ог</w:t>
      </w:r>
      <w:r w:rsidR="00237E4E" w:rsidRPr="00A63AE9">
        <w:t xml:space="preserve"> партнер</w:t>
      </w:r>
      <w:r w:rsidR="0080405B" w:rsidRPr="00A63AE9">
        <w:t>а</w:t>
      </w:r>
      <w:r w:rsidR="00237E4E" w:rsidRPr="00A63AE9">
        <w:t xml:space="preserve"> из Уговора.</w:t>
      </w:r>
      <w:bookmarkStart w:id="275" w:name="_Toc370570414"/>
      <w:bookmarkStart w:id="276" w:name="_Toc435691139"/>
      <w:bookmarkStart w:id="277" w:name="_Toc400116109"/>
      <w:bookmarkStart w:id="278" w:name="_Toc517012491"/>
    </w:p>
    <w:p w14:paraId="45A64253" w14:textId="0AEA9596" w:rsidR="00237E4E" w:rsidRPr="00A63AE9" w:rsidRDefault="00237E4E" w:rsidP="00187ACB">
      <w:pPr>
        <w:pStyle w:val="Heading3"/>
        <w:spacing w:before="240" w:line="276" w:lineRule="auto"/>
        <w:jc w:val="both"/>
        <w:rPr>
          <w:sz w:val="24"/>
          <w:szCs w:val="24"/>
        </w:rPr>
      </w:pPr>
      <w:bookmarkStart w:id="279" w:name="_Toc148518180"/>
      <w:r w:rsidRPr="00A63AE9">
        <w:rPr>
          <w:sz w:val="24"/>
          <w:szCs w:val="24"/>
        </w:rPr>
        <w:t>5.</w:t>
      </w:r>
      <w:r w:rsidR="00E705D6" w:rsidRPr="00A63AE9">
        <w:rPr>
          <w:sz w:val="24"/>
          <w:szCs w:val="24"/>
        </w:rPr>
        <w:t>2</w:t>
      </w:r>
      <w:r w:rsidRPr="00A63AE9">
        <w:rPr>
          <w:sz w:val="24"/>
          <w:szCs w:val="24"/>
        </w:rPr>
        <w:t>.7. Пружање по</w:t>
      </w:r>
      <w:r w:rsidR="00790ACF">
        <w:rPr>
          <w:sz w:val="24"/>
          <w:szCs w:val="24"/>
          <w:lang w:val="sr-Cyrl-RS"/>
        </w:rPr>
        <w:t>моћи</w:t>
      </w:r>
      <w:r w:rsidRPr="00A63AE9">
        <w:rPr>
          <w:sz w:val="24"/>
          <w:szCs w:val="24"/>
        </w:rPr>
        <w:t xml:space="preserve"> и покри</w:t>
      </w:r>
      <w:r w:rsidR="00790ACF">
        <w:rPr>
          <w:sz w:val="24"/>
          <w:szCs w:val="24"/>
          <w:lang w:val="sr-Cyrl-RS"/>
        </w:rPr>
        <w:t>ће</w:t>
      </w:r>
      <w:r w:rsidRPr="00A63AE9">
        <w:rPr>
          <w:sz w:val="24"/>
          <w:szCs w:val="24"/>
        </w:rPr>
        <w:t xml:space="preserve"> трошкова</w:t>
      </w:r>
      <w:bookmarkEnd w:id="275"/>
      <w:bookmarkEnd w:id="276"/>
      <w:bookmarkEnd w:id="277"/>
      <w:bookmarkEnd w:id="278"/>
      <w:bookmarkEnd w:id="279"/>
    </w:p>
    <w:p w14:paraId="1580FD7D" w14:textId="346FDC89" w:rsidR="00790ACF" w:rsidRPr="00E822D4" w:rsidRDefault="00790ACF" w:rsidP="00790ACF">
      <w:pPr>
        <w:spacing w:before="100" w:beforeAutospacing="1" w:after="100" w:afterAutospacing="1"/>
        <w:jc w:val="both"/>
        <w:rPr>
          <w:lang w:val="sr-Cyrl-RS"/>
        </w:rPr>
      </w:pPr>
      <w:r>
        <w:rPr>
          <w:lang w:val="sr-Cyrl-RS"/>
        </w:rPr>
        <w:t>Јавни партнер</w:t>
      </w:r>
      <w:r w:rsidRPr="00E822D4">
        <w:rPr>
          <w:lang w:val="sr-Cyrl-RS"/>
        </w:rPr>
        <w:t xml:space="preserve"> сноси одговорност и трошкове: </w:t>
      </w:r>
    </w:p>
    <w:p w14:paraId="10895E2F" w14:textId="0C4D70CD" w:rsidR="00790ACF" w:rsidRPr="00E822D4" w:rsidRDefault="00790ACF" w:rsidP="00790ACF">
      <w:pPr>
        <w:spacing w:before="100" w:beforeAutospacing="1" w:after="100" w:afterAutospacing="1"/>
        <w:ind w:left="708"/>
        <w:jc w:val="both"/>
        <w:rPr>
          <w:lang w:val="sr-Cyrl-RS"/>
        </w:rPr>
      </w:pPr>
      <w:r w:rsidRPr="00E822D4">
        <w:rPr>
          <w:lang w:val="sr-Cyrl-RS"/>
        </w:rPr>
        <w:t xml:space="preserve">- превентивног одржавања постојећих </w:t>
      </w:r>
      <w:r>
        <w:rPr>
          <w:lang w:val="sr-Cyrl-RS"/>
        </w:rPr>
        <w:t xml:space="preserve">система за производњу </w:t>
      </w:r>
      <w:r w:rsidR="006417CD">
        <w:rPr>
          <w:lang w:val="sr-Cyrl-RS"/>
        </w:rPr>
        <w:t>ТЕ</w:t>
      </w:r>
      <w:r w:rsidRPr="00E822D4">
        <w:rPr>
          <w:lang w:val="sr-Cyrl-RS"/>
        </w:rPr>
        <w:t xml:space="preserve"> које не спадају у </w:t>
      </w:r>
      <w:r>
        <w:rPr>
          <w:lang w:val="sr-Cyrl-RS"/>
        </w:rPr>
        <w:t>УЕИ</w:t>
      </w:r>
      <w:r w:rsidRPr="00E822D4">
        <w:rPr>
          <w:lang w:val="sr-Cyrl-RS"/>
        </w:rPr>
        <w:t xml:space="preserve">; </w:t>
      </w:r>
    </w:p>
    <w:p w14:paraId="00EEE647" w14:textId="6FE6C74C" w:rsidR="00790ACF" w:rsidRPr="00E822D4" w:rsidRDefault="00790ACF" w:rsidP="00790ACF">
      <w:pPr>
        <w:spacing w:before="100" w:beforeAutospacing="1" w:after="100" w:afterAutospacing="1"/>
        <w:ind w:left="708"/>
        <w:jc w:val="both"/>
        <w:rPr>
          <w:lang w:val="sr-Cyrl-RS"/>
        </w:rPr>
      </w:pPr>
      <w:r w:rsidRPr="00E822D4">
        <w:rPr>
          <w:lang w:val="sr-Cyrl-RS"/>
        </w:rPr>
        <w:t xml:space="preserve">- за отклањање штете коју су проузроковали </w:t>
      </w:r>
      <w:r w:rsidR="00462220">
        <w:rPr>
          <w:lang w:val="sr-Cyrl-RS"/>
        </w:rPr>
        <w:t>Јавни партнер</w:t>
      </w:r>
      <w:r w:rsidRPr="00E822D4">
        <w:rPr>
          <w:lang w:val="sr-Cyrl-RS"/>
        </w:rPr>
        <w:t xml:space="preserve"> или његови запослени. </w:t>
      </w:r>
    </w:p>
    <w:p w14:paraId="5E5A1184" w14:textId="5E77C3F6" w:rsidR="00237E4E" w:rsidRPr="00A63AE9" w:rsidRDefault="00237E4E" w:rsidP="00187ACB">
      <w:pPr>
        <w:spacing w:before="240" w:after="240" w:line="276" w:lineRule="auto"/>
        <w:jc w:val="both"/>
      </w:pPr>
      <w:r w:rsidRPr="00A63AE9">
        <w:t xml:space="preserve">Јавни партнер ће уложити све разумне напоре да помогне </w:t>
      </w:r>
      <w:r w:rsidR="00A028A4" w:rsidRPr="00A63AE9">
        <w:t>Приватном партнеру</w:t>
      </w:r>
      <w:r w:rsidRPr="00A63AE9">
        <w:t xml:space="preserve"> у прописном извршавању његових обавеза. Подношење захтева и представки надлежним државним органима од стране </w:t>
      </w:r>
      <w:r w:rsidR="00D46665" w:rsidRPr="00A63AE9">
        <w:t>Приватног партнера</w:t>
      </w:r>
      <w:r w:rsidRPr="00A63AE9">
        <w:t xml:space="preserve"> ће се обављати уз претходни договор са Јавним партнером.</w:t>
      </w:r>
      <w:r w:rsidR="00C33FD0" w:rsidRPr="00A63AE9">
        <w:t xml:space="preserve"> Уколико Јавни партнер не одговори на захтев </w:t>
      </w:r>
      <w:r w:rsidR="00D46665" w:rsidRPr="00A63AE9">
        <w:t>Приватног партнера</w:t>
      </w:r>
      <w:r w:rsidR="00C33FD0" w:rsidRPr="00A63AE9">
        <w:t xml:space="preserve"> за добијање одобрења у року од 5</w:t>
      </w:r>
      <w:r w:rsidR="00F4739D" w:rsidRPr="00A63AE9">
        <w:t xml:space="preserve"> (пет)</w:t>
      </w:r>
      <w:r w:rsidR="00C33FD0" w:rsidRPr="00A63AE9">
        <w:t xml:space="preserve"> дана од пријема, сматраће се да је одобрио предложени захтев/представку упућену надлежном органу.</w:t>
      </w:r>
    </w:p>
    <w:p w14:paraId="32B65507" w14:textId="2DD94C32" w:rsidR="00790ACF" w:rsidRPr="002C51BB" w:rsidRDefault="00237E4E" w:rsidP="002C51BB">
      <w:pPr>
        <w:spacing w:before="240" w:after="240" w:line="276" w:lineRule="auto"/>
        <w:jc w:val="both"/>
      </w:pPr>
      <w:r w:rsidRPr="00A63AE9">
        <w:t xml:space="preserve">Уговорне стране су сагласне да доставе, без одлагања, информације које се основано траже за испуњење овог Уговора, узимајући у обзир </w:t>
      </w:r>
      <w:r w:rsidR="00790ACF" w:rsidRPr="002C51BB">
        <w:t>законске</w:t>
      </w:r>
      <w:r w:rsidR="00790ACF" w:rsidRPr="00A63AE9">
        <w:t xml:space="preserve"> </w:t>
      </w:r>
      <w:r w:rsidRPr="00A63AE9">
        <w:t xml:space="preserve">обавезе </w:t>
      </w:r>
      <w:r w:rsidR="00790ACF" w:rsidRPr="002C51BB">
        <w:t>Уговорних страна</w:t>
      </w:r>
      <w:r w:rsidRPr="00A63AE9">
        <w:t xml:space="preserve">. Јавни партнер ће </w:t>
      </w:r>
      <w:r w:rsidR="00790ACF" w:rsidRPr="002C51BB">
        <w:t>уз писмено обавештење достављено 30 дана унапред, обавестити Пр</w:t>
      </w:r>
      <w:r w:rsidR="00E72040" w:rsidRPr="002C51BB">
        <w:t>иватног партнера</w:t>
      </w:r>
      <w:r w:rsidR="00790ACF" w:rsidRPr="002C51BB">
        <w:t xml:space="preserve"> о својим намерама које могу довести до промена околности. </w:t>
      </w:r>
    </w:p>
    <w:p w14:paraId="127A790A" w14:textId="77777777" w:rsidR="00237E4E" w:rsidRPr="00A63AE9" w:rsidRDefault="00A028A4" w:rsidP="00187ACB">
      <w:pPr>
        <w:spacing w:before="240" w:after="240" w:line="276" w:lineRule="auto"/>
        <w:jc w:val="both"/>
      </w:pPr>
      <w:r w:rsidRPr="00A63AE9">
        <w:lastRenderedPageBreak/>
        <w:t xml:space="preserve">Приватни партнер </w:t>
      </w:r>
      <w:r w:rsidR="00237E4E" w:rsidRPr="00A63AE9">
        <w:t xml:space="preserve">има право да од Јавног партнера или од његових Овлашћених представника, уколико је неопходно, затражи информације и објашњења у вези са обухватом активности из Уговора, укључујући документацију обухвата активности из Уговора. </w:t>
      </w:r>
    </w:p>
    <w:p w14:paraId="7F822AF4" w14:textId="480F58E7" w:rsidR="00237E4E" w:rsidRPr="00A63AE9" w:rsidRDefault="00A028A4" w:rsidP="00187ACB">
      <w:pPr>
        <w:spacing w:before="240" w:after="240" w:line="276" w:lineRule="auto"/>
        <w:jc w:val="both"/>
      </w:pPr>
      <w:r w:rsidRPr="00A63AE9">
        <w:t xml:space="preserve">Приватни партнер </w:t>
      </w:r>
      <w:r w:rsidR="00237E4E" w:rsidRPr="00A63AE9">
        <w:t xml:space="preserve">ће бити у обавези да у свом писаном захтеву за информације и/или документацију, оправда неопходност тражених информација и сврху за коју се информације траже. Јавни партнер ће доставити информације у разумном року, али у сваком случају у року од </w:t>
      </w:r>
      <w:r w:rsidR="00744CA3">
        <w:rPr>
          <w:lang w:val="sr-Cyrl-RS"/>
        </w:rPr>
        <w:t>5</w:t>
      </w:r>
      <w:r w:rsidR="00AA4A6C">
        <w:rPr>
          <w:lang w:val="sr-Cyrl-RS"/>
        </w:rPr>
        <w:t xml:space="preserve"> </w:t>
      </w:r>
      <w:r w:rsidR="00744CA3">
        <w:rPr>
          <w:lang w:val="sr-Cyrl-RS"/>
        </w:rPr>
        <w:t>(пет</w:t>
      </w:r>
      <w:r w:rsidR="00F4739D" w:rsidRPr="00A63AE9">
        <w:t>)</w:t>
      </w:r>
      <w:r w:rsidR="00237E4E" w:rsidRPr="00A63AE9">
        <w:rPr>
          <w:i/>
        </w:rPr>
        <w:t xml:space="preserve"> </w:t>
      </w:r>
      <w:r w:rsidR="00237E4E" w:rsidRPr="00A63AE9">
        <w:t>дана од датума захтева, уколико такав захтев није у супротности са позитивним прописима и/или овим Уговором.</w:t>
      </w:r>
    </w:p>
    <w:p w14:paraId="3FB6C6EE" w14:textId="2DBD802F" w:rsidR="00237E4E" w:rsidRPr="00A63AE9" w:rsidRDefault="00237E4E" w:rsidP="00187ACB">
      <w:pPr>
        <w:spacing w:before="240" w:after="240" w:line="276" w:lineRule="auto"/>
        <w:jc w:val="both"/>
      </w:pPr>
      <w:r w:rsidRPr="00A63AE9">
        <w:t xml:space="preserve">Након пуштања система у рад, Јавни партнер ће благовремено известити </w:t>
      </w:r>
      <w:r w:rsidR="00D46665" w:rsidRPr="00A63AE9">
        <w:t>Приватног партнера</w:t>
      </w:r>
      <w:r w:rsidRPr="00A63AE9">
        <w:t xml:space="preserve"> о било каквим променама у </w:t>
      </w:r>
      <w:r w:rsidR="00A028A4" w:rsidRPr="00A63AE9">
        <w:t>Уговорним објектима</w:t>
      </w:r>
      <w:r w:rsidRPr="00A63AE9">
        <w:t xml:space="preserve"> или у количини потребне енергије, што ће утицати на рад </w:t>
      </w:r>
      <w:r w:rsidR="003D4EB6">
        <w:rPr>
          <w:lang w:val="sr-Cyrl-RS"/>
        </w:rPr>
        <w:t>УЕИ</w:t>
      </w:r>
      <w:r w:rsidR="00E97ED2" w:rsidRPr="00A63AE9">
        <w:t xml:space="preserve"> </w:t>
      </w:r>
      <w:r w:rsidRPr="00A63AE9">
        <w:t xml:space="preserve">и усагласиће сва важна техничка питања са </w:t>
      </w:r>
      <w:r w:rsidR="00A028A4" w:rsidRPr="00A63AE9">
        <w:t>Приватним партнер</w:t>
      </w:r>
      <w:r w:rsidRPr="00A63AE9">
        <w:t xml:space="preserve">ом. Ово се такође односи на техничке параметре испоруке, у мери у којој се они тичу </w:t>
      </w:r>
      <w:r w:rsidR="00D46665" w:rsidRPr="00A63AE9">
        <w:t>Приватног партнера</w:t>
      </w:r>
      <w:r w:rsidRPr="00A63AE9">
        <w:t>.</w:t>
      </w:r>
      <w:bookmarkStart w:id="280" w:name="_Toc370570415"/>
      <w:bookmarkStart w:id="281" w:name="_Toc400116110"/>
      <w:bookmarkStart w:id="282" w:name="_Toc390179482"/>
      <w:bookmarkStart w:id="283" w:name="_Toc257746998"/>
      <w:bookmarkStart w:id="284" w:name="_Toc158205492"/>
      <w:bookmarkStart w:id="285" w:name="_Toc517012492"/>
      <w:bookmarkEnd w:id="202"/>
      <w:bookmarkEnd w:id="203"/>
    </w:p>
    <w:p w14:paraId="2B4E302A" w14:textId="6891F4CE" w:rsidR="007A3953" w:rsidRPr="00E822D4" w:rsidRDefault="00237E4E" w:rsidP="007A3953">
      <w:pPr>
        <w:pStyle w:val="Heading3"/>
        <w:rPr>
          <w:sz w:val="24"/>
          <w:szCs w:val="24"/>
        </w:rPr>
      </w:pPr>
      <w:bookmarkStart w:id="286" w:name="_Toc148518181"/>
      <w:r w:rsidRPr="00A63AE9">
        <w:rPr>
          <w:sz w:val="24"/>
          <w:szCs w:val="24"/>
        </w:rPr>
        <w:t>5.</w:t>
      </w:r>
      <w:r w:rsidR="00E705D6" w:rsidRPr="00A63AE9">
        <w:rPr>
          <w:sz w:val="24"/>
          <w:szCs w:val="24"/>
        </w:rPr>
        <w:t>2</w:t>
      </w:r>
      <w:r w:rsidRPr="00A63AE9">
        <w:rPr>
          <w:sz w:val="24"/>
          <w:szCs w:val="24"/>
        </w:rPr>
        <w:t xml:space="preserve">.8. </w:t>
      </w:r>
      <w:r w:rsidR="007A3953" w:rsidRPr="00E822D4">
        <w:rPr>
          <w:sz w:val="24"/>
          <w:szCs w:val="24"/>
        </w:rPr>
        <w:t>Обезбеђивања приступа прикључцима за водоснабдевање и отпадне воде</w:t>
      </w:r>
      <w:bookmarkEnd w:id="286"/>
      <w:r w:rsidR="007A3953" w:rsidRPr="00E822D4">
        <w:rPr>
          <w:sz w:val="24"/>
          <w:szCs w:val="24"/>
        </w:rPr>
        <w:t xml:space="preserve"> </w:t>
      </w:r>
    </w:p>
    <w:p w14:paraId="719A8150" w14:textId="59DEF211" w:rsidR="007A3953" w:rsidRPr="00E822D4" w:rsidRDefault="00462220" w:rsidP="007A3953">
      <w:pPr>
        <w:spacing w:before="100" w:beforeAutospacing="1" w:after="100" w:afterAutospacing="1"/>
        <w:jc w:val="both"/>
        <w:rPr>
          <w:lang w:val="sr-Cyrl-RS"/>
        </w:rPr>
      </w:pPr>
      <w:r>
        <w:rPr>
          <w:lang w:val="sr-Cyrl-RS"/>
        </w:rPr>
        <w:t>Јавни партнер</w:t>
      </w:r>
      <w:r w:rsidR="007A3953" w:rsidRPr="00E822D4">
        <w:rPr>
          <w:lang w:val="sr-Cyrl-RS"/>
        </w:rPr>
        <w:t xml:space="preserve"> ће обезбедити један или више прикључака за воду са којег/којих је могуће развести свежу воду до енергетског центра на градилишту. </w:t>
      </w:r>
    </w:p>
    <w:p w14:paraId="4F5FD3E5" w14:textId="08D0B6EF" w:rsidR="007A3953" w:rsidRPr="00E822D4" w:rsidRDefault="007A3953" w:rsidP="007A3953">
      <w:pPr>
        <w:spacing w:before="100" w:beforeAutospacing="1" w:after="100" w:afterAutospacing="1"/>
        <w:jc w:val="both"/>
        <w:rPr>
          <w:lang w:val="sr-Cyrl-RS"/>
        </w:rPr>
      </w:pPr>
      <w:r w:rsidRPr="00E822D4">
        <w:rPr>
          <w:lang w:val="sr-Cyrl-RS"/>
        </w:rPr>
        <w:t>Пр</w:t>
      </w:r>
      <w:r w:rsidR="00E72040">
        <w:rPr>
          <w:lang w:val="sr-Cyrl-RS"/>
        </w:rPr>
        <w:t>иватни партнер</w:t>
      </w:r>
      <w:r w:rsidRPr="00E822D4">
        <w:rPr>
          <w:lang w:val="sr-Cyrl-RS"/>
        </w:rPr>
        <w:t xml:space="preserve"> је одговоран за прикључивање својих У</w:t>
      </w:r>
      <w:r w:rsidR="003D4EB6">
        <w:rPr>
          <w:lang w:val="sr-Cyrl-RS"/>
        </w:rPr>
        <w:t>ЕИ</w:t>
      </w:r>
    </w:p>
    <w:p w14:paraId="2F98889A" w14:textId="4DA588D0" w:rsidR="007A3953" w:rsidRPr="008D4B0D" w:rsidRDefault="007A3953" w:rsidP="007A3953">
      <w:pPr>
        <w:pStyle w:val="Heading3"/>
        <w:spacing w:before="240" w:line="276" w:lineRule="auto"/>
        <w:jc w:val="both"/>
        <w:rPr>
          <w:b w:val="0"/>
          <w:bCs/>
          <w:sz w:val="24"/>
          <w:szCs w:val="24"/>
          <w:lang w:val="sr-Cyrl-RS"/>
        </w:rPr>
      </w:pPr>
      <w:bookmarkStart w:id="287" w:name="_Toc143770466"/>
      <w:bookmarkStart w:id="288" w:name="_Toc148518182"/>
      <w:r w:rsidRPr="008D4B0D">
        <w:rPr>
          <w:b w:val="0"/>
          <w:bCs/>
          <w:sz w:val="24"/>
          <w:szCs w:val="24"/>
          <w:lang w:val="sr-Cyrl-RS"/>
        </w:rPr>
        <w:t xml:space="preserve">Свежу воду која је потребна за нормалан рад и испуштање отпадних вода у јавну канализацију </w:t>
      </w:r>
      <w:r w:rsidR="00462220">
        <w:rPr>
          <w:b w:val="0"/>
          <w:bCs/>
          <w:sz w:val="24"/>
          <w:szCs w:val="24"/>
          <w:lang w:val="sr-Cyrl-RS"/>
        </w:rPr>
        <w:t>Јавни партнер</w:t>
      </w:r>
      <w:r w:rsidRPr="008D4B0D">
        <w:rPr>
          <w:b w:val="0"/>
          <w:bCs/>
          <w:sz w:val="24"/>
          <w:szCs w:val="24"/>
          <w:lang w:val="sr-Cyrl-RS"/>
        </w:rPr>
        <w:t xml:space="preserve"> обезбеђује Пр</w:t>
      </w:r>
      <w:r w:rsidR="00462220">
        <w:rPr>
          <w:b w:val="0"/>
          <w:bCs/>
          <w:sz w:val="24"/>
          <w:szCs w:val="24"/>
          <w:lang w:val="sr-Cyrl-RS"/>
        </w:rPr>
        <w:t>иватном партнеру</w:t>
      </w:r>
      <w:r w:rsidRPr="008D4B0D">
        <w:rPr>
          <w:b w:val="0"/>
          <w:bCs/>
          <w:sz w:val="24"/>
          <w:szCs w:val="24"/>
          <w:lang w:val="sr-Cyrl-RS"/>
        </w:rPr>
        <w:t xml:space="preserve"> бесплатно</w:t>
      </w:r>
      <w:bookmarkEnd w:id="287"/>
      <w:bookmarkEnd w:id="288"/>
    </w:p>
    <w:p w14:paraId="1C859560" w14:textId="77777777" w:rsidR="00237E4E" w:rsidRPr="00A63AE9" w:rsidRDefault="00237E4E" w:rsidP="00187ACB">
      <w:pPr>
        <w:pStyle w:val="Heading3"/>
        <w:spacing w:before="240" w:line="276" w:lineRule="auto"/>
        <w:jc w:val="both"/>
        <w:rPr>
          <w:sz w:val="24"/>
          <w:szCs w:val="24"/>
        </w:rPr>
      </w:pPr>
      <w:bookmarkStart w:id="289" w:name="_Toc370570416"/>
      <w:bookmarkStart w:id="290" w:name="_Toc400116113"/>
      <w:bookmarkStart w:id="291" w:name="_Toc390179485"/>
      <w:bookmarkStart w:id="292" w:name="_Toc257747007"/>
      <w:bookmarkStart w:id="293" w:name="_Toc517012493"/>
      <w:bookmarkStart w:id="294" w:name="_Toc148518183"/>
      <w:bookmarkEnd w:id="280"/>
      <w:bookmarkEnd w:id="281"/>
      <w:bookmarkEnd w:id="282"/>
      <w:bookmarkEnd w:id="283"/>
      <w:bookmarkEnd w:id="284"/>
      <w:bookmarkEnd w:id="285"/>
      <w:r w:rsidRPr="00A63AE9">
        <w:rPr>
          <w:sz w:val="24"/>
          <w:szCs w:val="24"/>
        </w:rPr>
        <w:t>5.</w:t>
      </w:r>
      <w:r w:rsidR="00E705D6" w:rsidRPr="00A63AE9">
        <w:rPr>
          <w:sz w:val="24"/>
          <w:szCs w:val="24"/>
        </w:rPr>
        <w:t>2</w:t>
      </w:r>
      <w:r w:rsidRPr="00A63AE9">
        <w:rPr>
          <w:sz w:val="24"/>
          <w:szCs w:val="24"/>
        </w:rPr>
        <w:t>.</w:t>
      </w:r>
      <w:r w:rsidR="00927539" w:rsidRPr="00A63AE9">
        <w:rPr>
          <w:sz w:val="24"/>
          <w:szCs w:val="24"/>
        </w:rPr>
        <w:t>9</w:t>
      </w:r>
      <w:r w:rsidRPr="00A63AE9">
        <w:rPr>
          <w:sz w:val="24"/>
          <w:szCs w:val="24"/>
        </w:rPr>
        <w:t>. Обезбеђивање приступа објектима</w:t>
      </w:r>
      <w:bookmarkEnd w:id="289"/>
      <w:bookmarkEnd w:id="290"/>
      <w:bookmarkEnd w:id="291"/>
      <w:bookmarkEnd w:id="292"/>
      <w:bookmarkEnd w:id="293"/>
      <w:bookmarkEnd w:id="294"/>
    </w:p>
    <w:p w14:paraId="2851C6C8" w14:textId="5D70409D" w:rsidR="00237E4E" w:rsidRPr="00A63AE9" w:rsidRDefault="00237E4E" w:rsidP="00187ACB">
      <w:pPr>
        <w:spacing w:before="240" w:after="240" w:line="276" w:lineRule="auto"/>
        <w:jc w:val="both"/>
      </w:pPr>
      <w:bookmarkStart w:id="295" w:name="_Ref260640118"/>
      <w:r w:rsidRPr="00A63AE9">
        <w:t xml:space="preserve">За време трајања овог Уговора, Јавни партнер ће обезбедити да </w:t>
      </w:r>
      <w:r w:rsidR="00A028A4" w:rsidRPr="00A63AE9">
        <w:t>Приватни партнер</w:t>
      </w:r>
      <w:r w:rsidRPr="00A63AE9">
        <w:t xml:space="preserve"> или његови Овлашћени представници могу неометано да </w:t>
      </w:r>
      <w:r w:rsidR="00C33FD0" w:rsidRPr="00A63AE9">
        <w:t>имају приступ</w:t>
      </w:r>
      <w:r w:rsidR="007A3953">
        <w:rPr>
          <w:lang w:val="sr-Cyrl-RS"/>
        </w:rPr>
        <w:t xml:space="preserve"> и право коришћења</w:t>
      </w:r>
      <w:r w:rsidR="00C33FD0" w:rsidRPr="00A63AE9">
        <w:t xml:space="preserve"> било ко</w:t>
      </w:r>
      <w:r w:rsidR="007A3953">
        <w:rPr>
          <w:lang w:val="sr-Cyrl-RS"/>
        </w:rPr>
        <w:t>јег</w:t>
      </w:r>
      <w:r w:rsidRPr="00A63AE9">
        <w:t xml:space="preserve"> простор</w:t>
      </w:r>
      <w:r w:rsidR="007A3953">
        <w:rPr>
          <w:lang w:val="sr-Cyrl-RS"/>
        </w:rPr>
        <w:t>а</w:t>
      </w:r>
      <w:r w:rsidR="00927539" w:rsidRPr="00A63AE9">
        <w:t xml:space="preserve"> </w:t>
      </w:r>
      <w:r w:rsidRPr="00A63AE9">
        <w:t>/објек</w:t>
      </w:r>
      <w:r w:rsidR="007571C7" w:rsidRPr="00A63AE9">
        <w:t>т</w:t>
      </w:r>
      <w:r w:rsidR="007A3953">
        <w:rPr>
          <w:lang w:val="sr-Cyrl-RS"/>
        </w:rPr>
        <w:t>а</w:t>
      </w:r>
      <w:r w:rsidR="00927539" w:rsidRPr="00A63AE9">
        <w:t xml:space="preserve"> </w:t>
      </w:r>
      <w:r w:rsidRPr="00A63AE9">
        <w:t>/</w:t>
      </w:r>
      <w:r w:rsidR="00C33FD0" w:rsidRPr="00A63AE9">
        <w:t>просторија</w:t>
      </w:r>
      <w:r w:rsidR="007A3953">
        <w:rPr>
          <w:lang w:val="sr-Cyrl-RS"/>
        </w:rPr>
        <w:t xml:space="preserve">, ревизионе/цевоводне трасе и пристуне путеве на градилишту </w:t>
      </w:r>
      <w:r w:rsidRPr="00A63AE9">
        <w:t xml:space="preserve">у мери у којој је то неопходно за коришћење права </w:t>
      </w:r>
      <w:r w:rsidR="00D46665" w:rsidRPr="00A63AE9">
        <w:t>Приватног партнера</w:t>
      </w:r>
      <w:r w:rsidRPr="00A63AE9">
        <w:t xml:space="preserve"> и испуњење његових обавеза које произилазе из овог Уговора.</w:t>
      </w:r>
      <w:bookmarkEnd w:id="295"/>
    </w:p>
    <w:p w14:paraId="6443BA59" w14:textId="52D76B8B" w:rsidR="00237E4E" w:rsidRPr="00A63AE9" w:rsidRDefault="003D2235" w:rsidP="00187ACB">
      <w:pPr>
        <w:spacing w:before="240" w:after="240" w:line="276" w:lineRule="auto"/>
        <w:jc w:val="both"/>
      </w:pPr>
      <w:r w:rsidRPr="00A63AE9">
        <w:t xml:space="preserve">Овлашћени представници </w:t>
      </w:r>
      <w:r w:rsidR="00237E4E" w:rsidRPr="00A63AE9">
        <w:t xml:space="preserve">Јавног партнера исто тако имају, а </w:t>
      </w:r>
      <w:r w:rsidR="00A028A4" w:rsidRPr="00A63AE9">
        <w:t xml:space="preserve">Приватни партнер </w:t>
      </w:r>
      <w:r w:rsidR="00237E4E" w:rsidRPr="00A63AE9">
        <w:t xml:space="preserve">ће обезбедити да Јавни партнер има, у погледу </w:t>
      </w:r>
      <w:r w:rsidR="00E96A97" w:rsidRPr="00A63AE9">
        <w:t>У</w:t>
      </w:r>
      <w:r w:rsidR="003D4EB6">
        <w:rPr>
          <w:lang w:val="sr-Cyrl-RS"/>
        </w:rPr>
        <w:t xml:space="preserve">ЕИ </w:t>
      </w:r>
      <w:r w:rsidR="00237E4E" w:rsidRPr="00A63AE9">
        <w:t xml:space="preserve">и било којих просторија </w:t>
      </w:r>
      <w:r w:rsidR="00D46665" w:rsidRPr="00A63AE9">
        <w:t>Приватног партнера</w:t>
      </w:r>
      <w:r w:rsidR="00237E4E" w:rsidRPr="00A63AE9">
        <w:t xml:space="preserve"> и његових подизвођача, право приступа током уобичајеног радног времена, релевантним просторијама и објектима који чини део </w:t>
      </w:r>
      <w:r w:rsidR="00AA4A6C">
        <w:rPr>
          <w:lang w:val="sr-Cyrl-RS"/>
        </w:rPr>
        <w:t xml:space="preserve">постојећих система за производњу ТЕ као и део </w:t>
      </w:r>
      <w:r w:rsidR="00E97ED2" w:rsidRPr="00A63AE9">
        <w:t>У</w:t>
      </w:r>
      <w:r w:rsidR="003D4EB6">
        <w:rPr>
          <w:lang w:val="sr-Cyrl-RS"/>
        </w:rPr>
        <w:t xml:space="preserve">ЕИ </w:t>
      </w:r>
      <w:r w:rsidR="00237E4E" w:rsidRPr="00A63AE9">
        <w:t xml:space="preserve">или некој удаљеној локацији где се </w:t>
      </w:r>
      <w:r w:rsidR="00E97ED2" w:rsidRPr="00A63AE9">
        <w:t>У</w:t>
      </w:r>
      <w:r w:rsidR="003D4EB6">
        <w:rPr>
          <w:lang w:val="sr-Cyrl-RS"/>
        </w:rPr>
        <w:t xml:space="preserve">ЕИ </w:t>
      </w:r>
      <w:r w:rsidR="00237E4E" w:rsidRPr="00A63AE9">
        <w:t>прат</w:t>
      </w:r>
      <w:r w:rsidR="00297185" w:rsidRPr="00A63AE9">
        <w:t>e</w:t>
      </w:r>
      <w:r w:rsidR="00237E4E" w:rsidRPr="00A63AE9">
        <w:t xml:space="preserve"> у циљу инспекције, прегледа и прикупљања података и општег надзора Уговора. Јавни партнер поред тога има право приступа таквим просторијама и објектима уз најаву дату у кратком року </w:t>
      </w:r>
      <w:r w:rsidR="00A028A4" w:rsidRPr="00A63AE9">
        <w:t>Приватн</w:t>
      </w:r>
      <w:r w:rsidR="00AA4A6C">
        <w:rPr>
          <w:lang w:val="sr-Cyrl-RS"/>
        </w:rPr>
        <w:t>ом</w:t>
      </w:r>
      <w:r w:rsidR="00A028A4" w:rsidRPr="00A63AE9">
        <w:t xml:space="preserve"> партнер</w:t>
      </w:r>
      <w:r w:rsidR="00237E4E" w:rsidRPr="00A63AE9">
        <w:t xml:space="preserve">у и подизвођачима, без навођења конкретног разлога или прибављања дозволе од </w:t>
      </w:r>
      <w:r w:rsidR="00D46665" w:rsidRPr="00A63AE9">
        <w:t>Приватног партнера</w:t>
      </w:r>
      <w:r w:rsidR="00237E4E" w:rsidRPr="00A63AE9">
        <w:t xml:space="preserve"> или подизвођача, у мери у којој је ово неопходно ради отклањања опасности.</w:t>
      </w:r>
    </w:p>
    <w:p w14:paraId="5B57888E" w14:textId="3D3C1A5B" w:rsidR="00237E4E" w:rsidRPr="00A63AE9" w:rsidRDefault="00F22204" w:rsidP="00F22204">
      <w:pPr>
        <w:pStyle w:val="Heading1"/>
        <w:spacing w:before="240" w:after="240" w:line="276" w:lineRule="auto"/>
        <w:ind w:left="786"/>
        <w:jc w:val="both"/>
        <w:rPr>
          <w:noProof w:val="0"/>
          <w:szCs w:val="24"/>
        </w:rPr>
      </w:pPr>
      <w:bookmarkStart w:id="296" w:name="_Toc79406134"/>
      <w:bookmarkStart w:id="297" w:name="_Toc148518184"/>
      <w:r>
        <w:rPr>
          <w:noProof w:val="0"/>
          <w:szCs w:val="24"/>
          <w:lang w:val="sr-Cyrl-RS"/>
        </w:rPr>
        <w:lastRenderedPageBreak/>
        <w:t xml:space="preserve">6.    </w:t>
      </w:r>
      <w:r w:rsidR="00237E4E" w:rsidRPr="00A63AE9">
        <w:rPr>
          <w:noProof w:val="0"/>
          <w:szCs w:val="24"/>
        </w:rPr>
        <w:t>ПРОЦЕДУРЕ И АКТИВНОСТИ</w:t>
      </w:r>
      <w:bookmarkEnd w:id="296"/>
      <w:bookmarkEnd w:id="297"/>
    </w:p>
    <w:p w14:paraId="481E8574" w14:textId="77777777" w:rsidR="00237E4E" w:rsidRPr="00A63AE9" w:rsidRDefault="00237E4E" w:rsidP="00187ACB">
      <w:pPr>
        <w:pStyle w:val="Heading2"/>
        <w:spacing w:before="240" w:line="276" w:lineRule="auto"/>
        <w:jc w:val="both"/>
        <w:rPr>
          <w:szCs w:val="24"/>
        </w:rPr>
      </w:pPr>
      <w:bookmarkStart w:id="298" w:name="_Toc392865413"/>
      <w:bookmarkStart w:id="299" w:name="_Toc400115972"/>
      <w:bookmarkStart w:id="300" w:name="_Toc400116120"/>
      <w:bookmarkStart w:id="301" w:name="_Toc370570422"/>
      <w:bookmarkStart w:id="302" w:name="_Toc383209257"/>
      <w:bookmarkStart w:id="303" w:name="_Toc400116121"/>
      <w:bookmarkStart w:id="304" w:name="_Toc517012499"/>
      <w:bookmarkStart w:id="305" w:name="_Toc148518185"/>
      <w:bookmarkEnd w:id="298"/>
      <w:bookmarkEnd w:id="299"/>
      <w:bookmarkEnd w:id="300"/>
      <w:r w:rsidRPr="00A63AE9">
        <w:rPr>
          <w:szCs w:val="24"/>
        </w:rPr>
        <w:t xml:space="preserve">6.1. </w:t>
      </w:r>
      <w:r w:rsidRPr="00A63AE9">
        <w:rPr>
          <w:rStyle w:val="Heading2Char"/>
          <w:b/>
          <w:bCs/>
          <w:szCs w:val="24"/>
        </w:rPr>
        <w:t>Дневници активности</w:t>
      </w:r>
      <w:bookmarkEnd w:id="301"/>
      <w:bookmarkEnd w:id="302"/>
      <w:bookmarkEnd w:id="303"/>
      <w:bookmarkEnd w:id="304"/>
      <w:bookmarkEnd w:id="305"/>
    </w:p>
    <w:p w14:paraId="55F2931F" w14:textId="77777777" w:rsidR="00237E4E" w:rsidRPr="00A63AE9" w:rsidRDefault="00237E4E" w:rsidP="00187ACB">
      <w:pPr>
        <w:pStyle w:val="Heading3"/>
        <w:spacing w:before="240" w:line="276" w:lineRule="auto"/>
        <w:jc w:val="both"/>
        <w:rPr>
          <w:sz w:val="24"/>
          <w:szCs w:val="24"/>
        </w:rPr>
      </w:pPr>
      <w:bookmarkStart w:id="306" w:name="_Toc392865415"/>
      <w:bookmarkStart w:id="307" w:name="_Toc400115974"/>
      <w:bookmarkStart w:id="308" w:name="_Toc400116122"/>
      <w:bookmarkStart w:id="309" w:name="_Toc383209258"/>
      <w:bookmarkStart w:id="310" w:name="_Toc400116125"/>
      <w:bookmarkStart w:id="311" w:name="_Toc370570423"/>
      <w:bookmarkStart w:id="312" w:name="_Toc435691148"/>
      <w:bookmarkStart w:id="313" w:name="_Toc517012500"/>
      <w:bookmarkStart w:id="314" w:name="_Toc148518186"/>
      <w:bookmarkEnd w:id="306"/>
      <w:bookmarkEnd w:id="307"/>
      <w:bookmarkEnd w:id="308"/>
      <w:r w:rsidRPr="00A63AE9">
        <w:rPr>
          <w:sz w:val="24"/>
          <w:szCs w:val="24"/>
        </w:rPr>
        <w:t>6.1.1. Опште одредбе</w:t>
      </w:r>
      <w:bookmarkEnd w:id="309"/>
      <w:bookmarkEnd w:id="310"/>
      <w:bookmarkEnd w:id="311"/>
      <w:bookmarkEnd w:id="312"/>
      <w:bookmarkEnd w:id="313"/>
      <w:bookmarkEnd w:id="314"/>
    </w:p>
    <w:p w14:paraId="4C2D77FB" w14:textId="77777777" w:rsidR="00237E4E" w:rsidRPr="00A63AE9" w:rsidRDefault="00A028A4" w:rsidP="00187ACB">
      <w:pPr>
        <w:spacing w:before="240" w:after="240" w:line="276" w:lineRule="auto"/>
        <w:jc w:val="both"/>
      </w:pPr>
      <w:r w:rsidRPr="00A63AE9">
        <w:t xml:space="preserve">Приватни партнер </w:t>
      </w:r>
      <w:r w:rsidR="00237E4E" w:rsidRPr="00A63AE9">
        <w:t>има обавезу да води дневнике активности и у Припремном периоду, у Периоду имплементације и Периоду Главне обавезе.</w:t>
      </w:r>
    </w:p>
    <w:p w14:paraId="0760C522" w14:textId="77777777" w:rsidR="00237E4E" w:rsidRPr="00A63AE9" w:rsidRDefault="00237E4E" w:rsidP="00187ACB">
      <w:pPr>
        <w:spacing w:before="240" w:after="240" w:line="276" w:lineRule="auto"/>
        <w:jc w:val="both"/>
      </w:pPr>
      <w:r w:rsidRPr="00A63AE9">
        <w:t>Дневници активности морају бити лако доступни сваком Овлашћеном представнику Уговорних страна за време читавог Уговорног периода.</w:t>
      </w:r>
    </w:p>
    <w:p w14:paraId="267760E0" w14:textId="1ABC5B59" w:rsidR="00237E4E" w:rsidRPr="00A63AE9" w:rsidRDefault="00237E4E" w:rsidP="00187ACB">
      <w:pPr>
        <w:spacing w:before="240" w:after="240" w:line="276" w:lineRule="auto"/>
        <w:jc w:val="both"/>
      </w:pPr>
      <w:r w:rsidRPr="00A63AE9">
        <w:t>Извођење Припремних активности у Припремном периоду</w:t>
      </w:r>
      <w:r w:rsidR="00ED58DD">
        <w:rPr>
          <w:lang w:val="sr-Cyrl-RS"/>
        </w:rPr>
        <w:t>,</w:t>
      </w:r>
      <w:r w:rsidRPr="00A63AE9">
        <w:t xml:space="preserve"> Активности имплементације у Периоду имплементације и Активности главне обавезе у Периоду Главне обавезе од стране </w:t>
      </w:r>
      <w:r w:rsidR="00D46665" w:rsidRPr="00A63AE9">
        <w:t>Приватног партнера</w:t>
      </w:r>
      <w:r w:rsidRPr="00A63AE9">
        <w:t xml:space="preserve"> потврђују се верификацијом Дневника активности у Припремном периоду</w:t>
      </w:r>
      <w:r w:rsidR="00ED58DD">
        <w:rPr>
          <w:lang w:val="sr-Cyrl-RS"/>
        </w:rPr>
        <w:t>,</w:t>
      </w:r>
      <w:r w:rsidRPr="00A63AE9">
        <w:t xml:space="preserve"> Дневника активности у Периоду имплементације и Дневника активности у Периоду Главне обавезе од стране Овлашћен</w:t>
      </w:r>
      <w:r w:rsidR="00473091">
        <w:rPr>
          <w:lang w:val="sr-Cyrl-RS"/>
        </w:rPr>
        <w:t>их</w:t>
      </w:r>
      <w:r w:rsidRPr="00A63AE9">
        <w:t xml:space="preserve"> представника Јавног партнера</w:t>
      </w:r>
      <w:r w:rsidR="00AA4A6C">
        <w:rPr>
          <w:lang w:val="sr-Cyrl-RS"/>
        </w:rPr>
        <w:t xml:space="preserve"> и Приватног партнера.</w:t>
      </w:r>
    </w:p>
    <w:p w14:paraId="4CCC3BB4" w14:textId="5B06B149" w:rsidR="00237E4E" w:rsidRPr="00A63AE9" w:rsidRDefault="00237E4E" w:rsidP="00187ACB">
      <w:pPr>
        <w:spacing w:before="240" w:after="240" w:line="276" w:lineRule="auto"/>
        <w:jc w:val="both"/>
      </w:pPr>
      <w:r w:rsidRPr="00A63AE9">
        <w:t xml:space="preserve">Дневник активности у Припремном периоду потврђује се потписом Уговорних страна након што су извршене од стране </w:t>
      </w:r>
      <w:r w:rsidR="00D46665" w:rsidRPr="00A63AE9">
        <w:t>Приватног партнера</w:t>
      </w:r>
      <w:r w:rsidRPr="00A63AE9">
        <w:t xml:space="preserve"> све </w:t>
      </w:r>
      <w:r w:rsidR="00ED58DD">
        <w:rPr>
          <w:lang w:val="sr-Cyrl-RS"/>
        </w:rPr>
        <w:t>п</w:t>
      </w:r>
      <w:r w:rsidRPr="00A63AE9">
        <w:t xml:space="preserve">рипремне </w:t>
      </w:r>
      <w:r w:rsidR="00ED58DD">
        <w:rPr>
          <w:lang w:val="sr-Cyrl-RS"/>
        </w:rPr>
        <w:t>а</w:t>
      </w:r>
      <w:r w:rsidRPr="00A63AE9">
        <w:t xml:space="preserve">ктивности предвиђене овим Уговором, односно Дневник активности у Периоду имплементације се потврђује потписом Уговорних страна након што су од стране </w:t>
      </w:r>
      <w:r w:rsidR="00D46665" w:rsidRPr="00A63AE9">
        <w:t>Приватног партнера</w:t>
      </w:r>
      <w:r w:rsidRPr="00A63AE9">
        <w:t xml:space="preserve"> извршене све </w:t>
      </w:r>
      <w:r w:rsidR="00ED58DD">
        <w:rPr>
          <w:lang w:val="sr-Cyrl-RS"/>
        </w:rPr>
        <w:t>а</w:t>
      </w:r>
      <w:r w:rsidRPr="00A63AE9">
        <w:t>ктивности имплементације предвиђене овим Уговором.</w:t>
      </w:r>
    </w:p>
    <w:p w14:paraId="44DD36F1" w14:textId="2BF8798A" w:rsidR="006251EE" w:rsidRDefault="00237E4E" w:rsidP="00187ACB">
      <w:pPr>
        <w:spacing w:before="240" w:after="240" w:line="276" w:lineRule="auto"/>
        <w:jc w:val="both"/>
        <w:rPr>
          <w:lang w:val="sr-Cyrl-RS"/>
        </w:rPr>
      </w:pPr>
      <w:r w:rsidRPr="00A63AE9">
        <w:t>Дневник активности у Припремном периоду се неће потврђивати пре прописног прибављања правоснажне грађевинске дозволе или друге дозволе</w:t>
      </w:r>
      <w:r w:rsidR="00ED58DD">
        <w:rPr>
          <w:lang w:val="sr-Cyrl-RS"/>
        </w:rPr>
        <w:t xml:space="preserve"> – Решења о одобрењу извођења радова</w:t>
      </w:r>
      <w:r w:rsidRPr="00A63AE9">
        <w:t xml:space="preserve"> неопходне за започињање грађевинских радова, уколико су исте прописане важећим прописима</w:t>
      </w:r>
      <w:r w:rsidR="00ED58DD">
        <w:rPr>
          <w:lang w:val="sr-Cyrl-RS"/>
        </w:rPr>
        <w:t>.</w:t>
      </w:r>
      <w:r w:rsidRPr="00A63AE9">
        <w:t xml:space="preserve"> Дневник активности у Периоду имплементације се неће потврђивати пре прописног прибављања дозволе за </w:t>
      </w:r>
      <w:r w:rsidR="00101B88">
        <w:rPr>
          <w:lang w:val="sr-Cyrl-RS"/>
        </w:rPr>
        <w:t>пуштање у</w:t>
      </w:r>
      <w:r w:rsidR="00101B88" w:rsidRPr="00A63AE9">
        <w:t xml:space="preserve"> </w:t>
      </w:r>
      <w:r w:rsidRPr="00A63AE9">
        <w:t>рад или трајне употребне дозволе, ако је прибављање исте предвиђено важећим прописима.</w:t>
      </w:r>
      <w:r w:rsidR="001725FE">
        <w:rPr>
          <w:lang w:val="sr-Cyrl-RS"/>
        </w:rPr>
        <w:t xml:space="preserve"> </w:t>
      </w:r>
    </w:p>
    <w:p w14:paraId="521B496C" w14:textId="47DEA376" w:rsidR="00237E4E" w:rsidRPr="001725FE" w:rsidRDefault="001725FE" w:rsidP="00187ACB">
      <w:pPr>
        <w:spacing w:before="240" w:after="240" w:line="276" w:lineRule="auto"/>
        <w:jc w:val="both"/>
        <w:rPr>
          <w:lang w:val="sr-Cyrl-RS"/>
        </w:rPr>
      </w:pPr>
      <w:r>
        <w:rPr>
          <w:lang w:val="sr-Cyrl-RS"/>
        </w:rPr>
        <w:t xml:space="preserve">Ради избегавања сваке сумње, Дневници у сва три периода се воде и потписују након завршетка сваке битне активности/завршене целине, и на тај начин констатује да је конкретан део посла завршен. </w:t>
      </w:r>
      <w:r w:rsidR="0044197D">
        <w:rPr>
          <w:lang w:val="sr-Cyrl-RS"/>
        </w:rPr>
        <w:t>З</w:t>
      </w:r>
      <w:r>
        <w:rPr>
          <w:lang w:val="sr-Cyrl-RS"/>
        </w:rPr>
        <w:t>акључење дневкика се врши само по једном на крају сваког од три периода Јавног Уговора</w:t>
      </w:r>
    </w:p>
    <w:p w14:paraId="7BDC96B0" w14:textId="1F5A7555" w:rsidR="00237E4E" w:rsidRPr="00A63AE9" w:rsidRDefault="007C04B8" w:rsidP="00187ACB">
      <w:pPr>
        <w:spacing w:before="240" w:after="240" w:line="276" w:lineRule="auto"/>
        <w:jc w:val="both"/>
      </w:pPr>
      <w:r w:rsidRPr="00A63AE9">
        <w:t>Уколико Јавни партнер упркос</w:t>
      </w:r>
      <w:r w:rsidR="000C4614">
        <w:rPr>
          <w:lang w:val="sr-Cyrl-RS"/>
        </w:rPr>
        <w:t xml:space="preserve"> уредном</w:t>
      </w:r>
      <w:r w:rsidRPr="00A63AE9">
        <w:t xml:space="preserve"> испуњењу обавеза </w:t>
      </w:r>
      <w:r w:rsidR="00D46665" w:rsidRPr="00A63AE9">
        <w:t>Приватног партнера</w:t>
      </w:r>
      <w:r w:rsidRPr="00A63AE9">
        <w:t xml:space="preserve"> не потврди Дневник активности у року од </w:t>
      </w:r>
      <w:r w:rsidR="00A70542" w:rsidRPr="00A63AE9">
        <w:t xml:space="preserve">15 </w:t>
      </w:r>
      <w:r w:rsidR="00837279" w:rsidRPr="00A63AE9">
        <w:t xml:space="preserve">(петнаест) </w:t>
      </w:r>
      <w:r w:rsidR="00A70542" w:rsidRPr="00A63AE9">
        <w:t>дана</w:t>
      </w:r>
      <w:r w:rsidR="009E75F0">
        <w:rPr>
          <w:lang w:val="sr-Cyrl-RS"/>
        </w:rPr>
        <w:t xml:space="preserve"> од дана достављања Дневника активности</w:t>
      </w:r>
      <w:r w:rsidRPr="00A63AE9">
        <w:t>,</w:t>
      </w:r>
      <w:r w:rsidR="009E75F0">
        <w:rPr>
          <w:lang w:val="sr-Cyrl-RS"/>
        </w:rPr>
        <w:t xml:space="preserve"> било да се ради о констатацији завршетка дела посла или о закључењу дневника, сматраће се да је сагласан са унетим констатацијама у Дневник активности</w:t>
      </w:r>
      <w:r w:rsidR="008A0C5D" w:rsidRPr="00A63AE9">
        <w:t>.</w:t>
      </w:r>
      <w:bookmarkStart w:id="315" w:name="_Toc435691149"/>
      <w:bookmarkStart w:id="316" w:name="_Toc370570424"/>
      <w:bookmarkStart w:id="317" w:name="_Toc400116126"/>
      <w:bookmarkStart w:id="318" w:name="_Toc383209259"/>
      <w:bookmarkStart w:id="319" w:name="_Toc517012501"/>
    </w:p>
    <w:p w14:paraId="588DD1B3" w14:textId="1D106E24" w:rsidR="00237E4E" w:rsidRPr="00A63AE9" w:rsidRDefault="00237E4E" w:rsidP="00187ACB">
      <w:pPr>
        <w:pStyle w:val="Heading3"/>
        <w:spacing w:before="240" w:line="276" w:lineRule="auto"/>
        <w:jc w:val="both"/>
        <w:rPr>
          <w:sz w:val="24"/>
          <w:szCs w:val="24"/>
        </w:rPr>
      </w:pPr>
      <w:bookmarkStart w:id="320" w:name="_Toc148518187"/>
      <w:r w:rsidRPr="00A63AE9">
        <w:rPr>
          <w:sz w:val="24"/>
          <w:szCs w:val="24"/>
        </w:rPr>
        <w:t xml:space="preserve">6.1.2. Дневник активности у Припремном </w:t>
      </w:r>
      <w:r w:rsidR="00801307">
        <w:rPr>
          <w:sz w:val="24"/>
          <w:szCs w:val="24"/>
          <w:lang w:val="sr-Cyrl-RS"/>
        </w:rPr>
        <w:t>п</w:t>
      </w:r>
      <w:r w:rsidRPr="00A63AE9">
        <w:rPr>
          <w:sz w:val="24"/>
          <w:szCs w:val="24"/>
        </w:rPr>
        <w:t>ериоду</w:t>
      </w:r>
      <w:bookmarkEnd w:id="315"/>
      <w:bookmarkEnd w:id="316"/>
      <w:bookmarkEnd w:id="317"/>
      <w:bookmarkEnd w:id="318"/>
      <w:bookmarkEnd w:id="319"/>
      <w:bookmarkEnd w:id="320"/>
    </w:p>
    <w:p w14:paraId="096EC12A" w14:textId="77777777" w:rsidR="00237E4E" w:rsidRPr="00A63AE9" w:rsidRDefault="00237E4E" w:rsidP="00187ACB">
      <w:pPr>
        <w:spacing w:before="240" w:after="240" w:line="276" w:lineRule="auto"/>
        <w:jc w:val="both"/>
      </w:pPr>
      <w:r w:rsidRPr="00A63AE9">
        <w:t xml:space="preserve">Дневник активности у Припремном периоду ће евидентирати све Припремне Активности </w:t>
      </w:r>
      <w:r w:rsidR="00D46665" w:rsidRPr="00A63AE9">
        <w:t>Приватног партнера</w:t>
      </w:r>
      <w:r w:rsidRPr="00A63AE9">
        <w:t>, а нарочито оне које се односе на:</w:t>
      </w:r>
    </w:p>
    <w:p w14:paraId="78F51A88" w14:textId="1DC9563A" w:rsidR="00237E4E" w:rsidRPr="00A63AE9" w:rsidRDefault="00237E4E" w:rsidP="00456982">
      <w:pPr>
        <w:numPr>
          <w:ilvl w:val="0"/>
          <w:numId w:val="12"/>
        </w:numPr>
        <w:spacing w:before="240" w:after="240" w:line="276" w:lineRule="auto"/>
        <w:jc w:val="both"/>
      </w:pPr>
      <w:r w:rsidRPr="00A63AE9">
        <w:lastRenderedPageBreak/>
        <w:t>Временско планирање и рокове, прибављање дозвола, одобрења, мишљења и техничких услова од ОДС</w:t>
      </w:r>
      <w:r w:rsidR="00ED58DD">
        <w:rPr>
          <w:lang w:val="sr-Cyrl-RS"/>
        </w:rPr>
        <w:t>, Србијагаса,</w:t>
      </w:r>
      <w:r w:rsidRPr="00A63AE9">
        <w:t xml:space="preserve"> </w:t>
      </w:r>
      <w:r w:rsidR="00744CA3">
        <w:rPr>
          <w:lang w:val="sr-Cyrl-RS"/>
        </w:rPr>
        <w:t>јавних комуналних предузећ</w:t>
      </w:r>
      <w:r w:rsidR="00ED58DD">
        <w:rPr>
          <w:lang w:val="sr-Cyrl-RS"/>
        </w:rPr>
        <w:t>а, и МУП-а сектора за ванредне ситуације</w:t>
      </w:r>
      <w:r w:rsidRPr="00A63AE9">
        <w:t xml:space="preserve"> за израду техничке документације и техничку ревизију</w:t>
      </w:r>
      <w:r w:rsidR="000A604E" w:rsidRPr="00A63AE9">
        <w:t>,</w:t>
      </w:r>
    </w:p>
    <w:p w14:paraId="6E07CF09" w14:textId="77777777" w:rsidR="00930DCC" w:rsidRPr="00A63AE9" w:rsidRDefault="00237E4E" w:rsidP="00456982">
      <w:pPr>
        <w:numPr>
          <w:ilvl w:val="0"/>
          <w:numId w:val="12"/>
        </w:numPr>
        <w:spacing w:before="240" w:after="240" w:line="276" w:lineRule="auto"/>
        <w:jc w:val="both"/>
      </w:pPr>
      <w:r w:rsidRPr="00A63AE9">
        <w:t>Прибављање прав</w:t>
      </w:r>
      <w:r w:rsidR="00E96A97" w:rsidRPr="00A63AE9">
        <w:t>н</w:t>
      </w:r>
      <w:r w:rsidRPr="00A63AE9">
        <w:t>оснажне грађевинске дозволе и/или друге дозволе која омогућава започињање активности имплементације, уколико је прибављање таквих дозвола неопходно у конкретном случају према важећим прописима.</w:t>
      </w:r>
      <w:bookmarkStart w:id="321" w:name="_Toc435691150"/>
      <w:bookmarkStart w:id="322" w:name="_Toc370570425"/>
      <w:bookmarkStart w:id="323" w:name="_Toc400116127"/>
      <w:bookmarkStart w:id="324" w:name="_Toc383209260"/>
      <w:bookmarkStart w:id="325" w:name="_Toc517012502"/>
    </w:p>
    <w:p w14:paraId="3C9E8162" w14:textId="77777777" w:rsidR="00237E4E" w:rsidRPr="00A63AE9" w:rsidRDefault="00237E4E" w:rsidP="00187ACB">
      <w:pPr>
        <w:pStyle w:val="Heading3"/>
        <w:spacing w:before="240" w:line="276" w:lineRule="auto"/>
        <w:jc w:val="both"/>
        <w:rPr>
          <w:sz w:val="24"/>
          <w:szCs w:val="24"/>
        </w:rPr>
      </w:pPr>
      <w:bookmarkStart w:id="326" w:name="_Toc148518188"/>
      <w:r w:rsidRPr="00A63AE9">
        <w:rPr>
          <w:sz w:val="24"/>
          <w:szCs w:val="24"/>
        </w:rPr>
        <w:t>6.1.3. Дневник активности у Периоду имплементације</w:t>
      </w:r>
      <w:bookmarkEnd w:id="321"/>
      <w:bookmarkEnd w:id="322"/>
      <w:bookmarkEnd w:id="323"/>
      <w:bookmarkEnd w:id="324"/>
      <w:bookmarkEnd w:id="325"/>
      <w:bookmarkEnd w:id="326"/>
    </w:p>
    <w:p w14:paraId="669AD4EE" w14:textId="77777777" w:rsidR="00237E4E" w:rsidRPr="00A63AE9" w:rsidRDefault="00237E4E" w:rsidP="00187ACB">
      <w:pPr>
        <w:spacing w:before="240" w:after="240" w:line="276" w:lineRule="auto"/>
        <w:jc w:val="both"/>
      </w:pPr>
      <w:r w:rsidRPr="00A63AE9">
        <w:t xml:space="preserve">Дневник активности у Периоду имплементације евидентира све активности </w:t>
      </w:r>
      <w:r w:rsidR="00D46665" w:rsidRPr="00A63AE9">
        <w:t>Приватног партнера</w:t>
      </w:r>
      <w:r w:rsidRPr="00A63AE9">
        <w:t xml:space="preserve"> које представљају Активност имплементације по овом Уговору, а нарочито оне које се односе на:</w:t>
      </w:r>
    </w:p>
    <w:p w14:paraId="5CE78DD8" w14:textId="77777777" w:rsidR="00237E4E" w:rsidRPr="00A63AE9" w:rsidRDefault="00237E4E" w:rsidP="00456982">
      <w:pPr>
        <w:numPr>
          <w:ilvl w:val="0"/>
          <w:numId w:val="13"/>
        </w:numPr>
        <w:spacing w:before="240" w:after="240" w:line="276" w:lineRule="auto"/>
        <w:jc w:val="both"/>
      </w:pPr>
      <w:r w:rsidRPr="00A63AE9">
        <w:t xml:space="preserve">Грађевинске радове, уградњу инсталација и њихових делова, или опреме у </w:t>
      </w:r>
      <w:r w:rsidR="007C04B8" w:rsidRPr="00A63AE9">
        <w:t>Уговор</w:t>
      </w:r>
      <w:r w:rsidR="00A70542" w:rsidRPr="00A63AE9">
        <w:t>еним енергетским инсталацијама</w:t>
      </w:r>
      <w:r w:rsidRPr="00A63AE9">
        <w:t xml:space="preserve">, одржавање и замену инсталација, делова инсталација или опреме у </w:t>
      </w:r>
      <w:r w:rsidR="007C04B8" w:rsidRPr="00A63AE9">
        <w:t>Уговор</w:t>
      </w:r>
      <w:r w:rsidR="00A70542" w:rsidRPr="00A63AE9">
        <w:t>еним енергетским инсталацијама</w:t>
      </w:r>
      <w:r w:rsidRPr="00A63AE9">
        <w:t xml:space="preserve">, прописно одлагање неисправних и/или замењених инсталација, њихових делова и опреме, стручни надзор над радовима, техничку контролу радова; </w:t>
      </w:r>
    </w:p>
    <w:p w14:paraId="3A397A13" w14:textId="69A21B2E" w:rsidR="00237E4E" w:rsidRPr="00A63AE9" w:rsidRDefault="00237E4E" w:rsidP="00456982">
      <w:pPr>
        <w:numPr>
          <w:ilvl w:val="0"/>
          <w:numId w:val="13"/>
        </w:numPr>
        <w:spacing w:before="240" w:after="240" w:line="276" w:lineRule="auto"/>
        <w:jc w:val="both"/>
      </w:pPr>
      <w:r w:rsidRPr="00A63AE9">
        <w:t xml:space="preserve">Пуштање у </w:t>
      </w:r>
      <w:r w:rsidR="00ED58DD">
        <w:rPr>
          <w:lang w:val="sr-Cyrl-RS"/>
        </w:rPr>
        <w:t>рад</w:t>
      </w:r>
      <w:r w:rsidRPr="00A63AE9">
        <w:t xml:space="preserve"> изведених радова, уграђене опреме, инсталација и/или делова инсталација, у складу/и уколико је то предвиђено важећим прописима;</w:t>
      </w:r>
    </w:p>
    <w:p w14:paraId="4A0D063D" w14:textId="7F3247FF" w:rsidR="00237E4E" w:rsidRPr="00A63AE9" w:rsidRDefault="00237E4E" w:rsidP="00456982">
      <w:pPr>
        <w:numPr>
          <w:ilvl w:val="0"/>
          <w:numId w:val="13"/>
        </w:numPr>
        <w:spacing w:before="240" w:after="240" w:line="276" w:lineRule="auto"/>
        <w:jc w:val="both"/>
      </w:pPr>
      <w:r w:rsidRPr="00A63AE9">
        <w:t xml:space="preserve">Технички пријем радова и активности потребних </w:t>
      </w:r>
      <w:r w:rsidR="00A70542" w:rsidRPr="00A63AE9">
        <w:t>Приватни партнер</w:t>
      </w:r>
      <w:r w:rsidR="00C33FD0" w:rsidRPr="00A63AE9">
        <w:t>у</w:t>
      </w:r>
      <w:r w:rsidRPr="00A63AE9">
        <w:t xml:space="preserve"> за прибављање правоснажне употребне дозволе, уколико је то прописано важећим прописима, и друге обавезе потребне за Активности имплементације.</w:t>
      </w:r>
      <w:bookmarkStart w:id="327" w:name="_Toc435691151"/>
      <w:bookmarkStart w:id="328" w:name="_Toc370570426"/>
      <w:bookmarkStart w:id="329" w:name="_Toc517012503"/>
    </w:p>
    <w:p w14:paraId="70B53C1B" w14:textId="77777777" w:rsidR="00237E4E" w:rsidRPr="00A63AE9" w:rsidRDefault="00237E4E" w:rsidP="00187ACB">
      <w:pPr>
        <w:pStyle w:val="Heading3"/>
        <w:spacing w:before="240" w:line="276" w:lineRule="auto"/>
        <w:jc w:val="both"/>
        <w:rPr>
          <w:sz w:val="24"/>
          <w:szCs w:val="24"/>
        </w:rPr>
      </w:pPr>
      <w:bookmarkStart w:id="330" w:name="_Toc148518189"/>
      <w:r w:rsidRPr="00A63AE9">
        <w:rPr>
          <w:sz w:val="24"/>
          <w:szCs w:val="24"/>
        </w:rPr>
        <w:t xml:space="preserve">6.1.4. Дневник активности у Периоду </w:t>
      </w:r>
      <w:bookmarkEnd w:id="327"/>
      <w:bookmarkEnd w:id="328"/>
      <w:r w:rsidRPr="00A63AE9">
        <w:rPr>
          <w:sz w:val="24"/>
          <w:szCs w:val="24"/>
        </w:rPr>
        <w:t>Главне обавезе</w:t>
      </w:r>
      <w:bookmarkEnd w:id="329"/>
      <w:bookmarkEnd w:id="330"/>
    </w:p>
    <w:p w14:paraId="06B30772" w14:textId="4FFDAB9D" w:rsidR="00237E4E" w:rsidRPr="00A63AE9" w:rsidRDefault="00237E4E" w:rsidP="00187ACB">
      <w:pPr>
        <w:spacing w:before="240" w:after="240" w:line="276" w:lineRule="auto"/>
        <w:jc w:val="both"/>
      </w:pPr>
      <w:r w:rsidRPr="00A63AE9">
        <w:t xml:space="preserve">Дневник активности у Периоду Главне обавезе бележи све активности </w:t>
      </w:r>
      <w:r w:rsidR="00D46665" w:rsidRPr="00A63AE9">
        <w:t>Приватног партнера</w:t>
      </w:r>
      <w:r w:rsidRPr="00A63AE9">
        <w:t xml:space="preserve"> у Периоду </w:t>
      </w:r>
      <w:r w:rsidR="00ED58DD">
        <w:rPr>
          <w:lang w:val="sr-Cyrl-RS"/>
        </w:rPr>
        <w:t>г</w:t>
      </w:r>
      <w:r w:rsidRPr="00A63AE9">
        <w:t>лавне обавезе, а нарочито активности које се односе на:</w:t>
      </w:r>
    </w:p>
    <w:p w14:paraId="5E9274B8" w14:textId="50133F75"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 xml:space="preserve">потрошњу Енергената; </w:t>
      </w:r>
    </w:p>
    <w:p w14:paraId="33949495" w14:textId="486ABB2E" w:rsidR="008E7D6C" w:rsidRPr="00FB4FF1" w:rsidRDefault="008E7D6C" w:rsidP="00FB4FF1">
      <w:pPr>
        <w:pStyle w:val="ListParagraph"/>
        <w:numPr>
          <w:ilvl w:val="0"/>
          <w:numId w:val="50"/>
        </w:numPr>
        <w:spacing w:before="100" w:beforeAutospacing="1" w:after="100" w:afterAutospacing="1"/>
        <w:ind w:left="851"/>
        <w:jc w:val="both"/>
        <w:rPr>
          <w:strike/>
          <w:lang w:val="sr-Cyrl-RS"/>
        </w:rPr>
      </w:pPr>
      <w:r w:rsidRPr="008E7D6C">
        <w:rPr>
          <w:lang w:val="sr-Cyrl-RS"/>
        </w:rPr>
        <w:t xml:space="preserve">производњу и испоруку </w:t>
      </w:r>
      <w:r w:rsidR="006417CD">
        <w:rPr>
          <w:lang w:val="sr-Cyrl-RS"/>
        </w:rPr>
        <w:t>ТЕ</w:t>
      </w:r>
      <w:r w:rsidR="00FB4FF1">
        <w:rPr>
          <w:lang w:val="sr-Cyrl-RS"/>
        </w:rPr>
        <w:t>;</w:t>
      </w:r>
    </w:p>
    <w:p w14:paraId="6614D485" w14:textId="4CD6E6D6"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превентивно и корективно одржавање и поправке У</w:t>
      </w:r>
      <w:r w:rsidR="003D4EB6">
        <w:rPr>
          <w:lang w:val="sr-Cyrl-RS"/>
        </w:rPr>
        <w:t>ЕИ</w:t>
      </w:r>
      <w:r w:rsidRPr="008E7D6C">
        <w:rPr>
          <w:lang w:val="sr-Cyrl-RS"/>
        </w:rPr>
        <w:t xml:space="preserve">, укључујући мераче и мерну опрему; </w:t>
      </w:r>
    </w:p>
    <w:p w14:paraId="4829DB97" w14:textId="2F4348AD"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 xml:space="preserve">уградњу додатне опреме након завршетка Периода имплементације; </w:t>
      </w:r>
    </w:p>
    <w:p w14:paraId="08DA1191" w14:textId="0940CA5B"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 xml:space="preserve">резултате обављених енергетских прегледа; </w:t>
      </w:r>
    </w:p>
    <w:p w14:paraId="30E095C2" w14:textId="1106BC0A"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резултате обавезних редовних контрола У</w:t>
      </w:r>
      <w:r w:rsidR="003D4EB6">
        <w:rPr>
          <w:lang w:val="sr-Cyrl-RS"/>
        </w:rPr>
        <w:t xml:space="preserve">ЕИ </w:t>
      </w:r>
      <w:r w:rsidRPr="008E7D6C">
        <w:rPr>
          <w:lang w:val="sr-Cyrl-RS"/>
        </w:rPr>
        <w:t xml:space="preserve">(као што су контрола емисије димних гасова, контрола грејања, контрола безбедности и здравља на раду, итд.); </w:t>
      </w:r>
    </w:p>
    <w:p w14:paraId="32DE0227" w14:textId="75912E2C"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 xml:space="preserve">документацију о свим обављеним испитивањима и снимањима; </w:t>
      </w:r>
    </w:p>
    <w:p w14:paraId="0A05615F" w14:textId="62B55A14" w:rsidR="008E7D6C" w:rsidRP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 xml:space="preserve">документацију о свим активностима у оквиру услуга отклањања кварова по позиву (евиденцију свих примљених позива и пружених услуга); </w:t>
      </w:r>
    </w:p>
    <w:p w14:paraId="0DFB6ADA" w14:textId="4A688B53" w:rsidR="008E7D6C" w:rsidRDefault="008E7D6C" w:rsidP="00FB4FF1">
      <w:pPr>
        <w:pStyle w:val="ListParagraph"/>
        <w:numPr>
          <w:ilvl w:val="0"/>
          <w:numId w:val="50"/>
        </w:numPr>
        <w:spacing w:before="100" w:beforeAutospacing="1" w:after="100" w:afterAutospacing="1"/>
        <w:ind w:left="851"/>
        <w:jc w:val="both"/>
        <w:rPr>
          <w:lang w:val="sr-Cyrl-RS"/>
        </w:rPr>
      </w:pPr>
      <w:r w:rsidRPr="008E7D6C">
        <w:rPr>
          <w:lang w:val="sr-Cyrl-RS"/>
        </w:rPr>
        <w:t xml:space="preserve">документацију о прекидима снабдевања; </w:t>
      </w:r>
    </w:p>
    <w:p w14:paraId="27B5BD44" w14:textId="77777777" w:rsidR="0044197D" w:rsidRPr="008E7D6C" w:rsidRDefault="0044197D" w:rsidP="0044197D">
      <w:pPr>
        <w:pStyle w:val="ListParagraph"/>
        <w:spacing w:before="100" w:beforeAutospacing="1" w:after="100" w:afterAutospacing="1"/>
        <w:ind w:left="851"/>
        <w:jc w:val="both"/>
        <w:rPr>
          <w:lang w:val="sr-Cyrl-RS"/>
        </w:rPr>
      </w:pPr>
    </w:p>
    <w:p w14:paraId="6BE18529" w14:textId="77777777" w:rsidR="00237E4E" w:rsidRPr="00A63AE9" w:rsidRDefault="00237E4E" w:rsidP="00187ACB">
      <w:pPr>
        <w:pStyle w:val="Heading2"/>
        <w:spacing w:before="240" w:line="276" w:lineRule="auto"/>
        <w:jc w:val="both"/>
        <w:rPr>
          <w:i/>
          <w:iCs/>
          <w:szCs w:val="24"/>
        </w:rPr>
      </w:pPr>
      <w:bookmarkStart w:id="331" w:name="_Toc400116128"/>
      <w:bookmarkStart w:id="332" w:name="_Toc435691152"/>
      <w:bookmarkStart w:id="333" w:name="_Toc370570427"/>
      <w:bookmarkStart w:id="334" w:name="_Toc383209261"/>
      <w:bookmarkStart w:id="335" w:name="_Toc517012504"/>
      <w:bookmarkStart w:id="336" w:name="_Toc148518190"/>
      <w:r w:rsidRPr="00A63AE9">
        <w:rPr>
          <w:iCs/>
          <w:szCs w:val="24"/>
        </w:rPr>
        <w:lastRenderedPageBreak/>
        <w:t>6.</w:t>
      </w:r>
      <w:r w:rsidRPr="00A63AE9">
        <w:rPr>
          <w:szCs w:val="24"/>
        </w:rPr>
        <w:t>2. Подстицаји, бесповратна средства и олакшице</w:t>
      </w:r>
      <w:bookmarkEnd w:id="331"/>
      <w:bookmarkEnd w:id="332"/>
      <w:bookmarkEnd w:id="333"/>
      <w:bookmarkEnd w:id="334"/>
      <w:bookmarkEnd w:id="335"/>
      <w:bookmarkEnd w:id="336"/>
    </w:p>
    <w:p w14:paraId="32DD1BD6" w14:textId="77777777" w:rsidR="00237E4E" w:rsidRPr="00A63AE9" w:rsidRDefault="00237E4E" w:rsidP="00187ACB">
      <w:pPr>
        <w:spacing w:before="240" w:after="240" w:line="276" w:lineRule="auto"/>
        <w:jc w:val="both"/>
      </w:pPr>
      <w:r w:rsidRPr="00A63AE9">
        <w:t xml:space="preserve">Уговорне стране се обавезују да ће међусобно сарађивати приликом подношења захтева за бесповратна средства, подстицаје, финансирање или попусте, ако таквих буде. </w:t>
      </w:r>
      <w:r w:rsidR="00A70542" w:rsidRPr="00A63AE9">
        <w:t xml:space="preserve">Приватни партнер </w:t>
      </w:r>
      <w:r w:rsidRPr="00A63AE9">
        <w:t xml:space="preserve">ће </w:t>
      </w:r>
      <w:r w:rsidR="000A604E" w:rsidRPr="00A63AE9">
        <w:t>тражити од</w:t>
      </w:r>
      <w:r w:rsidRPr="00A63AE9">
        <w:t xml:space="preserve"> </w:t>
      </w:r>
      <w:r w:rsidR="000A604E" w:rsidRPr="00A63AE9">
        <w:t xml:space="preserve">Јавног партнера </w:t>
      </w:r>
      <w:r w:rsidRPr="00A63AE9">
        <w:t xml:space="preserve">да подноси захтеве за добијање подстицаја, финансијских средстава, рефундација, попуста и трговачких попуста за које Уговорне енергетске инсталације испуњавају услове и које би могле да умање инвестиционе трошкове. </w:t>
      </w:r>
    </w:p>
    <w:p w14:paraId="744D756A" w14:textId="268C21CF" w:rsidR="00237E4E" w:rsidRPr="00A63AE9" w:rsidRDefault="00237E4E" w:rsidP="00187ACB">
      <w:pPr>
        <w:pStyle w:val="Heading2"/>
        <w:spacing w:before="240" w:line="276" w:lineRule="auto"/>
        <w:jc w:val="both"/>
        <w:rPr>
          <w:szCs w:val="24"/>
        </w:rPr>
      </w:pPr>
      <w:bookmarkStart w:id="337" w:name="_Toc435691153"/>
      <w:bookmarkStart w:id="338" w:name="_Toc370570428"/>
      <w:bookmarkStart w:id="339" w:name="_Toc400116129"/>
      <w:bookmarkStart w:id="340" w:name="_Toc383209262"/>
      <w:bookmarkStart w:id="341" w:name="_Toc517012505"/>
      <w:bookmarkStart w:id="342" w:name="_Toc148518191"/>
      <w:r w:rsidRPr="00A63AE9">
        <w:rPr>
          <w:szCs w:val="24"/>
        </w:rPr>
        <w:t xml:space="preserve">6.3. Важни критеријуми за извођење Припремних активности и </w:t>
      </w:r>
      <w:r w:rsidR="00801307">
        <w:rPr>
          <w:szCs w:val="24"/>
          <w:lang w:val="sr-Cyrl-RS"/>
        </w:rPr>
        <w:t>А</w:t>
      </w:r>
      <w:r w:rsidRPr="00A63AE9">
        <w:rPr>
          <w:szCs w:val="24"/>
        </w:rPr>
        <w:t>ктивности имплементације</w:t>
      </w:r>
      <w:bookmarkEnd w:id="337"/>
      <w:bookmarkEnd w:id="338"/>
      <w:bookmarkEnd w:id="339"/>
      <w:bookmarkEnd w:id="340"/>
      <w:bookmarkEnd w:id="341"/>
      <w:bookmarkEnd w:id="342"/>
    </w:p>
    <w:p w14:paraId="07058A15" w14:textId="77777777" w:rsidR="00237E4E" w:rsidRPr="00A63AE9" w:rsidRDefault="00237E4E" w:rsidP="00187ACB">
      <w:pPr>
        <w:spacing w:before="240" w:after="240" w:line="276" w:lineRule="auto"/>
        <w:jc w:val="both"/>
      </w:pPr>
      <w:r w:rsidRPr="00A63AE9">
        <w:t xml:space="preserve">Припремне Активности и Активности имплементације </w:t>
      </w:r>
      <w:r w:rsidR="00D46665" w:rsidRPr="00A63AE9">
        <w:t>Приватног партнера</w:t>
      </w:r>
      <w:r w:rsidRPr="00A63AE9">
        <w:t xml:space="preserve"> се сматрају завршеним само уколико су у складу са критеријумима квалитета наведеним у Уговору, који ће бити потврђени потписом Јавног партнера на Дневнику активности у Припремном периоду тј. </w:t>
      </w:r>
      <w:r w:rsidR="00EA7AF4" w:rsidRPr="00A63AE9">
        <w:t>н</w:t>
      </w:r>
      <w:r w:rsidRPr="00A63AE9">
        <w:t xml:space="preserve">а Дневнику активности у Периоду имплементације. </w:t>
      </w:r>
    </w:p>
    <w:p w14:paraId="7A8EEDD7" w14:textId="77777777" w:rsidR="00237E4E" w:rsidRPr="00A63AE9" w:rsidRDefault="00237E4E" w:rsidP="00187ACB">
      <w:pPr>
        <w:spacing w:before="240" w:after="240" w:line="276" w:lineRule="auto"/>
        <w:jc w:val="both"/>
      </w:pPr>
      <w:r w:rsidRPr="00A63AE9">
        <w:t>Припремне активности и Активности имплементације треба нарочито да испуњавају следеће критеријуме:</w:t>
      </w:r>
    </w:p>
    <w:p w14:paraId="5847435F" w14:textId="774E7234" w:rsidR="00EA7AF4" w:rsidRPr="00A63AE9" w:rsidRDefault="00237E4E" w:rsidP="00456982">
      <w:pPr>
        <w:numPr>
          <w:ilvl w:val="0"/>
          <w:numId w:val="25"/>
        </w:numPr>
        <w:spacing w:before="240" w:after="240" w:line="276" w:lineRule="auto"/>
        <w:jc w:val="both"/>
      </w:pPr>
      <w:r w:rsidRPr="00A63AE9">
        <w:t>Ове активности треба да буду изведене у складу са законом, техничким и другим прописима Републике Србије и за такве активности морају бити прибављене одговарајуће дозволе, одобрења и сагласности и мора се вршити стручни надзор радова, техничка контрола и пријем радова и, по потреби, прибавити одговарајуће правоснажне грађевинске, употребне и друге дозволе потребне за изградњу и касније коришћење У</w:t>
      </w:r>
      <w:r w:rsidR="003D4EB6">
        <w:rPr>
          <w:lang w:val="sr-Cyrl-RS"/>
        </w:rPr>
        <w:t>ЕИ</w:t>
      </w:r>
      <w:r w:rsidRPr="00A63AE9">
        <w:t>;</w:t>
      </w:r>
    </w:p>
    <w:p w14:paraId="40F06D80" w14:textId="77777777" w:rsidR="00EA7AF4" w:rsidRPr="00A63AE9" w:rsidRDefault="00237E4E" w:rsidP="00456982">
      <w:pPr>
        <w:numPr>
          <w:ilvl w:val="0"/>
          <w:numId w:val="25"/>
        </w:numPr>
        <w:spacing w:before="240" w:after="240" w:line="276" w:lineRule="auto"/>
        <w:jc w:val="both"/>
      </w:pPr>
      <w:r w:rsidRPr="00A63AE9">
        <w:t>Избор оптималног решења у складу са захтеваним радним карактеристикама, узимајући у обзир постојећу ситуацију и услове коришћења</w:t>
      </w:r>
      <w:r w:rsidR="00F22D54" w:rsidRPr="00A63AE9">
        <w:t>:</w:t>
      </w:r>
    </w:p>
    <w:p w14:paraId="62A5A71B" w14:textId="77777777" w:rsidR="00EA7AF4" w:rsidRPr="00A63AE9" w:rsidRDefault="00237E4E" w:rsidP="00456982">
      <w:pPr>
        <w:numPr>
          <w:ilvl w:val="0"/>
          <w:numId w:val="25"/>
        </w:numPr>
        <w:spacing w:before="240" w:after="240" w:line="276" w:lineRule="auto"/>
        <w:jc w:val="both"/>
      </w:pPr>
      <w:r w:rsidRPr="00A63AE9">
        <w:t xml:space="preserve">Функционална усклађеност са постојећим инсталацијама и компонентама у </w:t>
      </w:r>
      <w:r w:rsidR="00A70542" w:rsidRPr="00A63AE9">
        <w:t>Уговорн</w:t>
      </w:r>
      <w:r w:rsidR="00F22D54" w:rsidRPr="00A63AE9">
        <w:t>и</w:t>
      </w:r>
      <w:r w:rsidR="00A70542" w:rsidRPr="00A63AE9">
        <w:t>м објект</w:t>
      </w:r>
      <w:r w:rsidR="00F22D54" w:rsidRPr="00A63AE9">
        <w:t>има</w:t>
      </w:r>
      <w:r w:rsidRPr="00A63AE9">
        <w:t xml:space="preserve">; </w:t>
      </w:r>
    </w:p>
    <w:p w14:paraId="0808AE53" w14:textId="405D2C98" w:rsidR="00EA7AF4" w:rsidRPr="00A63AE9" w:rsidRDefault="00237E4E" w:rsidP="00456982">
      <w:pPr>
        <w:numPr>
          <w:ilvl w:val="0"/>
          <w:numId w:val="25"/>
        </w:numPr>
        <w:spacing w:before="240" w:after="240" w:line="276" w:lineRule="auto"/>
        <w:jc w:val="both"/>
      </w:pPr>
      <w:r w:rsidRPr="00A63AE9">
        <w:t xml:space="preserve">Усклађеност са техничким условима ОДС и/или ЈКП </w:t>
      </w:r>
      <w:r w:rsidR="00F22D54" w:rsidRPr="00A63AE9">
        <w:t xml:space="preserve">и/или дистрибутивном мрежом природног гаса </w:t>
      </w:r>
      <w:r w:rsidRPr="00A63AE9">
        <w:t xml:space="preserve">у циљу остваривања прикључења на потребне мреже, уколико је Уговорни објекат повезан на електроенергетске мреже локалних ОДС, и/или топловодну и/или мрежу водоснабдевања ЈКП и/или </w:t>
      </w:r>
      <w:r w:rsidR="00F22D54" w:rsidRPr="00A63AE9">
        <w:t>дистрибутивну мрежу при</w:t>
      </w:r>
      <w:r w:rsidR="008141E2">
        <w:rPr>
          <w:lang w:val="sr-Cyrl-RS"/>
        </w:rPr>
        <w:t>ро</w:t>
      </w:r>
      <w:r w:rsidR="00F22D54" w:rsidRPr="00A63AE9">
        <w:t xml:space="preserve">дног гаса и/или </w:t>
      </w:r>
      <w:r w:rsidRPr="00A63AE9">
        <w:t xml:space="preserve">друге мреже и системе; </w:t>
      </w:r>
    </w:p>
    <w:p w14:paraId="50144EC3" w14:textId="24C0AC53" w:rsidR="00EA7AF4" w:rsidRPr="00A63AE9" w:rsidRDefault="00237E4E" w:rsidP="00456982">
      <w:pPr>
        <w:numPr>
          <w:ilvl w:val="0"/>
          <w:numId w:val="25"/>
        </w:numPr>
        <w:spacing w:before="240" w:after="240" w:line="276" w:lineRule="auto"/>
        <w:jc w:val="both"/>
      </w:pPr>
      <w:r w:rsidRPr="00A63AE9">
        <w:t>Поштовање позитивних прописа и важећих стандарда комфора и других релевантних стандарда за конкретн</w:t>
      </w:r>
      <w:r w:rsidR="007B19A0" w:rsidRPr="00A63AE9">
        <w:t>е</w:t>
      </w:r>
      <w:r w:rsidR="00E96A97" w:rsidRPr="00A63AE9">
        <w:t xml:space="preserve"> </w:t>
      </w:r>
      <w:r w:rsidR="00E97ED2" w:rsidRPr="00A63AE9">
        <w:t>У</w:t>
      </w:r>
      <w:r w:rsidR="00E7073A">
        <w:rPr>
          <w:lang w:val="sr-Cyrl-RS"/>
        </w:rPr>
        <w:t>ЕИ</w:t>
      </w:r>
      <w:r w:rsidRPr="00A63AE9">
        <w:t xml:space="preserve">; </w:t>
      </w:r>
    </w:p>
    <w:p w14:paraId="361E79EA" w14:textId="7CA78597" w:rsidR="00EA7AF4" w:rsidRPr="00A63AE9" w:rsidRDefault="00237E4E" w:rsidP="00456982">
      <w:pPr>
        <w:numPr>
          <w:ilvl w:val="0"/>
          <w:numId w:val="25"/>
        </w:numPr>
        <w:spacing w:before="240" w:after="240" w:line="276" w:lineRule="auto"/>
        <w:jc w:val="both"/>
      </w:pPr>
      <w:r w:rsidRPr="00A63AE9">
        <w:t xml:space="preserve">Једнообразност квалитета и </w:t>
      </w:r>
      <w:r w:rsidR="00A70542" w:rsidRPr="00A63AE9">
        <w:t>и</w:t>
      </w:r>
      <w:r w:rsidRPr="00A63AE9">
        <w:t>справност функционисања У</w:t>
      </w:r>
      <w:r w:rsidR="003D4EB6">
        <w:rPr>
          <w:lang w:val="sr-Cyrl-RS"/>
        </w:rPr>
        <w:t xml:space="preserve">ЕИ </w:t>
      </w:r>
      <w:r w:rsidRPr="00A63AE9">
        <w:t xml:space="preserve">без скривених (правних </w:t>
      </w:r>
      <w:r w:rsidR="00D9725F" w:rsidRPr="00A63AE9">
        <w:t>и</w:t>
      </w:r>
      <w:r w:rsidRPr="00A63AE9">
        <w:t xml:space="preserve"> физичких) недостатака/мана и других материјалних недостатака; и</w:t>
      </w:r>
    </w:p>
    <w:p w14:paraId="4A37CF23" w14:textId="77777777" w:rsidR="002318BD" w:rsidRPr="00A63AE9" w:rsidRDefault="00237E4E" w:rsidP="00456982">
      <w:pPr>
        <w:numPr>
          <w:ilvl w:val="0"/>
          <w:numId w:val="25"/>
        </w:numPr>
        <w:spacing w:before="240" w:after="240" w:line="276" w:lineRule="auto"/>
        <w:jc w:val="both"/>
      </w:pPr>
      <w:r w:rsidRPr="00A63AE9">
        <w:lastRenderedPageBreak/>
        <w:t>Извођење техничких активности на такав начин да корисници Уговорн</w:t>
      </w:r>
      <w:r w:rsidR="00E96A97" w:rsidRPr="00A63AE9">
        <w:t>их</w:t>
      </w:r>
      <w:r w:rsidRPr="00A63AE9">
        <w:t xml:space="preserve"> објек</w:t>
      </w:r>
      <w:r w:rsidR="00E96A97" w:rsidRPr="00A63AE9">
        <w:t>а</w:t>
      </w:r>
      <w:r w:rsidRPr="00A63AE9">
        <w:t xml:space="preserve">та не буду ограничени у коришћењу </w:t>
      </w:r>
      <w:r w:rsidR="00F22D54" w:rsidRPr="00A63AE9">
        <w:t xml:space="preserve">тих </w:t>
      </w:r>
      <w:r w:rsidRPr="00A63AE9">
        <w:t>објек</w:t>
      </w:r>
      <w:r w:rsidR="00F22D54" w:rsidRPr="00A63AE9">
        <w:t>а</w:t>
      </w:r>
      <w:r w:rsidRPr="00A63AE9">
        <w:t>та више него што је основано неопходно.</w:t>
      </w:r>
    </w:p>
    <w:p w14:paraId="5A125658" w14:textId="7E115A5B" w:rsidR="00237E4E" w:rsidRPr="003D4EB6" w:rsidRDefault="00237E4E" w:rsidP="00187ACB">
      <w:pPr>
        <w:pStyle w:val="Heading2"/>
        <w:spacing w:before="240" w:line="276" w:lineRule="auto"/>
        <w:jc w:val="both"/>
        <w:rPr>
          <w:szCs w:val="24"/>
          <w:lang w:val="sr-Cyrl-RS"/>
        </w:rPr>
      </w:pPr>
      <w:bookmarkStart w:id="343" w:name="_Toc435691154"/>
      <w:bookmarkStart w:id="344" w:name="_Toc370570429"/>
      <w:bookmarkStart w:id="345" w:name="_Toc400116130"/>
      <w:bookmarkStart w:id="346" w:name="_Toc383209263"/>
      <w:bookmarkStart w:id="347" w:name="_Toc517012506"/>
      <w:bookmarkStart w:id="348" w:name="_Toc148518192"/>
      <w:r w:rsidRPr="00A63AE9">
        <w:rPr>
          <w:szCs w:val="24"/>
        </w:rPr>
        <w:t xml:space="preserve">6.4. Препреке </w:t>
      </w:r>
      <w:r w:rsidR="00801307">
        <w:rPr>
          <w:szCs w:val="24"/>
          <w:lang w:val="sr-Cyrl-RS"/>
        </w:rPr>
        <w:t>спровођењу</w:t>
      </w:r>
      <w:r w:rsidR="00F22D54" w:rsidRPr="00A63AE9">
        <w:rPr>
          <w:szCs w:val="24"/>
        </w:rPr>
        <w:t xml:space="preserve"> </w:t>
      </w:r>
      <w:r w:rsidRPr="00A63AE9">
        <w:rPr>
          <w:szCs w:val="24"/>
        </w:rPr>
        <w:t>У</w:t>
      </w:r>
      <w:bookmarkEnd w:id="343"/>
      <w:bookmarkEnd w:id="344"/>
      <w:bookmarkEnd w:id="345"/>
      <w:bookmarkEnd w:id="346"/>
      <w:bookmarkEnd w:id="347"/>
      <w:r w:rsidR="003D4EB6">
        <w:rPr>
          <w:szCs w:val="24"/>
          <w:lang w:val="sr-Cyrl-RS"/>
        </w:rPr>
        <w:t>ЕИ</w:t>
      </w:r>
      <w:bookmarkEnd w:id="348"/>
    </w:p>
    <w:p w14:paraId="3C87459F" w14:textId="43123BD8" w:rsidR="00237E4E" w:rsidRPr="00A63AE9" w:rsidRDefault="00A70542" w:rsidP="00187ACB">
      <w:pPr>
        <w:spacing w:before="240" w:after="240" w:line="276" w:lineRule="auto"/>
        <w:jc w:val="both"/>
      </w:pPr>
      <w:r w:rsidRPr="00A63AE9">
        <w:t xml:space="preserve">Приватни партнер </w:t>
      </w:r>
      <w:r w:rsidR="00237E4E" w:rsidRPr="00A63AE9">
        <w:t xml:space="preserve">мора да уложи све разумне напоре да утврди препреке за реализацију </w:t>
      </w:r>
      <w:r w:rsidR="00C46A90" w:rsidRPr="00A63AE9">
        <w:t xml:space="preserve">предвиђених радова на реконструкцији </w:t>
      </w:r>
      <w:r w:rsidR="008141E2">
        <w:rPr>
          <w:lang w:val="sr-Cyrl-RS"/>
        </w:rPr>
        <w:t xml:space="preserve">и изградњи </w:t>
      </w:r>
      <w:r w:rsidR="00237E4E" w:rsidRPr="00A63AE9">
        <w:t>У</w:t>
      </w:r>
      <w:r w:rsidR="003D4EB6">
        <w:rPr>
          <w:lang w:val="sr-Cyrl-RS"/>
        </w:rPr>
        <w:t xml:space="preserve">ЕИ </w:t>
      </w:r>
      <w:r w:rsidR="00237E4E" w:rsidRPr="00A63AE9">
        <w:t xml:space="preserve">и да предложи начин отклањања таквих препрека када је то могуће. </w:t>
      </w:r>
    </w:p>
    <w:p w14:paraId="2C86C293" w14:textId="77777777" w:rsidR="00237E4E" w:rsidRPr="00A63AE9" w:rsidRDefault="00A70542" w:rsidP="00187ACB">
      <w:pPr>
        <w:spacing w:before="240" w:after="240" w:line="276" w:lineRule="auto"/>
        <w:jc w:val="both"/>
      </w:pPr>
      <w:r w:rsidRPr="00A63AE9">
        <w:t xml:space="preserve">Приватни партнер </w:t>
      </w:r>
      <w:r w:rsidR="00237E4E" w:rsidRPr="00A63AE9">
        <w:t xml:space="preserve">се не може сматрати одговорним за било какве препреке које објективно није било могуће идентификовати у току Припремног периода, чак ни уз примену потребног степена дужне пажње од стране </w:t>
      </w:r>
      <w:r w:rsidR="00D46665" w:rsidRPr="00A63AE9">
        <w:t>Приватног партнера</w:t>
      </w:r>
      <w:r w:rsidR="00237E4E" w:rsidRPr="00A63AE9">
        <w:t>.</w:t>
      </w:r>
      <w:bookmarkStart w:id="349" w:name="_Toc435691155"/>
      <w:bookmarkStart w:id="350" w:name="_Toc370570430"/>
      <w:bookmarkStart w:id="351" w:name="_Toc400116131"/>
      <w:bookmarkStart w:id="352" w:name="_Toc383209264"/>
      <w:bookmarkStart w:id="353" w:name="_Toc517012507"/>
    </w:p>
    <w:p w14:paraId="48E344C3" w14:textId="09CC7FDC" w:rsidR="00237E4E" w:rsidRPr="00A63AE9" w:rsidRDefault="00237E4E" w:rsidP="00187ACB">
      <w:pPr>
        <w:pStyle w:val="Heading2"/>
        <w:spacing w:before="240" w:line="276" w:lineRule="auto"/>
        <w:jc w:val="both"/>
        <w:rPr>
          <w:szCs w:val="24"/>
        </w:rPr>
      </w:pPr>
      <w:bookmarkStart w:id="354" w:name="_Toc148518193"/>
      <w:r w:rsidRPr="00A63AE9">
        <w:rPr>
          <w:szCs w:val="24"/>
        </w:rPr>
        <w:t xml:space="preserve">6.5. </w:t>
      </w:r>
      <w:r w:rsidR="00B94CE5">
        <w:rPr>
          <w:szCs w:val="24"/>
          <w:lang w:val="sr-Cyrl-RS"/>
        </w:rPr>
        <w:t>Правилно</w:t>
      </w:r>
      <w:r w:rsidR="00B94CE5" w:rsidRPr="00A63AE9">
        <w:rPr>
          <w:szCs w:val="24"/>
        </w:rPr>
        <w:t xml:space="preserve"> </w:t>
      </w:r>
      <w:r w:rsidRPr="00A63AE9">
        <w:rPr>
          <w:szCs w:val="24"/>
        </w:rPr>
        <w:t>одлагање неисправних и/или замењених инсталација</w:t>
      </w:r>
      <w:bookmarkEnd w:id="349"/>
      <w:bookmarkEnd w:id="350"/>
      <w:bookmarkEnd w:id="351"/>
      <w:bookmarkEnd w:id="352"/>
      <w:bookmarkEnd w:id="353"/>
      <w:bookmarkEnd w:id="354"/>
    </w:p>
    <w:p w14:paraId="7971DF5A" w14:textId="445CBFB2" w:rsidR="00237E4E" w:rsidRPr="00A63AE9" w:rsidRDefault="00A70542" w:rsidP="00187ACB">
      <w:pPr>
        <w:spacing w:before="240" w:after="240" w:line="276" w:lineRule="auto"/>
        <w:jc w:val="both"/>
      </w:pPr>
      <w:r w:rsidRPr="00A63AE9">
        <w:t xml:space="preserve">Приватни партнер </w:t>
      </w:r>
      <w:r w:rsidR="00237E4E" w:rsidRPr="00A63AE9">
        <w:t>о свом трошку врши одлагање инсталација, делова инсталација или друге опреме и материјала свих врста који су неисправни/мањкави или замењени у току Периода имплементације и/или у току одржавања примењених У</w:t>
      </w:r>
      <w:r w:rsidR="003D4EB6">
        <w:rPr>
          <w:lang w:val="sr-Cyrl-RS"/>
        </w:rPr>
        <w:t>ЕИ</w:t>
      </w:r>
      <w:r w:rsidR="00237E4E" w:rsidRPr="00A63AE9">
        <w:t>, у складу са важећим прописима о одлагању комуналног, опасног и другог отпада, осим уколико Јавни партнер жели да их употреби у друге сврхе.</w:t>
      </w:r>
    </w:p>
    <w:p w14:paraId="209276FC" w14:textId="77777777" w:rsidR="00237E4E" w:rsidRPr="00A63AE9" w:rsidRDefault="00237E4E" w:rsidP="00187ACB">
      <w:pPr>
        <w:spacing w:before="240" w:after="240" w:line="276" w:lineRule="auto"/>
        <w:jc w:val="both"/>
      </w:pPr>
      <w:r w:rsidRPr="00A63AE9">
        <w:t>У случају да Јавни партнер жели да прода опрему или материјал, Јавни партнер у целости задржава корист од такве трансакције.</w:t>
      </w:r>
    </w:p>
    <w:p w14:paraId="2DEB5B9E" w14:textId="77777777" w:rsidR="00237E4E" w:rsidRPr="00A63AE9" w:rsidRDefault="00237E4E" w:rsidP="00187ACB">
      <w:pPr>
        <w:spacing w:before="240" w:after="240" w:line="276" w:lineRule="auto"/>
        <w:jc w:val="both"/>
      </w:pPr>
      <w:r w:rsidRPr="00A63AE9">
        <w:t>У</w:t>
      </w:r>
      <w:r w:rsidR="00EA7AF4" w:rsidRPr="00A63AE9">
        <w:t xml:space="preserve"> </w:t>
      </w:r>
      <w:r w:rsidRPr="00A63AE9">
        <w:t xml:space="preserve">случају да Јавни партнер жели да поново искористи опрему или материјал у неком другом објекту који није обухваћен овим Уговором, </w:t>
      </w:r>
      <w:r w:rsidR="00A70542" w:rsidRPr="00A63AE9">
        <w:t>Приватн</w:t>
      </w:r>
      <w:r w:rsidR="00C46A90" w:rsidRPr="00A63AE9">
        <w:t>ом</w:t>
      </w:r>
      <w:r w:rsidR="00A70542" w:rsidRPr="00A63AE9">
        <w:t xml:space="preserve"> партнеру </w:t>
      </w:r>
      <w:r w:rsidRPr="00A63AE9">
        <w:t xml:space="preserve">за то не припада никаква накнада. </w:t>
      </w:r>
      <w:bookmarkStart w:id="355" w:name="_Toc435691157"/>
      <w:bookmarkStart w:id="356" w:name="_Toc370570432"/>
      <w:bookmarkStart w:id="357" w:name="_Toc400116133"/>
      <w:bookmarkStart w:id="358" w:name="_Toc383209266"/>
      <w:bookmarkStart w:id="359" w:name="_Toc517012509"/>
    </w:p>
    <w:p w14:paraId="25F7EBDE" w14:textId="1C0EEAE8" w:rsidR="00FE1453" w:rsidRPr="00A63AE9" w:rsidRDefault="00FE1453" w:rsidP="00FE1453">
      <w:pPr>
        <w:pStyle w:val="Heading2"/>
        <w:spacing w:before="240" w:line="276" w:lineRule="auto"/>
        <w:jc w:val="both"/>
        <w:rPr>
          <w:szCs w:val="24"/>
        </w:rPr>
      </w:pPr>
      <w:bookmarkStart w:id="360" w:name="_Toc148518194"/>
      <w:r w:rsidRPr="00A63AE9">
        <w:rPr>
          <w:szCs w:val="24"/>
        </w:rPr>
        <w:t>6.</w:t>
      </w:r>
      <w:r w:rsidR="001779CD">
        <w:rPr>
          <w:szCs w:val="24"/>
        </w:rPr>
        <w:t>6</w:t>
      </w:r>
      <w:r w:rsidRPr="00A63AE9">
        <w:rPr>
          <w:szCs w:val="24"/>
        </w:rPr>
        <w:t>. Записник о прегледу</w:t>
      </w:r>
      <w:bookmarkEnd w:id="360"/>
    </w:p>
    <w:p w14:paraId="332073D3" w14:textId="77777777" w:rsidR="00FE1453" w:rsidRPr="00A63AE9" w:rsidRDefault="00FE1453" w:rsidP="00FE1453">
      <w:pPr>
        <w:tabs>
          <w:tab w:val="num" w:pos="1276"/>
        </w:tabs>
        <w:spacing w:before="240" w:after="240" w:line="276" w:lineRule="auto"/>
        <w:jc w:val="center"/>
        <w:rPr>
          <w:b/>
        </w:rPr>
      </w:pPr>
      <w:r w:rsidRPr="00A63AE9">
        <w:rPr>
          <w:b/>
        </w:rPr>
        <w:t>Члан 47.</w:t>
      </w:r>
    </w:p>
    <w:p w14:paraId="7F0826C3" w14:textId="42B1F9CA" w:rsidR="00FE1453" w:rsidRPr="00A63AE9" w:rsidRDefault="00FE1453" w:rsidP="00FE1453">
      <w:pPr>
        <w:spacing w:before="240" w:after="240" w:line="276" w:lineRule="auto"/>
        <w:jc w:val="both"/>
      </w:pPr>
      <w:r w:rsidRPr="00A63AE9">
        <w:t xml:space="preserve">Одмах по завршетку свих Активности имплементације и пуштања у рад, Уговорне стране ће извршити заједнички преглед свих изведених радова на реконструкцији </w:t>
      </w:r>
      <w:r>
        <w:rPr>
          <w:lang w:val="sr-Cyrl-RS"/>
        </w:rPr>
        <w:t xml:space="preserve">и изградњи </w:t>
      </w:r>
      <w:r w:rsidRPr="00A63AE9">
        <w:t>У</w:t>
      </w:r>
      <w:r w:rsidR="003D4EB6">
        <w:rPr>
          <w:lang w:val="sr-Cyrl-RS"/>
        </w:rPr>
        <w:t xml:space="preserve">ЕИ </w:t>
      </w:r>
      <w:r w:rsidRPr="00A63AE9">
        <w:t>од стране Приватног партнера према Уговору ради потврђивања спремности за њихово пуштање у рад и припремиће и потписати Записник о прегледу („</w:t>
      </w:r>
      <w:r w:rsidRPr="00A63AE9">
        <w:rPr>
          <w:b/>
        </w:rPr>
        <w:t>Записник о прегледу</w:t>
      </w:r>
      <w:r w:rsidRPr="00A63AE9">
        <w:t xml:space="preserve"> “), као доказ извршеног прегледа. Уколико међу Уговорним странама постоји технички неспоразум у погледу спремности </w:t>
      </w:r>
      <w:r w:rsidR="003D4EB6">
        <w:rPr>
          <w:lang w:val="sr-Cyrl-RS"/>
        </w:rPr>
        <w:t>УЕИ</w:t>
      </w:r>
      <w:r w:rsidRPr="00A63AE9">
        <w:t xml:space="preserve"> за пуштање у рад, тај спор ће се решити у складу са </w:t>
      </w:r>
      <w:r w:rsidRPr="000C4614">
        <w:t xml:space="preserve">чланом </w:t>
      </w:r>
      <w:r w:rsidR="00FA32B8" w:rsidRPr="000C4614">
        <w:t>16.1</w:t>
      </w:r>
      <w:r w:rsidRPr="000C4614">
        <w:t>. Уговора</w:t>
      </w:r>
      <w:r w:rsidRPr="00A63AE9">
        <w:t>.</w:t>
      </w:r>
    </w:p>
    <w:p w14:paraId="76C4011F" w14:textId="42CE94DA" w:rsidR="00FE1453" w:rsidRPr="00AA4029" w:rsidRDefault="00FE1453" w:rsidP="00FE1453">
      <w:pPr>
        <w:spacing w:before="240" w:after="240" w:line="276" w:lineRule="auto"/>
        <w:jc w:val="both"/>
        <w:rPr>
          <w:b/>
        </w:rPr>
      </w:pPr>
      <w:r w:rsidRPr="00A63AE9">
        <w:t>Уколико се у складу са ставом 1. овог члана утврди да У</w:t>
      </w:r>
      <w:r w:rsidR="003D4EB6">
        <w:rPr>
          <w:lang w:val="sr-Cyrl-RS"/>
        </w:rPr>
        <w:t xml:space="preserve">ЕИ </w:t>
      </w:r>
      <w:r w:rsidRPr="00A63AE9">
        <w:t xml:space="preserve">нису спремне за пуштање у рад, Приватни партнер је дужан да их о свом трошку оспособи, поправком свих недостатака у року од 30 (тридесет) дана од датума када је обављен преглед из става 1. овог члана или у другом разумном року који ће Уговорне стране одредити споразумно. </w:t>
      </w:r>
    </w:p>
    <w:p w14:paraId="586BECE2" w14:textId="79FF9613" w:rsidR="00FE1453" w:rsidRPr="00FF6AD4" w:rsidRDefault="00FE1453" w:rsidP="00FE1453">
      <w:pPr>
        <w:spacing w:before="240" w:after="240" w:line="276" w:lineRule="auto"/>
        <w:jc w:val="both"/>
      </w:pPr>
      <w:r w:rsidRPr="00AA4029">
        <w:rPr>
          <w:lang w:val="sr-Cyrl-RS"/>
        </w:rPr>
        <w:lastRenderedPageBreak/>
        <w:t>У</w:t>
      </w:r>
      <w:r w:rsidRPr="00FF6AD4">
        <w:t xml:space="preserve"> складу </w:t>
      </w:r>
      <w:r w:rsidRPr="000C4614">
        <w:t xml:space="preserve">са чланом </w:t>
      </w:r>
      <w:r w:rsidR="000C4614" w:rsidRPr="000C4614">
        <w:rPr>
          <w:lang w:val="sr-Cyrl-RS"/>
        </w:rPr>
        <w:t>3</w:t>
      </w:r>
      <w:r w:rsidRPr="000C4614">
        <w:t xml:space="preserve">. и </w:t>
      </w:r>
      <w:r w:rsidR="000C4614" w:rsidRPr="000C4614">
        <w:rPr>
          <w:lang w:val="sr-Cyrl-RS"/>
        </w:rPr>
        <w:t>4</w:t>
      </w:r>
      <w:r w:rsidRPr="000C4614">
        <w:t>. овог Уговора, Период</w:t>
      </w:r>
      <w:r w:rsidRPr="00FF6AD4">
        <w:t xml:space="preserve"> Главне обавезе може отпочињати и сукцесивно за појединачне делове УИЕ (гасне генераторе и пратеће системе) и пре завршетка Периода имплементације за преостале делове УЕИ. У случају да су се за одређене делове УИЕ стекли услови прибављања употребне дозволе и пуштања у рад, Период главне обевезе ће се у том случају за те делове УИЕ отпочети на начин да Уговорне стране потврде почетак активности у Периоду главне обавезе у Дневнику активности. У таквим случајевима, Записник о прегледу ће се потписати само за поједине делове УИЕ за које су испуњени сви услови </w:t>
      </w:r>
      <w:r w:rsidRPr="004A27FF">
        <w:t xml:space="preserve">из тачака 1-4. става </w:t>
      </w:r>
      <w:r w:rsidR="00B87405" w:rsidRPr="004A27FF">
        <w:rPr>
          <w:lang w:val="sr-Cyrl-RS"/>
        </w:rPr>
        <w:t>3</w:t>
      </w:r>
      <w:r w:rsidRPr="004A27FF">
        <w:t>., члана 6</w:t>
      </w:r>
      <w:r w:rsidR="00B87405" w:rsidRPr="004A27FF">
        <w:rPr>
          <w:lang w:val="sr-Cyrl-RS"/>
        </w:rPr>
        <w:t>.7</w:t>
      </w:r>
      <w:r w:rsidRPr="004A27FF">
        <w:t>.</w:t>
      </w:r>
    </w:p>
    <w:p w14:paraId="7915C241" w14:textId="1DB05EAC" w:rsidR="00FE1453" w:rsidRPr="004A27FF" w:rsidRDefault="00FE1453" w:rsidP="004A27FF">
      <w:pPr>
        <w:spacing w:before="240" w:after="240" w:line="276" w:lineRule="auto"/>
        <w:jc w:val="both"/>
      </w:pPr>
      <w:r w:rsidRPr="00A63AE9">
        <w:t xml:space="preserve">Јавни партнер не може условљавати исплату било каквих постојећих потраживања Приватног партнера захтевом да се отклоне сви недостаци и мане </w:t>
      </w:r>
      <w:r w:rsidR="003D4EB6">
        <w:rPr>
          <w:lang w:val="sr-Cyrl-RS"/>
        </w:rPr>
        <w:t>УЕИ</w:t>
      </w:r>
      <w:r w:rsidRPr="00A63AE9">
        <w:t>.</w:t>
      </w:r>
    </w:p>
    <w:p w14:paraId="39268D79" w14:textId="039AF8F8" w:rsidR="00237E4E" w:rsidRPr="004A27FF" w:rsidRDefault="00237E4E" w:rsidP="00187ACB">
      <w:pPr>
        <w:pStyle w:val="Heading2"/>
        <w:spacing w:before="240" w:line="276" w:lineRule="auto"/>
        <w:jc w:val="both"/>
        <w:rPr>
          <w:szCs w:val="24"/>
          <w:lang w:val="sr-Latn-RS"/>
        </w:rPr>
      </w:pPr>
      <w:bookmarkStart w:id="361" w:name="_Toc148518195"/>
      <w:r w:rsidRPr="000C4614">
        <w:rPr>
          <w:szCs w:val="24"/>
        </w:rPr>
        <w:t>6.</w:t>
      </w:r>
      <w:r w:rsidR="001779CD" w:rsidRPr="000C4614">
        <w:rPr>
          <w:szCs w:val="24"/>
        </w:rPr>
        <w:t>7</w:t>
      </w:r>
      <w:r w:rsidRPr="000C4614">
        <w:rPr>
          <w:szCs w:val="24"/>
        </w:rPr>
        <w:t xml:space="preserve">. </w:t>
      </w:r>
      <w:bookmarkEnd w:id="355"/>
      <w:bookmarkEnd w:id="356"/>
      <w:bookmarkEnd w:id="357"/>
      <w:bookmarkEnd w:id="358"/>
      <w:bookmarkEnd w:id="359"/>
      <w:r w:rsidR="00E11AC2" w:rsidRPr="000C4614">
        <w:rPr>
          <w:szCs w:val="24"/>
        </w:rPr>
        <w:t xml:space="preserve"> Пуштање у рад</w:t>
      </w:r>
      <w:r w:rsidR="00A47BF2" w:rsidRPr="000C4614">
        <w:rPr>
          <w:szCs w:val="24"/>
          <w:lang w:val="sr-Cyrl-RS"/>
        </w:rPr>
        <w:t xml:space="preserve"> спроведених</w:t>
      </w:r>
      <w:r w:rsidR="00E11AC2" w:rsidRPr="000C4614">
        <w:rPr>
          <w:szCs w:val="24"/>
        </w:rPr>
        <w:t xml:space="preserve"> </w:t>
      </w:r>
      <w:r w:rsidR="003D4EB6" w:rsidRPr="000C4614">
        <w:rPr>
          <w:szCs w:val="24"/>
          <w:lang w:val="sr-Cyrl-RS"/>
        </w:rPr>
        <w:t>УЕИ</w:t>
      </w:r>
      <w:bookmarkEnd w:id="361"/>
      <w:r w:rsidR="00E11AC2" w:rsidRPr="000C4614">
        <w:rPr>
          <w:szCs w:val="24"/>
        </w:rPr>
        <w:t xml:space="preserve"> </w:t>
      </w:r>
    </w:p>
    <w:p w14:paraId="7EA511FF" w14:textId="77777777" w:rsidR="004A27FF" w:rsidRDefault="00E11AC2" w:rsidP="004A27FF">
      <w:pPr>
        <w:spacing w:before="240" w:after="240" w:line="276" w:lineRule="auto"/>
        <w:jc w:val="both"/>
      </w:pPr>
      <w:r w:rsidRPr="00A63AE9">
        <w:t xml:space="preserve">Јавни партнер ће имати обавезу да дозволи пуштање у рад </w:t>
      </w:r>
      <w:r w:rsidR="003D4EB6">
        <w:rPr>
          <w:lang w:val="sr-Cyrl-RS"/>
        </w:rPr>
        <w:t xml:space="preserve">УЕИ </w:t>
      </w:r>
      <w:r w:rsidRPr="00A63AE9">
        <w:t xml:space="preserve">искључиво након завршетка радова на </w:t>
      </w:r>
      <w:r w:rsidR="00FF6AD4">
        <w:rPr>
          <w:lang w:val="sr-Cyrl-RS"/>
        </w:rPr>
        <w:t>инсталацији</w:t>
      </w:r>
      <w:r w:rsidRPr="00A63AE9">
        <w:t xml:space="preserve"> и отклањања свих недостатака и пропуста, што се доказује потписом Јавног партнера на Записнику о прегледу. </w:t>
      </w:r>
    </w:p>
    <w:p w14:paraId="7055F9DC" w14:textId="5EBFC994" w:rsidR="00FE1453" w:rsidRPr="004A27FF" w:rsidRDefault="00FE1453" w:rsidP="004A27FF">
      <w:pPr>
        <w:spacing w:before="240" w:after="240" w:line="276" w:lineRule="auto"/>
        <w:jc w:val="both"/>
      </w:pPr>
      <w:r w:rsidRPr="004A27FF">
        <w:t xml:space="preserve">Неопходно је да све УЕИ пре Пуштање у рад буду изграђене у складу са техничким прописима и </w:t>
      </w:r>
      <w:r>
        <w:t>SRPS</w:t>
      </w:r>
      <w:r w:rsidRPr="004A27FF">
        <w:t xml:space="preserve"> или другим уговореним стандардима у погледу грађевинске дозволе или било које друге релевантне дозволе за започињање и реализацију радова, тако да употребна дозвола за уграђену опрему, инсталације и/или делове инсталација у Уговорном објекту може ваљано да се изда, уколико је потребно. </w:t>
      </w:r>
    </w:p>
    <w:p w14:paraId="47B42B11" w14:textId="77777777" w:rsidR="00E11AC2" w:rsidRPr="00A63AE9" w:rsidRDefault="00E11AC2" w:rsidP="00187ACB">
      <w:pPr>
        <w:spacing w:before="240" w:after="240" w:line="276" w:lineRule="auto"/>
        <w:jc w:val="both"/>
      </w:pPr>
      <w:r w:rsidRPr="00A63AE9">
        <w:t>Да би се избегла свака сумња, Записник о прегледу неће бити потписан пре него што:</w:t>
      </w:r>
    </w:p>
    <w:p w14:paraId="65E51353" w14:textId="77777777" w:rsidR="00E11AC2" w:rsidRPr="00A63AE9" w:rsidRDefault="00E11AC2" w:rsidP="00456982">
      <w:pPr>
        <w:numPr>
          <w:ilvl w:val="0"/>
          <w:numId w:val="15"/>
        </w:numPr>
        <w:spacing w:before="240" w:after="240" w:line="276" w:lineRule="auto"/>
        <w:jc w:val="both"/>
      </w:pPr>
      <w:r w:rsidRPr="00A63AE9">
        <w:t xml:space="preserve">пуштање у рад не буде прописно завршено, </w:t>
      </w:r>
    </w:p>
    <w:p w14:paraId="2023436D" w14:textId="2E73A424" w:rsidR="00E11AC2" w:rsidRPr="00A63AE9" w:rsidRDefault="00E11AC2" w:rsidP="00456982">
      <w:pPr>
        <w:numPr>
          <w:ilvl w:val="0"/>
          <w:numId w:val="15"/>
        </w:numPr>
        <w:spacing w:before="240" w:after="240" w:line="276" w:lineRule="auto"/>
        <w:jc w:val="both"/>
      </w:pPr>
      <w:r w:rsidRPr="00A63AE9">
        <w:t xml:space="preserve">сви недостаци и пропусти на </w:t>
      </w:r>
      <w:r w:rsidR="00FF6AD4">
        <w:rPr>
          <w:lang w:val="sr-Cyrl-RS"/>
        </w:rPr>
        <w:t>изградњи</w:t>
      </w:r>
      <w:r w:rsidR="00FF6AD4" w:rsidRPr="00A63AE9">
        <w:t xml:space="preserve"> </w:t>
      </w:r>
      <w:r w:rsidR="003D4EB6">
        <w:rPr>
          <w:lang w:val="sr-Cyrl-RS"/>
        </w:rPr>
        <w:t>УЕИ</w:t>
      </w:r>
      <w:r w:rsidRPr="00A63AE9">
        <w:t xml:space="preserve"> (искључујући мање грешке које нису релевантне за правилно функционисање </w:t>
      </w:r>
      <w:r w:rsidR="003D4EB6">
        <w:rPr>
          <w:lang w:val="sr-Cyrl-RS"/>
        </w:rPr>
        <w:t>УЕИ</w:t>
      </w:r>
      <w:r w:rsidRPr="00A63AE9">
        <w:t xml:space="preserve">) који су утврђени након пуштања у рад </w:t>
      </w:r>
      <w:r w:rsidR="008E0E51">
        <w:rPr>
          <w:lang w:val="sr-Cyrl-RS"/>
        </w:rPr>
        <w:t xml:space="preserve">(или су утврђени обиласком УИЕ) </w:t>
      </w:r>
      <w:r w:rsidRPr="00A63AE9">
        <w:t xml:space="preserve">не буду отклоњени (ако такви постоје), </w:t>
      </w:r>
    </w:p>
    <w:p w14:paraId="03DE7223" w14:textId="5FCDED3D" w:rsidR="00E11AC2" w:rsidRPr="00A63AE9" w:rsidRDefault="00E11AC2" w:rsidP="00456982">
      <w:pPr>
        <w:numPr>
          <w:ilvl w:val="0"/>
          <w:numId w:val="15"/>
        </w:numPr>
        <w:spacing w:before="240" w:after="240" w:line="276" w:lineRule="auto"/>
        <w:jc w:val="both"/>
      </w:pPr>
      <w:r w:rsidRPr="00A63AE9">
        <w:t xml:space="preserve">се прибави дозвола за </w:t>
      </w:r>
      <w:r w:rsidR="00101B88">
        <w:rPr>
          <w:lang w:val="sr-Cyrl-RS"/>
        </w:rPr>
        <w:t>пуштање у</w:t>
      </w:r>
      <w:r w:rsidR="00101B88" w:rsidRPr="00A63AE9">
        <w:t xml:space="preserve"> </w:t>
      </w:r>
      <w:r w:rsidRPr="00A63AE9">
        <w:t>рад или трајна употребна дозвола, уколико је њено прибављање предвиђено важећим прописима и</w:t>
      </w:r>
    </w:p>
    <w:p w14:paraId="07CD4B69" w14:textId="77777777" w:rsidR="00EA7AF4" w:rsidRDefault="00E11AC2" w:rsidP="00456982">
      <w:pPr>
        <w:numPr>
          <w:ilvl w:val="0"/>
          <w:numId w:val="15"/>
        </w:numPr>
        <w:spacing w:before="240" w:after="240" w:line="276" w:lineRule="auto"/>
        <w:jc w:val="both"/>
      </w:pPr>
      <w:r w:rsidRPr="00A63AE9">
        <w:t xml:space="preserve">Уговорне стране потврде Дневник активности у Периоду имплементације. </w:t>
      </w:r>
      <w:bookmarkStart w:id="362" w:name="_Toc435691158"/>
      <w:bookmarkStart w:id="363" w:name="_Toc370570433"/>
      <w:bookmarkStart w:id="364" w:name="_Toc400116134"/>
      <w:bookmarkStart w:id="365" w:name="_Toc383209267"/>
      <w:bookmarkStart w:id="366" w:name="_Toc517012510"/>
    </w:p>
    <w:p w14:paraId="0915B670" w14:textId="21A61C60" w:rsidR="00237E4E" w:rsidRPr="003D4EB6" w:rsidRDefault="00237E4E" w:rsidP="00187ACB">
      <w:pPr>
        <w:pStyle w:val="Heading2"/>
        <w:spacing w:before="240" w:line="276" w:lineRule="auto"/>
        <w:jc w:val="both"/>
        <w:rPr>
          <w:szCs w:val="24"/>
          <w:lang w:val="sr-Cyrl-RS"/>
        </w:rPr>
      </w:pPr>
      <w:bookmarkStart w:id="367" w:name="_Toc435691159"/>
      <w:bookmarkStart w:id="368" w:name="_Toc370570434"/>
      <w:bookmarkStart w:id="369" w:name="_Toc400116135"/>
      <w:bookmarkStart w:id="370" w:name="_Toc383209268"/>
      <w:bookmarkStart w:id="371" w:name="_Toc517012511"/>
      <w:bookmarkStart w:id="372" w:name="_Toc148518196"/>
      <w:bookmarkEnd w:id="362"/>
      <w:bookmarkEnd w:id="363"/>
      <w:bookmarkEnd w:id="364"/>
      <w:bookmarkEnd w:id="365"/>
      <w:bookmarkEnd w:id="366"/>
      <w:r w:rsidRPr="00A63AE9">
        <w:rPr>
          <w:szCs w:val="24"/>
        </w:rPr>
        <w:t xml:space="preserve">6.8. Пренос </w:t>
      </w:r>
      <w:bookmarkEnd w:id="367"/>
      <w:bookmarkEnd w:id="368"/>
      <w:bookmarkEnd w:id="369"/>
      <w:bookmarkEnd w:id="370"/>
      <w:bookmarkEnd w:id="371"/>
      <w:r w:rsidR="00FE1453">
        <w:rPr>
          <w:szCs w:val="24"/>
          <w:lang w:val="sr-Cyrl-RS"/>
        </w:rPr>
        <w:t xml:space="preserve">права својине </w:t>
      </w:r>
      <w:r w:rsidR="003D4EB6">
        <w:rPr>
          <w:szCs w:val="24"/>
          <w:lang w:val="sr-Cyrl-RS"/>
        </w:rPr>
        <w:t>УЕИ</w:t>
      </w:r>
      <w:bookmarkEnd w:id="372"/>
    </w:p>
    <w:p w14:paraId="46BB0487" w14:textId="260AF4B5" w:rsidR="00EC0FA5" w:rsidRDefault="00EC0FA5" w:rsidP="00187ACB">
      <w:pPr>
        <w:spacing w:before="240" w:after="240" w:line="276" w:lineRule="auto"/>
        <w:jc w:val="both"/>
      </w:pPr>
      <w:r w:rsidRPr="00A63AE9">
        <w:t xml:space="preserve">Приватни партнер, на основу и у складу са овим Уговором, стиче право </w:t>
      </w:r>
      <w:r w:rsidR="00B437D3">
        <w:rPr>
          <w:lang w:val="sr-Cyrl-RS"/>
        </w:rPr>
        <w:t>својине</w:t>
      </w:r>
      <w:r w:rsidRPr="00A63AE9">
        <w:t xml:space="preserve"> У</w:t>
      </w:r>
      <w:r w:rsidR="00386400">
        <w:rPr>
          <w:lang w:val="sr-Cyrl-RS"/>
        </w:rPr>
        <w:t xml:space="preserve">ЕИ </w:t>
      </w:r>
      <w:r w:rsidRPr="00A63AE9">
        <w:t>за све време трајања Уговорног периода</w:t>
      </w:r>
      <w:r w:rsidR="00B437D3">
        <w:rPr>
          <w:lang w:val="sr-Cyrl-RS"/>
        </w:rPr>
        <w:t>,</w:t>
      </w:r>
      <w:r w:rsidR="00B437D3" w:rsidRPr="00B437D3">
        <w:t xml:space="preserve"> </w:t>
      </w:r>
      <w:r w:rsidR="00B437D3" w:rsidRPr="00A63AE9">
        <w:t>а чија спецификација је дата у Прилогу 2</w:t>
      </w:r>
      <w:r w:rsidR="008E0E51">
        <w:rPr>
          <w:lang w:val="sr-Cyrl-RS"/>
        </w:rPr>
        <w:t>.</w:t>
      </w:r>
      <w:r w:rsidR="00B437D3" w:rsidRPr="00A63AE9">
        <w:t xml:space="preserve">  Уговора.</w:t>
      </w:r>
    </w:p>
    <w:p w14:paraId="0AA66EE1" w14:textId="14980AC8" w:rsidR="008D67E6" w:rsidRPr="009F475C" w:rsidRDefault="008D67E6" w:rsidP="008D67E6">
      <w:pPr>
        <w:spacing w:before="100" w:beforeAutospacing="1" w:after="100" w:afterAutospacing="1"/>
        <w:jc w:val="both"/>
        <w:rPr>
          <w:lang w:val="sr-Cyrl-RS"/>
        </w:rPr>
      </w:pPr>
      <w:r>
        <w:rPr>
          <w:lang w:val="sr-Cyrl-RS"/>
        </w:rPr>
        <w:t xml:space="preserve">Ради избегавања сумње, </w:t>
      </w:r>
      <w:r w:rsidR="00386400">
        <w:rPr>
          <w:lang w:val="sr-Cyrl-RS"/>
        </w:rPr>
        <w:t>Приватни партнер</w:t>
      </w:r>
      <w:r>
        <w:rPr>
          <w:lang w:val="sr-Cyrl-RS"/>
        </w:rPr>
        <w:t xml:space="preserve"> задржава право својине над инсталираном опремом за све време трајања Уговореног периода.</w:t>
      </w:r>
    </w:p>
    <w:p w14:paraId="0FA9861D" w14:textId="1FE1CB8B" w:rsidR="00237E4E" w:rsidRPr="00AA4029" w:rsidRDefault="00EC0FA5" w:rsidP="00187ACB">
      <w:pPr>
        <w:spacing w:before="240" w:after="240" w:line="276" w:lineRule="auto"/>
        <w:jc w:val="both"/>
        <w:rPr>
          <w:lang w:val="sr-Cyrl-RS"/>
        </w:rPr>
      </w:pPr>
      <w:r w:rsidRPr="00A63AE9">
        <w:lastRenderedPageBreak/>
        <w:t xml:space="preserve">Пошто Уговорне стране потврде </w:t>
      </w:r>
      <w:r w:rsidR="008E0E51">
        <w:rPr>
          <w:lang w:val="sr-Cyrl-RS"/>
        </w:rPr>
        <w:t xml:space="preserve">завршетак Периода Главне обавезе у </w:t>
      </w:r>
      <w:r w:rsidRPr="00A63AE9">
        <w:t xml:space="preserve">Дневник активности, Приватни партнер је дужан да Јавном партнеру преда </w:t>
      </w:r>
      <w:r w:rsidR="003D4EB6">
        <w:rPr>
          <w:lang w:val="sr-Cyrl-RS"/>
        </w:rPr>
        <w:t>УЕИ</w:t>
      </w:r>
      <w:r w:rsidR="00237E4E" w:rsidRPr="00A63AE9">
        <w:t xml:space="preserve">, </w:t>
      </w:r>
      <w:r w:rsidRPr="00A63AE9">
        <w:t xml:space="preserve">делове </w:t>
      </w:r>
      <w:r w:rsidR="00237E4E" w:rsidRPr="00A63AE9">
        <w:t xml:space="preserve">инсталација, односно </w:t>
      </w:r>
      <w:r w:rsidRPr="00A63AE9">
        <w:t xml:space="preserve">опрему </w:t>
      </w:r>
      <w:r w:rsidR="00237E4E" w:rsidRPr="00A63AE9">
        <w:t xml:space="preserve">коју </w:t>
      </w:r>
      <w:r w:rsidR="004F075D" w:rsidRPr="00A63AE9">
        <w:t xml:space="preserve">Приватни партнер </w:t>
      </w:r>
      <w:r w:rsidR="00237E4E" w:rsidRPr="00A63AE9">
        <w:t>буде инсталирао или н</w:t>
      </w:r>
      <w:r w:rsidR="004F075D" w:rsidRPr="00A63AE9">
        <w:t>а други начин уградио у Уговорне објекте</w:t>
      </w:r>
      <w:r w:rsidR="00237E4E" w:rsidRPr="00A63AE9">
        <w:t xml:space="preserve"> током реализације </w:t>
      </w:r>
      <w:r w:rsidR="003D4EB6">
        <w:rPr>
          <w:lang w:val="sr-Cyrl-RS"/>
        </w:rPr>
        <w:t>УЕИ</w:t>
      </w:r>
      <w:r w:rsidR="00237E4E" w:rsidRPr="00A63AE9">
        <w:t>, а чија спецификација је дата у Прилогу</w:t>
      </w:r>
      <w:r w:rsidR="004F075D" w:rsidRPr="00A63AE9">
        <w:t xml:space="preserve"> 2</w:t>
      </w:r>
      <w:r w:rsidR="008E0E51">
        <w:rPr>
          <w:lang w:val="sr-Cyrl-RS"/>
        </w:rPr>
        <w:t>.</w:t>
      </w:r>
      <w:r w:rsidR="00E97ED2" w:rsidRPr="00A63AE9">
        <w:t xml:space="preserve">  </w:t>
      </w:r>
      <w:r w:rsidRPr="00A63AE9">
        <w:t>Уговора</w:t>
      </w:r>
      <w:r w:rsidR="00237E4E" w:rsidRPr="00A63AE9">
        <w:t xml:space="preserve">. </w:t>
      </w:r>
      <w:bookmarkStart w:id="373" w:name="_Toc383209270"/>
      <w:bookmarkStart w:id="374" w:name="_Toc400116136"/>
      <w:bookmarkStart w:id="375" w:name="_Toc370570435"/>
      <w:bookmarkStart w:id="376" w:name="_Toc435691160"/>
      <w:bookmarkStart w:id="377" w:name="_Toc517012512"/>
      <w:bookmarkEnd w:id="373"/>
      <w:r w:rsidR="008E0E51">
        <w:rPr>
          <w:lang w:val="sr-Cyrl-RS"/>
        </w:rPr>
        <w:t>Укулико се Период Главне обавезе не завршава за све делове УИЕ истовремено, Приватни партнер је дужан да Јавном партнеру преда делове УИЕ сукцесивно, осим ако се уговорне стране не договоре другачије.</w:t>
      </w:r>
    </w:p>
    <w:p w14:paraId="758ABC8E" w14:textId="6D12D92D" w:rsidR="00237E4E" w:rsidRPr="003D4EB6" w:rsidRDefault="00237E4E" w:rsidP="00187ACB">
      <w:pPr>
        <w:pStyle w:val="Heading2"/>
        <w:spacing w:before="240" w:line="276" w:lineRule="auto"/>
        <w:jc w:val="both"/>
        <w:rPr>
          <w:szCs w:val="24"/>
          <w:lang w:val="sr-Cyrl-RS"/>
        </w:rPr>
      </w:pPr>
      <w:bookmarkStart w:id="378" w:name="_Toc148518197"/>
      <w:r w:rsidRPr="00A63AE9">
        <w:rPr>
          <w:szCs w:val="24"/>
        </w:rPr>
        <w:t xml:space="preserve">6.9. Одржавање </w:t>
      </w:r>
      <w:bookmarkEnd w:id="374"/>
      <w:bookmarkEnd w:id="375"/>
      <w:bookmarkEnd w:id="376"/>
      <w:bookmarkEnd w:id="377"/>
      <w:r w:rsidR="003D4EB6">
        <w:rPr>
          <w:szCs w:val="24"/>
          <w:lang w:val="sr-Cyrl-RS"/>
        </w:rPr>
        <w:t>УЕИ</w:t>
      </w:r>
      <w:bookmarkEnd w:id="378"/>
    </w:p>
    <w:p w14:paraId="07ABE084" w14:textId="4D538575" w:rsidR="00237E4E" w:rsidRPr="00A63AE9" w:rsidRDefault="004F075D" w:rsidP="00187ACB">
      <w:pPr>
        <w:spacing w:before="240" w:after="240" w:line="276" w:lineRule="auto"/>
        <w:jc w:val="both"/>
      </w:pPr>
      <w:r w:rsidRPr="00A63AE9">
        <w:t xml:space="preserve">Приватни партнер </w:t>
      </w:r>
      <w:r w:rsidR="00237E4E" w:rsidRPr="00A63AE9">
        <w:t>се обавезује да обезбеди добро извршење посла</w:t>
      </w:r>
      <w:r w:rsidR="00041243" w:rsidRPr="00A63AE9">
        <w:t xml:space="preserve"> у периоду Главне обавезе што подразумева</w:t>
      </w:r>
      <w:r w:rsidR="00237E4E" w:rsidRPr="00A63AE9">
        <w:t xml:space="preserve"> правилно функционисање</w:t>
      </w:r>
      <w:r w:rsidR="0067774A" w:rsidRPr="00A63AE9">
        <w:t xml:space="preserve"> </w:t>
      </w:r>
      <w:r w:rsidR="003D4EB6">
        <w:rPr>
          <w:lang w:val="sr-Cyrl-RS"/>
        </w:rPr>
        <w:t>УЕИ</w:t>
      </w:r>
      <w:r w:rsidR="00E97ED2" w:rsidRPr="00A63AE9">
        <w:t xml:space="preserve"> </w:t>
      </w:r>
      <w:r w:rsidR="00237E4E" w:rsidRPr="00A63AE9">
        <w:t xml:space="preserve">(инсталација, делова инсталација и уграђене опреме) током Уговорног периода, како је предвиђено одредбама овог Уговора и </w:t>
      </w:r>
      <w:r w:rsidR="00041243" w:rsidRPr="00A63AE9">
        <w:t>стабилну</w:t>
      </w:r>
      <w:r w:rsidR="00237E4E" w:rsidRPr="00A63AE9">
        <w:t xml:space="preserve"> испоруку енергије. Током Уговорног периода, </w:t>
      </w:r>
      <w:r w:rsidRPr="00A63AE9">
        <w:t xml:space="preserve">Приватни партнер </w:t>
      </w:r>
      <w:r w:rsidR="00237E4E" w:rsidRPr="00A63AE9">
        <w:t xml:space="preserve">се обавезује да одржава </w:t>
      </w:r>
      <w:r w:rsidR="003D4EB6">
        <w:rPr>
          <w:lang w:val="sr-Cyrl-RS"/>
        </w:rPr>
        <w:t>УЕИ</w:t>
      </w:r>
      <w:r w:rsidR="00237E4E" w:rsidRPr="00A63AE9">
        <w:t xml:space="preserve">, у границама које су дефинисане </w:t>
      </w:r>
      <w:r w:rsidR="00992FC1" w:rsidRPr="00A63AE9">
        <w:t>Уговором</w:t>
      </w:r>
      <w:r w:rsidR="00237E4E" w:rsidRPr="00A63AE9">
        <w:t>, а у складу са важећим прописима и стандардима и у складу са пројектом одржавања инсталација и објек</w:t>
      </w:r>
      <w:r w:rsidR="005A7D55" w:rsidRPr="00A63AE9">
        <w:t>а</w:t>
      </w:r>
      <w:r w:rsidR="00237E4E" w:rsidRPr="00A63AE9">
        <w:t>та, који чини саставни део пројектне документације</w:t>
      </w:r>
      <w:r w:rsidR="003A2C70" w:rsidRPr="00A63AE9">
        <w:t>.</w:t>
      </w:r>
      <w:r w:rsidR="00237E4E" w:rsidRPr="00A63AE9">
        <w:t xml:space="preserve"> </w:t>
      </w:r>
    </w:p>
    <w:p w14:paraId="5DDD4230" w14:textId="28A48DE0" w:rsidR="008D67E6" w:rsidRDefault="008D67E6" w:rsidP="00187ACB">
      <w:pPr>
        <w:spacing w:before="240" w:after="240" w:line="276" w:lineRule="auto"/>
        <w:jc w:val="both"/>
        <w:rPr>
          <w:lang w:val="sr-Cyrl-RS"/>
        </w:rPr>
      </w:pPr>
      <w:r w:rsidRPr="00EA74FA">
        <w:rPr>
          <w:lang w:val="sr-Cyrl-RS"/>
        </w:rPr>
        <w:t>Приликом замене оштећених или дотрајалих инсталација, делова инсталација и/или опреме која је део</w:t>
      </w:r>
      <w:r>
        <w:t xml:space="preserve"> </w:t>
      </w:r>
      <w:r>
        <w:rPr>
          <w:lang w:val="sr-Cyrl-RS"/>
        </w:rPr>
        <w:t>УЕИ</w:t>
      </w:r>
      <w:r w:rsidRPr="00EA74FA">
        <w:rPr>
          <w:lang w:val="sr-Cyrl-RS"/>
        </w:rPr>
        <w:t>, Пр</w:t>
      </w:r>
      <w:r w:rsidR="00E72040">
        <w:rPr>
          <w:lang w:val="sr-Cyrl-RS"/>
        </w:rPr>
        <w:t>иватни партнер</w:t>
      </w:r>
      <w:r w:rsidRPr="00EA74FA">
        <w:rPr>
          <w:lang w:val="sr-Cyrl-RS"/>
        </w:rPr>
        <w:t xml:space="preserve"> је у обавези да набавља нове резервне делове који су наведени у пројектној документацији или еквивалентне њима и да обезбеди одговарајуће гаранције произвођача/извођача</w:t>
      </w:r>
      <w:r>
        <w:rPr>
          <w:lang w:val="sr-Cyrl-RS"/>
        </w:rPr>
        <w:t>.</w:t>
      </w:r>
    </w:p>
    <w:p w14:paraId="67D0DC8D" w14:textId="312E7222" w:rsidR="00237E4E" w:rsidRPr="00A63AE9" w:rsidRDefault="004F075D" w:rsidP="00187ACB">
      <w:pPr>
        <w:spacing w:before="240" w:after="240" w:line="276" w:lineRule="auto"/>
        <w:jc w:val="both"/>
      </w:pPr>
      <w:r w:rsidRPr="00A63AE9">
        <w:t xml:space="preserve">Приватни партнер </w:t>
      </w:r>
      <w:r w:rsidR="00237E4E" w:rsidRPr="00A63AE9">
        <w:t>је дужан да примени све техничке, административне и организационе мере током Уговорног периода, на свим инсталацијама, деловима инсталација и опреми која је у његовој надлежности, ради одржавања или обнове функционалног стања.</w:t>
      </w:r>
    </w:p>
    <w:p w14:paraId="52A9FAB1" w14:textId="37C35EF4" w:rsidR="004F075D" w:rsidRPr="00A63AE9" w:rsidRDefault="00237E4E" w:rsidP="00187ACB">
      <w:pPr>
        <w:spacing w:before="240" w:after="240" w:line="276" w:lineRule="auto"/>
        <w:jc w:val="both"/>
      </w:pPr>
      <w:r w:rsidRPr="00A63AE9">
        <w:t xml:space="preserve">Осим када је то одговорност и Јавног партнера, у случају да након почетка Периода Главне обавезе и све до краја Уговорног периода дође до неправилности у функционисању инсталација, делова инсталација и опреме која је део </w:t>
      </w:r>
      <w:r w:rsidR="003D4EB6">
        <w:rPr>
          <w:lang w:val="sr-Cyrl-RS"/>
        </w:rPr>
        <w:t>УЕИ</w:t>
      </w:r>
      <w:r w:rsidRPr="00A63AE9">
        <w:t xml:space="preserve"> </w:t>
      </w:r>
      <w:r w:rsidR="004F075D" w:rsidRPr="00A63AE9">
        <w:t xml:space="preserve">Приватни партнер </w:t>
      </w:r>
      <w:r w:rsidRPr="00A63AE9">
        <w:t xml:space="preserve">сноси трошкове замене и других штета које проистекну из таквог недостатка у функционисању </w:t>
      </w:r>
      <w:r w:rsidR="003D4EB6">
        <w:rPr>
          <w:lang w:val="sr-Cyrl-RS"/>
        </w:rPr>
        <w:t>УЕИ</w:t>
      </w:r>
      <w:r w:rsidR="00E97ED2" w:rsidRPr="00A63AE9">
        <w:t xml:space="preserve"> </w:t>
      </w:r>
      <w:r w:rsidRPr="00A63AE9">
        <w:t xml:space="preserve">(оштећења објекта, немогућност реализације других мера уштеде, итд.). </w:t>
      </w:r>
      <w:bookmarkStart w:id="379" w:name="_Toc435691161"/>
      <w:bookmarkStart w:id="380" w:name="_Toc370570436"/>
      <w:bookmarkStart w:id="381" w:name="_Toc400116139"/>
      <w:bookmarkStart w:id="382" w:name="_Toc517012513"/>
    </w:p>
    <w:p w14:paraId="5E034099" w14:textId="4BBC7906" w:rsidR="00237E4E" w:rsidRPr="00A63AE9" w:rsidRDefault="00237E4E" w:rsidP="00187ACB">
      <w:pPr>
        <w:pStyle w:val="Heading2"/>
        <w:spacing w:before="240" w:line="276" w:lineRule="auto"/>
        <w:jc w:val="both"/>
        <w:rPr>
          <w:szCs w:val="24"/>
        </w:rPr>
      </w:pPr>
      <w:bookmarkStart w:id="383" w:name="_Toc148518198"/>
      <w:r w:rsidRPr="00A63AE9">
        <w:rPr>
          <w:szCs w:val="24"/>
        </w:rPr>
        <w:t>6.1</w:t>
      </w:r>
      <w:r w:rsidR="00276A40" w:rsidRPr="00A63AE9">
        <w:rPr>
          <w:szCs w:val="24"/>
        </w:rPr>
        <w:t>0.</w:t>
      </w:r>
      <w:r w:rsidRPr="00A63AE9">
        <w:rPr>
          <w:szCs w:val="24"/>
        </w:rPr>
        <w:t xml:space="preserve"> Примопредаја </w:t>
      </w:r>
      <w:r w:rsidR="003D4EB6">
        <w:rPr>
          <w:szCs w:val="24"/>
          <w:lang w:val="sr-Cyrl-RS"/>
        </w:rPr>
        <w:t>УЕИ</w:t>
      </w:r>
      <w:bookmarkEnd w:id="383"/>
      <w:r w:rsidRPr="00A63AE9">
        <w:rPr>
          <w:szCs w:val="24"/>
        </w:rPr>
        <w:t xml:space="preserve"> </w:t>
      </w:r>
      <w:bookmarkEnd w:id="379"/>
      <w:bookmarkEnd w:id="380"/>
      <w:bookmarkEnd w:id="381"/>
      <w:bookmarkEnd w:id="382"/>
    </w:p>
    <w:p w14:paraId="5B6DB746" w14:textId="3C0CF14A" w:rsidR="008D67E6" w:rsidRPr="00EA74FA" w:rsidRDefault="004F075D" w:rsidP="008D67E6">
      <w:pPr>
        <w:spacing w:before="100" w:beforeAutospacing="1" w:after="100" w:afterAutospacing="1"/>
        <w:jc w:val="both"/>
        <w:rPr>
          <w:lang w:val="sr-Cyrl-RS"/>
        </w:rPr>
      </w:pPr>
      <w:r w:rsidRPr="00A63AE9">
        <w:t xml:space="preserve">Приватни партнер </w:t>
      </w:r>
      <w:r w:rsidR="00237E4E" w:rsidRPr="00A63AE9">
        <w:t xml:space="preserve">гарантује да ће у тренутку примопредаје, </w:t>
      </w:r>
      <w:r w:rsidR="003D4EB6">
        <w:rPr>
          <w:lang w:val="sr-Cyrl-RS"/>
        </w:rPr>
        <w:t xml:space="preserve">УЕИ </w:t>
      </w:r>
      <w:r w:rsidR="00237E4E" w:rsidRPr="00A63AE9">
        <w:t>бити у добром општем стању</w:t>
      </w:r>
      <w:r w:rsidR="00275384" w:rsidRPr="00A63AE9">
        <w:t>,</w:t>
      </w:r>
      <w:r w:rsidR="00237E4E" w:rsidRPr="00A63AE9">
        <w:t xml:space="preserve"> </w:t>
      </w:r>
      <w:r w:rsidR="008D67E6" w:rsidRPr="00EA74FA">
        <w:rPr>
          <w:lang w:val="sr-Cyrl-RS"/>
        </w:rPr>
        <w:t xml:space="preserve">које омогућава њихову потпуну функционалност и безбедну редовну употребу. </w:t>
      </w:r>
    </w:p>
    <w:p w14:paraId="74239359" w14:textId="6000FD29" w:rsidR="00CA0D7D" w:rsidRPr="00EA74FA" w:rsidRDefault="00CA0D7D" w:rsidP="00CA0D7D">
      <w:pPr>
        <w:spacing w:before="100" w:beforeAutospacing="1" w:after="100" w:afterAutospacing="1"/>
        <w:jc w:val="both"/>
        <w:rPr>
          <w:lang w:val="sr-Cyrl-RS"/>
        </w:rPr>
      </w:pPr>
      <w:r w:rsidRPr="00EA74FA">
        <w:rPr>
          <w:lang w:val="sr-Cyrl-RS"/>
        </w:rPr>
        <w:t>Пр</w:t>
      </w:r>
      <w:r w:rsidR="00E72040">
        <w:rPr>
          <w:lang w:val="sr-Cyrl-RS"/>
        </w:rPr>
        <w:t>иватни партнер</w:t>
      </w:r>
      <w:r w:rsidRPr="00EA74FA">
        <w:rPr>
          <w:lang w:val="sr-Cyrl-RS"/>
        </w:rPr>
        <w:t xml:space="preserve"> је дужан да преда </w:t>
      </w:r>
      <w:r w:rsidRPr="0055504E">
        <w:rPr>
          <w:lang w:val="sr-Cyrl-RS"/>
        </w:rPr>
        <w:t>УЕИ</w:t>
      </w:r>
      <w:r>
        <w:rPr>
          <w:lang w:val="sr-Cyrl-RS"/>
        </w:rPr>
        <w:t xml:space="preserve"> </w:t>
      </w:r>
      <w:r w:rsidRPr="00EA74FA">
        <w:rPr>
          <w:lang w:val="sr-Cyrl-RS"/>
        </w:rPr>
        <w:t xml:space="preserve">у стању које се, изузимајући уобичајено старење, може сматрати исправним и одговарајућим за коришћење, поред саме чињенице да функционишу у тренутку примопредаје. </w:t>
      </w:r>
    </w:p>
    <w:p w14:paraId="5FDF184E" w14:textId="77777777" w:rsidR="00237E4E" w:rsidRPr="00A63AE9" w:rsidRDefault="004F075D" w:rsidP="00187ACB">
      <w:pPr>
        <w:spacing w:before="240" w:after="240" w:line="276" w:lineRule="auto"/>
        <w:jc w:val="both"/>
      </w:pPr>
      <w:r w:rsidRPr="00A63AE9">
        <w:t xml:space="preserve">Приватни партнер </w:t>
      </w:r>
      <w:r w:rsidR="00237E4E" w:rsidRPr="00A63AE9">
        <w:t xml:space="preserve">мора предати сву документацију за систем и нема право да документацију задржи.  </w:t>
      </w:r>
    </w:p>
    <w:p w14:paraId="0CB44147" w14:textId="224B29D4" w:rsidR="00237E4E" w:rsidRPr="00A63AE9" w:rsidRDefault="00237E4E" w:rsidP="00187ACB">
      <w:pPr>
        <w:spacing w:before="240" w:after="240" w:line="276" w:lineRule="auto"/>
        <w:jc w:val="both"/>
      </w:pPr>
      <w:r w:rsidRPr="00A63AE9">
        <w:lastRenderedPageBreak/>
        <w:t xml:space="preserve">Три месеца пре истека </w:t>
      </w:r>
      <w:r w:rsidR="00B96904" w:rsidRPr="00A63AE9">
        <w:t>Уговора</w:t>
      </w:r>
      <w:r w:rsidRPr="00A63AE9">
        <w:t xml:space="preserve">, обе Уговорне стране ће извршити преглед свих делова енергетских система и њихове спремности за примопредају и у потврду тога ће документовати резултате прегледа у извештају о прегледу који потписују обе Уговорне стране. Уколико инсталације и опрема коју је испоручио и/или којом је управљао </w:t>
      </w:r>
      <w:r w:rsidR="004F075D" w:rsidRPr="00A63AE9">
        <w:t xml:space="preserve">Приватни партнер </w:t>
      </w:r>
      <w:r w:rsidRPr="00A63AE9">
        <w:t xml:space="preserve">није спремна за примопредају, </w:t>
      </w:r>
      <w:r w:rsidR="004F075D" w:rsidRPr="00A63AE9">
        <w:t>Приватни партнер</w:t>
      </w:r>
      <w:r w:rsidRPr="00A63AE9">
        <w:t xml:space="preserve"> мора да је доведе у</w:t>
      </w:r>
      <w:r w:rsidR="005B1919" w:rsidRPr="00A63AE9">
        <w:t xml:space="preserve"> такво стање о властитом трошку. </w:t>
      </w:r>
      <w:r w:rsidR="001A2551" w:rsidRPr="00A63AE9">
        <w:t xml:space="preserve">У случају да међу Уговорним странама након прегледа постоји технички неспоразум у погледу питања да ли су </w:t>
      </w:r>
      <w:r w:rsidR="00E97ED2" w:rsidRPr="00A63AE9">
        <w:t>У</w:t>
      </w:r>
      <w:r w:rsidR="003D4EB6">
        <w:rPr>
          <w:lang w:val="sr-Cyrl-RS"/>
        </w:rPr>
        <w:t xml:space="preserve">ЕИ </w:t>
      </w:r>
      <w:r w:rsidR="001A2551" w:rsidRPr="00A63AE9">
        <w:t xml:space="preserve">у добром општем стању тај неспоразум ће бити решен у складу </w:t>
      </w:r>
      <w:r w:rsidR="001A2551" w:rsidRPr="004A27FF">
        <w:t xml:space="preserve">са чланом </w:t>
      </w:r>
      <w:r w:rsidR="00FA32B8" w:rsidRPr="004A27FF">
        <w:t>16.1</w:t>
      </w:r>
      <w:r w:rsidR="001A2551" w:rsidRPr="004A27FF">
        <w:t>. Уговора.</w:t>
      </w:r>
    </w:p>
    <w:p w14:paraId="504638DA" w14:textId="450FD239" w:rsidR="00CA0D7D" w:rsidRPr="0055504E" w:rsidRDefault="00F22204" w:rsidP="00CA0D7D">
      <w:pPr>
        <w:pStyle w:val="Heading1"/>
        <w:jc w:val="both"/>
        <w:rPr>
          <w:szCs w:val="24"/>
        </w:rPr>
      </w:pPr>
      <w:bookmarkStart w:id="384" w:name="_Toc392865433"/>
      <w:bookmarkStart w:id="385" w:name="_Toc148518199"/>
      <w:bookmarkStart w:id="386" w:name="_Toc436310225"/>
      <w:bookmarkStart w:id="387" w:name="_Toc517012514"/>
      <w:bookmarkStart w:id="388" w:name="_Toc79406135"/>
      <w:bookmarkEnd w:id="384"/>
      <w:r>
        <w:rPr>
          <w:noProof w:val="0"/>
          <w:szCs w:val="24"/>
          <w:lang w:val="sr-Cyrl-RS"/>
        </w:rPr>
        <w:lastRenderedPageBreak/>
        <w:t xml:space="preserve">7.  </w:t>
      </w:r>
      <w:r w:rsidR="00CA0D7D" w:rsidRPr="0055504E">
        <w:rPr>
          <w:szCs w:val="24"/>
        </w:rPr>
        <w:t xml:space="preserve">ГАРАНЦИЈА ЗА ДОБРО ИЗВРШЕЊЕ ПОСЛА И ИСПРАВНО ФУНКЦИОНИСАЊЕ </w:t>
      </w:r>
      <w:r w:rsidR="00CA0D7D">
        <w:rPr>
          <w:szCs w:val="24"/>
        </w:rPr>
        <w:t>УЕИ</w:t>
      </w:r>
      <w:bookmarkEnd w:id="385"/>
      <w:r w:rsidR="00CA0D7D">
        <w:rPr>
          <w:szCs w:val="24"/>
        </w:rPr>
        <w:t xml:space="preserve"> </w:t>
      </w:r>
    </w:p>
    <w:bookmarkEnd w:id="386"/>
    <w:bookmarkEnd w:id="387"/>
    <w:bookmarkEnd w:id="388"/>
    <w:p w14:paraId="71EA6B8C" w14:textId="71822143" w:rsidR="00237E4E" w:rsidRPr="00A63AE9" w:rsidRDefault="004F075D" w:rsidP="00187ACB">
      <w:pPr>
        <w:spacing w:before="240" w:after="240" w:line="276" w:lineRule="auto"/>
        <w:jc w:val="both"/>
      </w:pPr>
      <w:r w:rsidRPr="00A63AE9">
        <w:t xml:space="preserve">Приватни партнер </w:t>
      </w:r>
      <w:r w:rsidR="00237E4E" w:rsidRPr="00A63AE9">
        <w:t xml:space="preserve">гарантује </w:t>
      </w:r>
      <w:r w:rsidR="009C7670" w:rsidRPr="0055504E">
        <w:rPr>
          <w:lang w:val="sr-Cyrl-RS"/>
        </w:rPr>
        <w:t xml:space="preserve">за добро извршење посла и исправно функционисање </w:t>
      </w:r>
      <w:r w:rsidR="009C7670">
        <w:rPr>
          <w:lang w:val="sr-Cyrl-RS"/>
        </w:rPr>
        <w:t>УЕИ</w:t>
      </w:r>
      <w:r w:rsidR="009C7670" w:rsidRPr="0055504E">
        <w:rPr>
          <w:lang w:val="sr-Cyrl-RS"/>
        </w:rPr>
        <w:t xml:space="preserve"> према овом уговору, као и да су </w:t>
      </w:r>
      <w:r w:rsidR="009C7670">
        <w:rPr>
          <w:lang w:val="sr-Cyrl-RS"/>
        </w:rPr>
        <w:t>УЕИ</w:t>
      </w:r>
      <w:r w:rsidR="009C7670" w:rsidRPr="0055504E">
        <w:rPr>
          <w:lang w:val="sr-Cyrl-RS"/>
        </w:rPr>
        <w:t xml:space="preserve"> (укључујући и уграђене материјале и опрему) према овом уговору нове и задовољавајућег квалитета, да немају недостатака у дизајну, материјалу или изради,</w:t>
      </w:r>
      <w:r w:rsidR="00DB1338">
        <w:rPr>
          <w:lang w:val="sr-Cyrl-RS"/>
        </w:rPr>
        <w:t xml:space="preserve"> као</w:t>
      </w:r>
      <w:r w:rsidR="009C7670" w:rsidRPr="0055504E">
        <w:rPr>
          <w:lang w:val="sr-Cyrl-RS"/>
        </w:rPr>
        <w:t xml:space="preserve"> и </w:t>
      </w:r>
      <w:r w:rsidR="00DB1338">
        <w:rPr>
          <w:lang w:val="sr-Cyrl-RS"/>
        </w:rPr>
        <w:t xml:space="preserve">да поседују </w:t>
      </w:r>
      <w:r w:rsidR="00237E4E" w:rsidRPr="00A63AE9">
        <w:t xml:space="preserve">карактеристике које се уобичајено очекују и да су у складу са добром инжењерском праксом и одговарајућим техничким стандардима и прописима. </w:t>
      </w:r>
      <w:r w:rsidRPr="00A63AE9">
        <w:t xml:space="preserve">Приватни партнер </w:t>
      </w:r>
      <w:r w:rsidR="00237E4E" w:rsidRPr="00A63AE9">
        <w:t xml:space="preserve">гарантује добро извршење радова и правилно функционисање позиција из овог уговора (инсталација, делова инсталација и уграђене опреме). </w:t>
      </w:r>
    </w:p>
    <w:p w14:paraId="492CC6E1" w14:textId="742FFE5D" w:rsidR="00237E4E" w:rsidRPr="00A63AE9" w:rsidRDefault="00237E4E" w:rsidP="00187ACB">
      <w:pPr>
        <w:spacing w:before="240" w:after="240" w:line="276" w:lineRule="auto"/>
        <w:jc w:val="both"/>
      </w:pPr>
      <w:r w:rsidRPr="00A63AE9">
        <w:t xml:space="preserve">Гарантни период </w:t>
      </w:r>
      <w:r w:rsidR="00796FC4" w:rsidRPr="00A63AE9">
        <w:t xml:space="preserve">за </w:t>
      </w:r>
      <w:r w:rsidR="003D4EB6">
        <w:rPr>
          <w:lang w:val="sr-Cyrl-RS"/>
        </w:rPr>
        <w:t>УЕИ</w:t>
      </w:r>
      <w:r w:rsidR="00796FC4" w:rsidRPr="00A63AE9">
        <w:t xml:space="preserve"> </w:t>
      </w:r>
      <w:r w:rsidRPr="00A63AE9">
        <w:t>почиње да тече у тренутку почетка Периода Главне обавезе и траје до краја Уговорног периода.</w:t>
      </w:r>
    </w:p>
    <w:p w14:paraId="55D68AAA" w14:textId="4B32C3CD" w:rsidR="00237E4E" w:rsidRPr="00E106DA" w:rsidRDefault="00237E4E" w:rsidP="00187ACB">
      <w:pPr>
        <w:spacing w:before="240" w:after="240" w:line="276" w:lineRule="auto"/>
        <w:jc w:val="both"/>
      </w:pPr>
      <w:r w:rsidRPr="00A63AE9">
        <w:t xml:space="preserve">Јавни партнер, поверава </w:t>
      </w:r>
      <w:r w:rsidR="004F075D" w:rsidRPr="00A63AE9">
        <w:t>Приват</w:t>
      </w:r>
      <w:r w:rsidR="00E10BF6" w:rsidRPr="00A63AE9">
        <w:t>н</w:t>
      </w:r>
      <w:r w:rsidR="004F075D" w:rsidRPr="00A63AE9">
        <w:t>ом партнер</w:t>
      </w:r>
      <w:r w:rsidRPr="00A63AE9">
        <w:t xml:space="preserve">у сва права из техничких/финансијских гаранција које дају треће стране за </w:t>
      </w:r>
      <w:r w:rsidR="003D4EB6">
        <w:rPr>
          <w:lang w:val="sr-Cyrl-RS"/>
        </w:rPr>
        <w:t>УЕИ</w:t>
      </w:r>
      <w:r w:rsidRPr="00A63AE9">
        <w:t xml:space="preserve">. У обиму у коме то дозвољава важећи закон, </w:t>
      </w:r>
      <w:r w:rsidR="004F075D" w:rsidRPr="00A63AE9">
        <w:t>Приватни партнер</w:t>
      </w:r>
      <w:r w:rsidRPr="00A63AE9">
        <w:t xml:space="preserve"> преузима одговорност за реализацију свих </w:t>
      </w:r>
      <w:r w:rsidRPr="00C12321">
        <w:t>одштетних захтева по основу таквих техничких/финансијских гаранција.</w:t>
      </w:r>
    </w:p>
    <w:p w14:paraId="73438522" w14:textId="29A97F41" w:rsidR="00237E4E" w:rsidRPr="00C12321" w:rsidRDefault="00237E4E" w:rsidP="009C7670">
      <w:pPr>
        <w:spacing w:before="240" w:after="240" w:line="276" w:lineRule="auto"/>
        <w:ind w:firstLine="426"/>
        <w:jc w:val="both"/>
      </w:pPr>
    </w:p>
    <w:p w14:paraId="00576F2D" w14:textId="1D495B1E" w:rsidR="00237E4E" w:rsidRPr="00C12321" w:rsidRDefault="00F22204" w:rsidP="00F22204">
      <w:pPr>
        <w:pStyle w:val="Heading1"/>
        <w:spacing w:before="240" w:after="240" w:line="276" w:lineRule="auto"/>
        <w:jc w:val="both"/>
        <w:rPr>
          <w:noProof w:val="0"/>
          <w:szCs w:val="24"/>
        </w:rPr>
      </w:pPr>
      <w:bookmarkStart w:id="389" w:name="_Toc517012515"/>
      <w:bookmarkStart w:id="390" w:name="_Toc79406136"/>
      <w:bookmarkStart w:id="391" w:name="_Toc436310226"/>
      <w:bookmarkStart w:id="392" w:name="_Toc148518200"/>
      <w:r>
        <w:rPr>
          <w:noProof w:val="0"/>
          <w:szCs w:val="24"/>
          <w:lang w:val="sr-Cyrl-RS"/>
        </w:rPr>
        <w:lastRenderedPageBreak/>
        <w:t xml:space="preserve">8.  </w:t>
      </w:r>
      <w:r w:rsidR="00237E4E" w:rsidRPr="00C12321">
        <w:rPr>
          <w:noProof w:val="0"/>
          <w:szCs w:val="24"/>
        </w:rPr>
        <w:t>НАКНАДА И ПЛАЋАЊЕ, МЕРЕЊЕ ПОТРОШЊЕ ЕНЕРГИЈЕ</w:t>
      </w:r>
      <w:bookmarkEnd w:id="389"/>
      <w:bookmarkEnd w:id="390"/>
      <w:bookmarkEnd w:id="391"/>
      <w:bookmarkEnd w:id="392"/>
    </w:p>
    <w:p w14:paraId="3550D4B6" w14:textId="77777777" w:rsidR="00237E4E" w:rsidRPr="00AA4029" w:rsidRDefault="00237E4E" w:rsidP="00187ACB">
      <w:pPr>
        <w:pStyle w:val="Heading2"/>
        <w:spacing w:before="240" w:line="276" w:lineRule="auto"/>
        <w:jc w:val="both"/>
        <w:rPr>
          <w:szCs w:val="24"/>
          <w:lang w:val="sr-Latn-RS"/>
        </w:rPr>
      </w:pPr>
      <w:bookmarkStart w:id="393" w:name="_Toc371883828"/>
      <w:bookmarkStart w:id="394" w:name="_Toc390179581"/>
      <w:bookmarkStart w:id="395" w:name="_Toc390183908"/>
      <w:bookmarkStart w:id="396" w:name="_Toc390184019"/>
      <w:bookmarkStart w:id="397" w:name="_Toc390184135"/>
      <w:bookmarkStart w:id="398" w:name="_Toc390184240"/>
      <w:bookmarkStart w:id="399" w:name="_Toc390184345"/>
      <w:bookmarkStart w:id="400" w:name="_Toc390184450"/>
      <w:bookmarkStart w:id="401" w:name="_Toc392865437"/>
      <w:bookmarkStart w:id="402" w:name="_Toc400115996"/>
      <w:bookmarkStart w:id="403" w:name="_Toc400116144"/>
      <w:bookmarkStart w:id="404" w:name="_Toc517012516"/>
      <w:bookmarkStart w:id="405" w:name="_Toc148518201"/>
      <w:bookmarkStart w:id="406" w:name="_Toc436310227"/>
      <w:bookmarkEnd w:id="393"/>
      <w:bookmarkEnd w:id="394"/>
      <w:bookmarkEnd w:id="395"/>
      <w:bookmarkEnd w:id="396"/>
      <w:bookmarkEnd w:id="397"/>
      <w:bookmarkEnd w:id="398"/>
      <w:bookmarkEnd w:id="399"/>
      <w:bookmarkEnd w:id="400"/>
      <w:bookmarkEnd w:id="401"/>
      <w:bookmarkEnd w:id="402"/>
      <w:bookmarkEnd w:id="403"/>
      <w:r w:rsidRPr="00C12321">
        <w:rPr>
          <w:szCs w:val="24"/>
        </w:rPr>
        <w:t>8.1. Накнада – Општа правила</w:t>
      </w:r>
      <w:bookmarkEnd w:id="404"/>
      <w:bookmarkEnd w:id="405"/>
    </w:p>
    <w:p w14:paraId="1E4B9CC0" w14:textId="17D420C6" w:rsidR="00237E4E" w:rsidRPr="00C12321" w:rsidRDefault="00CA0D7D" w:rsidP="00187ACB">
      <w:pPr>
        <w:spacing w:before="240" w:after="240" w:line="276" w:lineRule="auto"/>
        <w:jc w:val="both"/>
      </w:pPr>
      <w:r w:rsidRPr="00263DAB">
        <w:rPr>
          <w:lang w:val="sr-Cyrl-RS"/>
        </w:rPr>
        <w:t xml:space="preserve">Након прихватања Дневника активности у Периоду имплементације, </w:t>
      </w:r>
      <w:r>
        <w:rPr>
          <w:lang w:val="sr-Cyrl-RS"/>
        </w:rPr>
        <w:t>Приватни партнер</w:t>
      </w:r>
      <w:r w:rsidRPr="00263DAB">
        <w:rPr>
          <w:lang w:val="sr-Cyrl-RS"/>
        </w:rPr>
        <w:t xml:space="preserve"> стиче право на накнаду током целог Периода </w:t>
      </w:r>
      <w:r>
        <w:rPr>
          <w:lang w:val="sr-Cyrl-RS"/>
        </w:rPr>
        <w:t>главне обавезе</w:t>
      </w:r>
      <w:r w:rsidRPr="00263DAB">
        <w:rPr>
          <w:lang w:val="sr-Cyrl-RS"/>
        </w:rPr>
        <w:t xml:space="preserve"> у свему у складу са одредбама овог члана</w:t>
      </w:r>
      <w:r w:rsidRPr="00C12321">
        <w:t xml:space="preserve"> </w:t>
      </w:r>
      <w:r>
        <w:rPr>
          <w:lang w:val="sr-Cyrl-RS"/>
        </w:rPr>
        <w:t xml:space="preserve">. </w:t>
      </w:r>
      <w:r w:rsidR="004F075D" w:rsidRPr="00C12321">
        <w:t>Приватни партнер</w:t>
      </w:r>
      <w:r w:rsidR="00237E4E" w:rsidRPr="00C12321">
        <w:t xml:space="preserve"> </w:t>
      </w:r>
      <w:r w:rsidR="00BA4B99" w:rsidRPr="00C12321">
        <w:t>има</w:t>
      </w:r>
      <w:r w:rsidR="00E10BF6" w:rsidRPr="00C12321">
        <w:t xml:space="preserve"> </w:t>
      </w:r>
      <w:r w:rsidR="00237E4E" w:rsidRPr="00C12321">
        <w:t xml:space="preserve">право на накнаду (Н) током целог Периода Главне обавезе. Накнада </w:t>
      </w:r>
      <w:r w:rsidR="004F075D" w:rsidRPr="00C12321">
        <w:t>Приватном партнер</w:t>
      </w:r>
      <w:r w:rsidR="00237E4E" w:rsidRPr="00C12321">
        <w:t xml:space="preserve">у почиње да се плаћа са даном почетка извршења Главне обавезе и обрачунава се месечно. Накнада се фактурише Јавном </w:t>
      </w:r>
      <w:r w:rsidR="00E146CD">
        <w:rPr>
          <w:lang w:val="sr-Cyrl-RS"/>
        </w:rPr>
        <w:t>партнеру</w:t>
      </w:r>
      <w:r w:rsidR="00B9471B" w:rsidRPr="00C12321">
        <w:t xml:space="preserve"> </w:t>
      </w:r>
      <w:r w:rsidR="00237E4E" w:rsidRPr="00C12321">
        <w:t xml:space="preserve">у виду једне обједињене </w:t>
      </w:r>
      <w:r w:rsidR="00563BEF" w:rsidRPr="00C12321">
        <w:t xml:space="preserve">месечне </w:t>
      </w:r>
      <w:r w:rsidR="004F075D" w:rsidRPr="00C12321">
        <w:t>накнаде</w:t>
      </w:r>
      <w:r w:rsidR="00237E4E" w:rsidRPr="00C12321">
        <w:t xml:space="preserve"> на обједињеном рачуну. Обједињена накнада у било ком месецу (т) ће се обрачунавати на основу и састојаће се од:</w:t>
      </w:r>
    </w:p>
    <w:p w14:paraId="55C93DF3" w14:textId="77777777" w:rsidR="00237E4E" w:rsidRPr="00C12321" w:rsidRDefault="00237E4E" w:rsidP="00456982">
      <w:pPr>
        <w:numPr>
          <w:ilvl w:val="0"/>
          <w:numId w:val="16"/>
        </w:numPr>
        <w:spacing w:before="240" w:after="240" w:line="276" w:lineRule="auto"/>
        <w:jc w:val="both"/>
      </w:pPr>
      <w:r w:rsidRPr="00C12321">
        <w:t>Фиксног дела накнаде (ФН) изражене у еврима/месец,</w:t>
      </w:r>
    </w:p>
    <w:p w14:paraId="245A8911" w14:textId="77777777" w:rsidR="00237E4E" w:rsidRPr="00C12321" w:rsidRDefault="00237E4E" w:rsidP="00456982">
      <w:pPr>
        <w:numPr>
          <w:ilvl w:val="0"/>
          <w:numId w:val="16"/>
        </w:numPr>
        <w:spacing w:before="240" w:after="240" w:line="276" w:lineRule="auto"/>
        <w:jc w:val="both"/>
      </w:pPr>
      <w:r w:rsidRPr="00C12321">
        <w:t>Варијабилног дела накнаде (ВН) израженог у еврима/месец.</w:t>
      </w:r>
    </w:p>
    <w:p w14:paraId="40491955" w14:textId="2B95544F" w:rsidR="00237E4E" w:rsidRPr="00C12321" w:rsidRDefault="0028183E" w:rsidP="00187ACB">
      <w:pPr>
        <w:spacing w:before="240" w:after="240" w:line="276" w:lineRule="auto"/>
        <w:jc w:val="both"/>
      </w:pPr>
      <w:r w:rsidRPr="00C12321">
        <w:t>Накнаде и цене се обрачунавају и изражавају у еврима.</w:t>
      </w:r>
      <w:r>
        <w:rPr>
          <w:lang w:val="sr-Cyrl-RS"/>
        </w:rPr>
        <w:t xml:space="preserve"> </w:t>
      </w:r>
      <w:r w:rsidR="00237E4E" w:rsidRPr="00C12321">
        <w:t xml:space="preserve">Обједињена накнада за испоручену </w:t>
      </w:r>
      <w:r w:rsidR="006417CD">
        <w:rPr>
          <w:lang w:val="sr-Cyrl-RS"/>
        </w:rPr>
        <w:t>ТЕ</w:t>
      </w:r>
      <w:r w:rsidR="00237E4E" w:rsidRPr="00C12321">
        <w:t xml:space="preserve"> ће се обрачунавати за сваки месец на основу формуле:</w:t>
      </w:r>
    </w:p>
    <w:p w14:paraId="4F5DA8A5" w14:textId="77777777" w:rsidR="00237E4E" w:rsidRPr="00C12321" w:rsidRDefault="00237E4E" w:rsidP="003141D3">
      <w:pPr>
        <w:spacing w:before="240" w:after="240" w:line="276" w:lineRule="auto"/>
        <w:jc w:val="center"/>
        <w:rPr>
          <w:b/>
          <w:vertAlign w:val="subscript"/>
        </w:rPr>
      </w:pPr>
      <w:r w:rsidRPr="00C12321">
        <w:rPr>
          <w:b/>
        </w:rPr>
        <w:t>Н</w:t>
      </w:r>
      <w:r w:rsidRPr="00C12321">
        <w:rPr>
          <w:b/>
          <w:vertAlign w:val="subscript"/>
        </w:rPr>
        <w:t>т</w:t>
      </w:r>
      <w:r w:rsidRPr="00C12321">
        <w:rPr>
          <w:b/>
        </w:rPr>
        <w:t>=ФН</w:t>
      </w:r>
      <w:r w:rsidRPr="00C12321">
        <w:rPr>
          <w:b/>
          <w:vertAlign w:val="subscript"/>
        </w:rPr>
        <w:t>т</w:t>
      </w:r>
      <w:r w:rsidRPr="00C12321">
        <w:rPr>
          <w:b/>
        </w:rPr>
        <w:t>+ВН</w:t>
      </w:r>
      <w:r w:rsidRPr="00C12321">
        <w:rPr>
          <w:b/>
          <w:vertAlign w:val="subscript"/>
        </w:rPr>
        <w:t>т</w:t>
      </w:r>
    </w:p>
    <w:p w14:paraId="571BA8D1" w14:textId="3E095C1E" w:rsidR="00237E4E" w:rsidRPr="00C12321" w:rsidRDefault="0028183E" w:rsidP="00187ACB">
      <w:pPr>
        <w:spacing w:before="240" w:after="240" w:line="276" w:lineRule="auto"/>
        <w:jc w:val="both"/>
      </w:pPr>
      <w:r>
        <w:rPr>
          <w:lang w:val="sr-Cyrl-RS"/>
        </w:rPr>
        <w:t>г</w:t>
      </w:r>
      <w:r w:rsidR="00237E4E" w:rsidRPr="00C12321">
        <w:t>де је:</w:t>
      </w:r>
    </w:p>
    <w:p w14:paraId="5B2842D3" w14:textId="3DA83301" w:rsidR="00237E4E" w:rsidRPr="00C12321" w:rsidRDefault="00237E4E" w:rsidP="00456982">
      <w:pPr>
        <w:numPr>
          <w:ilvl w:val="0"/>
          <w:numId w:val="5"/>
        </w:numPr>
        <w:spacing w:before="240" w:after="240" w:line="276" w:lineRule="auto"/>
        <w:jc w:val="both"/>
      </w:pPr>
      <w:r w:rsidRPr="00C12321">
        <w:rPr>
          <w:b/>
        </w:rPr>
        <w:t>Н</w:t>
      </w:r>
      <w:r w:rsidRPr="00C12321">
        <w:rPr>
          <w:b/>
          <w:vertAlign w:val="subscript"/>
        </w:rPr>
        <w:t>т</w:t>
      </w:r>
      <w:r w:rsidRPr="00C12321">
        <w:rPr>
          <w:b/>
        </w:rPr>
        <w:t xml:space="preserve"> </w:t>
      </w:r>
      <w:r w:rsidRPr="00C12321">
        <w:t xml:space="preserve">– Обједињена накнада за </w:t>
      </w:r>
      <w:r w:rsidR="006417CD">
        <w:rPr>
          <w:lang w:val="sr-Cyrl-RS"/>
        </w:rPr>
        <w:t>ТЕ</w:t>
      </w:r>
      <w:r w:rsidRPr="00C12321">
        <w:t xml:space="preserve"> за обрачунски месец</w:t>
      </w:r>
      <w:r w:rsidR="00E10BF6" w:rsidRPr="00C12321">
        <w:t>,</w:t>
      </w:r>
    </w:p>
    <w:p w14:paraId="32987DE2" w14:textId="04E279EF" w:rsidR="00237E4E" w:rsidRPr="00C12321" w:rsidRDefault="00237E4E" w:rsidP="00456982">
      <w:pPr>
        <w:numPr>
          <w:ilvl w:val="0"/>
          <w:numId w:val="5"/>
        </w:numPr>
        <w:spacing w:before="240" w:after="240" w:line="276" w:lineRule="auto"/>
        <w:jc w:val="both"/>
      </w:pPr>
      <w:r w:rsidRPr="00C12321">
        <w:rPr>
          <w:b/>
        </w:rPr>
        <w:t>ФН</w:t>
      </w:r>
      <w:r w:rsidRPr="00C12321">
        <w:rPr>
          <w:b/>
          <w:vertAlign w:val="subscript"/>
        </w:rPr>
        <w:t>т</w:t>
      </w:r>
      <w:r w:rsidRPr="00C12321">
        <w:rPr>
          <w:b/>
        </w:rPr>
        <w:t xml:space="preserve"> </w:t>
      </w:r>
      <w:r w:rsidRPr="00C12321">
        <w:t xml:space="preserve">- Фиксна накнада за </w:t>
      </w:r>
      <w:r w:rsidR="006417CD">
        <w:rPr>
          <w:lang w:val="sr-Cyrl-RS"/>
        </w:rPr>
        <w:t>ТЕ</w:t>
      </w:r>
      <w:r w:rsidRPr="00C12321">
        <w:t xml:space="preserve"> за обрачунски месец</w:t>
      </w:r>
      <w:r w:rsidR="00E10BF6" w:rsidRPr="00C12321">
        <w:t>,</w:t>
      </w:r>
    </w:p>
    <w:p w14:paraId="1F2209CA" w14:textId="1AEE3222" w:rsidR="00237E4E" w:rsidRPr="00C12321" w:rsidRDefault="00237E4E" w:rsidP="00456982">
      <w:pPr>
        <w:numPr>
          <w:ilvl w:val="0"/>
          <w:numId w:val="5"/>
        </w:numPr>
        <w:spacing w:before="240" w:after="240" w:line="276" w:lineRule="auto"/>
        <w:jc w:val="both"/>
      </w:pPr>
      <w:r w:rsidRPr="00C12321">
        <w:rPr>
          <w:b/>
        </w:rPr>
        <w:t>ВН</w:t>
      </w:r>
      <w:r w:rsidRPr="00C12321">
        <w:rPr>
          <w:b/>
          <w:vertAlign w:val="subscript"/>
        </w:rPr>
        <w:t>т</w:t>
      </w:r>
      <w:r w:rsidRPr="00C12321">
        <w:t xml:space="preserve"> –</w:t>
      </w:r>
      <w:r w:rsidRPr="00C12321">
        <w:rPr>
          <w:b/>
        </w:rPr>
        <w:t xml:space="preserve"> </w:t>
      </w:r>
      <w:r w:rsidRPr="00C12321">
        <w:t xml:space="preserve">Варијабилна накнада за </w:t>
      </w:r>
      <w:r w:rsidR="006417CD">
        <w:rPr>
          <w:lang w:val="sr-Cyrl-RS"/>
        </w:rPr>
        <w:t>ТЕ</w:t>
      </w:r>
      <w:r w:rsidRPr="00C12321">
        <w:t xml:space="preserve"> за обрачунски месец</w:t>
      </w:r>
      <w:r w:rsidR="00E10BF6" w:rsidRPr="00C12321">
        <w:t>.</w:t>
      </w:r>
    </w:p>
    <w:p w14:paraId="27C386E2" w14:textId="046BBE7F" w:rsidR="00237E4E" w:rsidRPr="00C12321" w:rsidRDefault="00237E4E" w:rsidP="00187ACB">
      <w:pPr>
        <w:spacing w:before="240" w:after="240" w:line="276" w:lineRule="auto"/>
        <w:jc w:val="both"/>
      </w:pPr>
      <w:r w:rsidRPr="00C12321">
        <w:t xml:space="preserve">За формирање рачуна за испоручену </w:t>
      </w:r>
      <w:r w:rsidR="006417CD">
        <w:rPr>
          <w:lang w:val="sr-Cyrl-RS"/>
        </w:rPr>
        <w:t>ТЕ</w:t>
      </w:r>
      <w:r w:rsidRPr="00C12321">
        <w:t xml:space="preserve"> за први месец, примењују се цене Фиксног дела накнаде и Варијабилне цене </w:t>
      </w:r>
      <w:r w:rsidR="006417CD">
        <w:rPr>
          <w:lang w:val="sr-Cyrl-RS"/>
        </w:rPr>
        <w:t>ТЕ</w:t>
      </w:r>
      <w:r w:rsidRPr="00C12321">
        <w:t xml:space="preserve"> </w:t>
      </w:r>
      <w:r w:rsidRPr="00C12321">
        <w:rPr>
          <w:b/>
        </w:rPr>
        <w:t xml:space="preserve">дате у званичној </w:t>
      </w:r>
      <w:r w:rsidR="00FC1A1D" w:rsidRPr="00C12321">
        <w:rPr>
          <w:b/>
        </w:rPr>
        <w:t>П</w:t>
      </w:r>
      <w:r w:rsidRPr="00C12321">
        <w:rPr>
          <w:b/>
        </w:rPr>
        <w:t>онуди Приватног партнера</w:t>
      </w:r>
      <w:r w:rsidRPr="00C12321">
        <w:t xml:space="preserve"> и то:</w:t>
      </w:r>
    </w:p>
    <w:p w14:paraId="131A59A8" w14:textId="5E7CE2BB" w:rsidR="00237E4E" w:rsidRPr="00C12321" w:rsidRDefault="00237E4E" w:rsidP="003141D3">
      <w:pPr>
        <w:pStyle w:val="ListParagraph"/>
        <w:numPr>
          <w:ilvl w:val="0"/>
          <w:numId w:val="35"/>
        </w:numPr>
        <w:spacing w:before="240" w:after="240" w:line="276" w:lineRule="auto"/>
        <w:jc w:val="both"/>
      </w:pPr>
      <w:r w:rsidRPr="00C12321">
        <w:t>Фиксни део накнаде (ФН</w:t>
      </w:r>
      <w:r w:rsidR="001F0193" w:rsidRPr="00C12321">
        <w:rPr>
          <w:b/>
          <w:vertAlign w:val="subscript"/>
        </w:rPr>
        <w:t xml:space="preserve">т, </w:t>
      </w:r>
      <w:r w:rsidR="001F0193" w:rsidRPr="00C12321">
        <w:t>т=0</w:t>
      </w:r>
      <w:r w:rsidRPr="00C12321">
        <w:t>) која важи</w:t>
      </w:r>
      <w:r w:rsidR="001A607E" w:rsidRPr="00C12321">
        <w:t xml:space="preserve"> на дан </w:t>
      </w:r>
      <w:r w:rsidR="00FC1A1D" w:rsidRPr="00C12321">
        <w:t>П</w:t>
      </w:r>
      <w:r w:rsidR="001A607E" w:rsidRPr="00C12321">
        <w:t>онуде</w:t>
      </w:r>
      <w:r w:rsidRPr="00C12321">
        <w:t xml:space="preserve"> износи </w:t>
      </w:r>
      <w:r w:rsidR="003141D3" w:rsidRPr="00C12321">
        <w:rPr>
          <w:color w:val="auto"/>
          <w:u w:val="single"/>
          <w:lang w:val="sr-Cyrl-RS"/>
        </w:rPr>
        <w:t xml:space="preserve">  </w:t>
      </w:r>
      <w:r w:rsidR="001F0193" w:rsidRPr="00C12321">
        <w:rPr>
          <w:color w:val="auto"/>
          <w:u w:val="single"/>
          <w:lang w:val="sr-Cyrl-RS"/>
        </w:rPr>
        <w:t xml:space="preserve">          </w:t>
      </w:r>
      <w:r w:rsidR="003141D3" w:rsidRPr="00C12321">
        <w:rPr>
          <w:color w:val="auto"/>
          <w:u w:val="single"/>
          <w:lang w:val="sr-Cyrl-RS"/>
        </w:rPr>
        <w:t xml:space="preserve">     </w:t>
      </w:r>
      <w:r w:rsidRPr="00C12321">
        <w:t>евра</w:t>
      </w:r>
      <w:r w:rsidR="001F0193" w:rsidRPr="00C12321">
        <w:rPr>
          <w:lang w:val="sr-Cyrl-RS"/>
        </w:rPr>
        <w:t xml:space="preserve"> </w:t>
      </w:r>
      <w:r w:rsidRPr="00C12321">
        <w:t>/месец (са ПДВ-ом);</w:t>
      </w:r>
    </w:p>
    <w:p w14:paraId="74EE356E" w14:textId="1A499538" w:rsidR="00DE308C" w:rsidRPr="00C12321" w:rsidRDefault="00C2769F" w:rsidP="00456982">
      <w:pPr>
        <w:pStyle w:val="ListParagraph"/>
        <w:numPr>
          <w:ilvl w:val="0"/>
          <w:numId w:val="35"/>
        </w:numPr>
        <w:spacing w:before="240" w:after="240" w:line="276" w:lineRule="auto"/>
        <w:jc w:val="both"/>
        <w:rPr>
          <w:rFonts w:asciiTheme="minorHAnsi" w:hAnsiTheme="minorHAnsi" w:cs="Calibri"/>
        </w:rPr>
      </w:pPr>
      <w:r w:rsidRPr="00C12321">
        <w:t xml:space="preserve">Варијабилни део накнаде за </w:t>
      </w:r>
      <w:r w:rsidR="006417CD">
        <w:rPr>
          <w:lang w:val="sr-Cyrl-RS"/>
        </w:rPr>
        <w:t>ТЕ</w:t>
      </w:r>
      <w:r w:rsidRPr="00C12321">
        <w:t>, који</w:t>
      </w:r>
      <w:r w:rsidR="00237E4E" w:rsidRPr="00C12321">
        <w:t xml:space="preserve"> важи </w:t>
      </w:r>
      <w:r w:rsidR="001A607E" w:rsidRPr="00C12321">
        <w:t xml:space="preserve">на дан </w:t>
      </w:r>
      <w:r w:rsidR="00FC1A1D" w:rsidRPr="00C12321">
        <w:t>П</w:t>
      </w:r>
      <w:r w:rsidR="001A607E" w:rsidRPr="00C12321">
        <w:t xml:space="preserve">онуде </w:t>
      </w:r>
      <w:r w:rsidR="005C7EF5" w:rsidRPr="00C12321">
        <w:t>(ВН</w:t>
      </w:r>
      <w:r w:rsidR="005C7EF5" w:rsidRPr="00C12321">
        <w:rPr>
          <w:b/>
          <w:vertAlign w:val="subscript"/>
        </w:rPr>
        <w:t xml:space="preserve">т, </w:t>
      </w:r>
      <w:r w:rsidR="005C7EF5" w:rsidRPr="00C12321">
        <w:t xml:space="preserve">т=0) </w:t>
      </w:r>
      <w:r w:rsidR="00237E4E" w:rsidRPr="00C12321">
        <w:t xml:space="preserve">износи </w:t>
      </w:r>
      <w:r w:rsidR="003141D3" w:rsidRPr="00C12321">
        <w:rPr>
          <w:color w:val="auto"/>
          <w:u w:val="single"/>
          <w:lang w:val="sr-Cyrl-RS"/>
        </w:rPr>
        <w:t xml:space="preserve">                          </w:t>
      </w:r>
      <w:r w:rsidR="00237E4E" w:rsidRPr="00C12321">
        <w:t>евра/кWh (са ПДВ-ом).</w:t>
      </w:r>
      <w:r w:rsidRPr="00C12321">
        <w:t xml:space="preserve"> </w:t>
      </w:r>
      <w:r w:rsidR="00DE308C" w:rsidRPr="00C12321">
        <w:t xml:space="preserve">Овај износ је основ за обрачун варијабилног дела накнаде за први месец испоруке </w:t>
      </w:r>
      <w:r w:rsidR="006417CD">
        <w:rPr>
          <w:lang w:val="sr-Cyrl-RS"/>
        </w:rPr>
        <w:t>ТЕ</w:t>
      </w:r>
      <w:r w:rsidR="00DE308C" w:rsidRPr="00C12321">
        <w:t xml:space="preserve">, као што је </w:t>
      </w:r>
      <w:r w:rsidR="00DE308C" w:rsidRPr="000C4614">
        <w:t xml:space="preserve">дефинисано у </w:t>
      </w:r>
      <w:r w:rsidR="00DE308C" w:rsidRPr="000C4614">
        <w:rPr>
          <w:rFonts w:cs="Times New Roman"/>
        </w:rPr>
        <w:t xml:space="preserve">члану </w:t>
      </w:r>
      <w:r w:rsidR="00FA32B8" w:rsidRPr="000C4614">
        <w:rPr>
          <w:rFonts w:cs="Times New Roman"/>
          <w:lang w:val="sr-Cyrl-RS"/>
        </w:rPr>
        <w:t>8.3</w:t>
      </w:r>
      <w:r w:rsidR="00DE308C" w:rsidRPr="000C4614">
        <w:rPr>
          <w:rFonts w:cs="Times New Roman"/>
        </w:rPr>
        <w:t>.</w:t>
      </w:r>
      <w:r w:rsidR="00DE308C" w:rsidRPr="00C12321">
        <w:rPr>
          <w:rFonts w:cs="Times New Roman"/>
        </w:rPr>
        <w:t xml:space="preserve"> </w:t>
      </w:r>
      <w:r w:rsidR="008E0ED6" w:rsidRPr="00C12321">
        <w:rPr>
          <w:rFonts w:cs="Times New Roman"/>
        </w:rPr>
        <w:t>Уговора</w:t>
      </w:r>
      <w:r w:rsidR="008E0ED6" w:rsidRPr="00C12321">
        <w:rPr>
          <w:rFonts w:asciiTheme="minorHAnsi" w:hAnsiTheme="minorHAnsi" w:cs="Calibri"/>
        </w:rPr>
        <w:t>.</w:t>
      </w:r>
    </w:p>
    <w:p w14:paraId="34087A13" w14:textId="72605EB3" w:rsidR="00C12321" w:rsidRPr="00AA4029" w:rsidRDefault="00647C84" w:rsidP="00AA4029">
      <w:pPr>
        <w:jc w:val="both"/>
        <w:rPr>
          <w:b/>
          <w:bCs/>
          <w:lang w:val="sr-Latn-RS"/>
        </w:rPr>
      </w:pPr>
      <w:r w:rsidRPr="00C813D3">
        <w:t>Референтна цена природног гаса</w:t>
      </w:r>
      <w:r w:rsidR="001F0193" w:rsidRPr="00C813D3">
        <w:t xml:space="preserve"> (</w:t>
      </w:r>
      <w:r w:rsidR="001F0193" w:rsidRPr="00C813D3">
        <w:rPr>
          <w:lang w:val="sr-Cyrl-RS"/>
        </w:rPr>
        <w:t>ставка природни гас-енергент)</w:t>
      </w:r>
      <w:r w:rsidRPr="00C813D3">
        <w:t>,</w:t>
      </w:r>
      <w:r w:rsidR="001F0193" w:rsidRPr="00C813D3">
        <w:rPr>
          <w:lang w:val="sr-Cyrl-RS"/>
        </w:rPr>
        <w:t xml:space="preserve"> </w:t>
      </w:r>
      <w:r w:rsidRPr="00C813D3">
        <w:t>која је коришћена за формирање цене варијабилног дела накнаде износи</w:t>
      </w:r>
      <w:r w:rsidR="00C12321" w:rsidRPr="00C813D3">
        <w:rPr>
          <w:b/>
          <w:bCs/>
          <w:lang w:val="sr-Latn-RS"/>
        </w:rPr>
        <w:t xml:space="preserve"> </w:t>
      </w:r>
      <w:r w:rsidR="00A1032D" w:rsidRPr="00C813D3">
        <w:t>4,</w:t>
      </w:r>
      <w:r w:rsidR="00C813D3" w:rsidRPr="00C813D3">
        <w:t>364</w:t>
      </w:r>
      <w:r w:rsidR="00A1032D" w:rsidRPr="00C813D3">
        <w:t xml:space="preserve"> РСД/</w:t>
      </w:r>
      <w:r w:rsidR="00A1032D" w:rsidRPr="00C813D3">
        <w:rPr>
          <w:lang w:val="sr-Cyrl-RS"/>
        </w:rPr>
        <w:t>к</w:t>
      </w:r>
      <w:r w:rsidR="00A1032D" w:rsidRPr="00C813D3">
        <w:t xml:space="preserve">Wh за енергент – природни гас (ставка 1. на спецификацији рачуна од стране снабдевача Србијагас), тј. </w:t>
      </w:r>
      <w:r w:rsidR="00C813D3">
        <w:t>37</w:t>
      </w:r>
      <w:r w:rsidR="00A1032D" w:rsidRPr="00C813D3">
        <w:t>,</w:t>
      </w:r>
      <w:r w:rsidR="00C813D3">
        <w:t>20</w:t>
      </w:r>
      <w:r w:rsidR="00A1032D" w:rsidRPr="00C813D3">
        <w:t xml:space="preserve"> </w:t>
      </w:r>
      <w:r w:rsidR="00A1032D" w:rsidRPr="00C813D3">
        <w:rPr>
          <w:lang w:val="sr-Cyrl-RS"/>
        </w:rPr>
        <w:t>ЕУР</w:t>
      </w:r>
      <w:r w:rsidR="00A1032D" w:rsidRPr="00C813D3">
        <w:t>/MWh</w:t>
      </w:r>
      <w:r w:rsidR="00A1032D" w:rsidRPr="00C813D3">
        <w:rPr>
          <w:lang w:val="sr-Cyrl-RS"/>
        </w:rPr>
        <w:t xml:space="preserve"> </w:t>
      </w:r>
      <w:r w:rsidR="00A1032D" w:rsidRPr="00C813D3">
        <w:t>по средњем курсу еур од 117,3</w:t>
      </w:r>
      <w:r w:rsidR="00A1032D" w:rsidRPr="00C813D3">
        <w:rPr>
          <w:lang w:val="sr-Cyrl-RS"/>
        </w:rPr>
        <w:t xml:space="preserve"> </w:t>
      </w:r>
      <w:r w:rsidR="00A1032D" w:rsidRPr="00C813D3">
        <w:t>РСД/1 ЕУР, што је била цена</w:t>
      </w:r>
      <w:r w:rsidR="00C813D3">
        <w:rPr>
          <w:lang w:val="sr-Cyrl-RS"/>
        </w:rPr>
        <w:t xml:space="preserve"> код потрошача истих категорија и компаративних инсталисаних капацитета у априлу месецу 2023. године, када је писан Предлог пројекта и дефинисана вредност јавне набавке</w:t>
      </w:r>
      <w:r w:rsidR="00A1032D" w:rsidRPr="00C813D3">
        <w:t>.</w:t>
      </w:r>
    </w:p>
    <w:p w14:paraId="7184AE06" w14:textId="7987F122" w:rsidR="00BA4B99" w:rsidRPr="00C12321" w:rsidRDefault="00BA4B99" w:rsidP="00187ACB">
      <w:pPr>
        <w:spacing w:before="240" w:after="240" w:line="276" w:lineRule="auto"/>
        <w:jc w:val="both"/>
      </w:pPr>
    </w:p>
    <w:p w14:paraId="677E66E1" w14:textId="77777777" w:rsidR="00237E4E" w:rsidRPr="00C12321" w:rsidRDefault="00237E4E" w:rsidP="00187ACB">
      <w:pPr>
        <w:pStyle w:val="Heading2"/>
        <w:spacing w:before="240" w:line="276" w:lineRule="auto"/>
        <w:jc w:val="both"/>
        <w:rPr>
          <w:szCs w:val="24"/>
        </w:rPr>
      </w:pPr>
      <w:bookmarkStart w:id="407" w:name="_Toc517012517"/>
      <w:bookmarkStart w:id="408" w:name="_Toc148518202"/>
      <w:r w:rsidRPr="00C12321">
        <w:rPr>
          <w:szCs w:val="24"/>
        </w:rPr>
        <w:lastRenderedPageBreak/>
        <w:t>8.2. Фиксни део накнад</w:t>
      </w:r>
      <w:bookmarkEnd w:id="407"/>
      <w:r w:rsidRPr="00C12321">
        <w:rPr>
          <w:szCs w:val="24"/>
        </w:rPr>
        <w:t>е</w:t>
      </w:r>
      <w:bookmarkEnd w:id="408"/>
    </w:p>
    <w:p w14:paraId="16B76D8C" w14:textId="4007CEF0" w:rsidR="00237E4E" w:rsidRPr="00C12321" w:rsidRDefault="00712040" w:rsidP="00187ACB">
      <w:pPr>
        <w:spacing w:before="240" w:after="240" w:line="276" w:lineRule="auto"/>
        <w:jc w:val="both"/>
      </w:pPr>
      <w:r w:rsidRPr="00C12321">
        <w:t xml:space="preserve">Приватни партнер </w:t>
      </w:r>
      <w:r w:rsidR="00237E4E" w:rsidRPr="00C12321">
        <w:t xml:space="preserve">ће имати право на фиксни део месечне накнаде за </w:t>
      </w:r>
      <w:r w:rsidR="006417CD">
        <w:rPr>
          <w:lang w:val="sr-Cyrl-RS"/>
        </w:rPr>
        <w:t>ТЕ</w:t>
      </w:r>
      <w:r w:rsidR="00237E4E" w:rsidRPr="00C12321">
        <w:t xml:space="preserve"> (</w:t>
      </w:r>
      <w:r w:rsidR="00BC741D" w:rsidRPr="00C12321">
        <w:rPr>
          <w:b/>
        </w:rPr>
        <w:t>Ф</w:t>
      </w:r>
      <w:r w:rsidR="00237E4E" w:rsidRPr="00C12321">
        <w:rPr>
          <w:b/>
        </w:rPr>
        <w:t>Н</w:t>
      </w:r>
      <w:r w:rsidR="00237E4E" w:rsidRPr="00C12321">
        <w:rPr>
          <w:b/>
          <w:vertAlign w:val="subscript"/>
        </w:rPr>
        <w:t>т</w:t>
      </w:r>
      <w:r w:rsidR="00237E4E" w:rsidRPr="00C12321">
        <w:t>) за одговарајући обрачунски месец (т) уколико је извршио/обезбедио следеће:</w:t>
      </w:r>
    </w:p>
    <w:p w14:paraId="15F24970" w14:textId="6169EB17" w:rsidR="00237E4E" w:rsidRPr="000C4614" w:rsidRDefault="00237E4E" w:rsidP="00456982">
      <w:pPr>
        <w:numPr>
          <w:ilvl w:val="0"/>
          <w:numId w:val="17"/>
        </w:numPr>
        <w:spacing w:before="240" w:after="240" w:line="276" w:lineRule="auto"/>
        <w:jc w:val="both"/>
      </w:pPr>
      <w:r w:rsidRPr="00C12321">
        <w:t xml:space="preserve">непрекидну доступност </w:t>
      </w:r>
      <w:r w:rsidR="003D4EB6">
        <w:rPr>
          <w:lang w:val="sr-Cyrl-RS"/>
        </w:rPr>
        <w:t>УЕИ</w:t>
      </w:r>
      <w:r w:rsidR="00B9471B" w:rsidRPr="00C12321">
        <w:t xml:space="preserve"> током обрачунског месеца, на начин</w:t>
      </w:r>
      <w:r w:rsidRPr="00C12321">
        <w:t xml:space="preserve"> како је </w:t>
      </w:r>
      <w:r w:rsidRPr="000C4614">
        <w:t>дефинисан</w:t>
      </w:r>
      <w:r w:rsidR="00B9471B" w:rsidRPr="000C4614">
        <w:t>о</w:t>
      </w:r>
      <w:r w:rsidRPr="000C4614">
        <w:t xml:space="preserve"> у члану </w:t>
      </w:r>
      <w:r w:rsidR="00FA32B8" w:rsidRPr="000C4614">
        <w:rPr>
          <w:lang w:val="sr-Cyrl-RS"/>
        </w:rPr>
        <w:t>4.4.3.1</w:t>
      </w:r>
      <w:r w:rsidRPr="000C4614">
        <w:t xml:space="preserve">. овог </w:t>
      </w:r>
      <w:r w:rsidR="008E0ED6" w:rsidRPr="000C4614">
        <w:t>У</w:t>
      </w:r>
      <w:r w:rsidRPr="000C4614">
        <w:t>говора,</w:t>
      </w:r>
    </w:p>
    <w:p w14:paraId="0AF7FC4C" w14:textId="6A79D6D1" w:rsidR="004F075D" w:rsidRPr="000C4614" w:rsidRDefault="00237E4E" w:rsidP="00456982">
      <w:pPr>
        <w:numPr>
          <w:ilvl w:val="0"/>
          <w:numId w:val="17"/>
        </w:numPr>
        <w:spacing w:before="240" w:after="240" w:line="276" w:lineRule="auto"/>
        <w:jc w:val="both"/>
      </w:pPr>
      <w:r w:rsidRPr="000C4614">
        <w:t>одговара</w:t>
      </w:r>
      <w:r w:rsidR="001D4B91" w:rsidRPr="000C4614">
        <w:t xml:space="preserve">јуће функционисање и одржавање </w:t>
      </w:r>
      <w:r w:rsidR="003D4EB6" w:rsidRPr="000C4614">
        <w:rPr>
          <w:lang w:val="sr-Cyrl-RS"/>
        </w:rPr>
        <w:t xml:space="preserve">УЕИ </w:t>
      </w:r>
      <w:r w:rsidRPr="000C4614">
        <w:t>и све задатке и услуге предвиђене у члан</w:t>
      </w:r>
      <w:r w:rsidR="008E0ED6" w:rsidRPr="000C4614">
        <w:t>овима</w:t>
      </w:r>
      <w:r w:rsidRPr="000C4614">
        <w:t xml:space="preserve"> </w:t>
      </w:r>
      <w:r w:rsidR="00243264" w:rsidRPr="000C4614">
        <w:rPr>
          <w:lang w:val="sr-Cyrl-RS"/>
        </w:rPr>
        <w:t>4.4.3.1.</w:t>
      </w:r>
      <w:r w:rsidRPr="000C4614">
        <w:t xml:space="preserve">, </w:t>
      </w:r>
      <w:r w:rsidR="00243264" w:rsidRPr="000C4614">
        <w:rPr>
          <w:lang w:val="sr-Cyrl-RS"/>
        </w:rPr>
        <w:t>4.4.3.5</w:t>
      </w:r>
      <w:r w:rsidRPr="000C4614">
        <w:t xml:space="preserve">. и </w:t>
      </w:r>
      <w:r w:rsidR="00243264" w:rsidRPr="000C4614">
        <w:rPr>
          <w:lang w:val="sr-Cyrl-RS"/>
        </w:rPr>
        <w:t>4.4.4</w:t>
      </w:r>
      <w:r w:rsidRPr="000C4614">
        <w:t>. овог Уговора.</w:t>
      </w:r>
    </w:p>
    <w:p w14:paraId="6696A255" w14:textId="5CCC8845" w:rsidR="00237E4E" w:rsidRPr="00C12321" w:rsidRDefault="00237E4E" w:rsidP="00187ACB">
      <w:pPr>
        <w:spacing w:before="240" w:after="240" w:line="276" w:lineRule="auto"/>
        <w:jc w:val="both"/>
      </w:pPr>
      <w:r w:rsidRPr="00C12321">
        <w:t>Фиксна накнада представља јединствени износ који се изражава у евр</w:t>
      </w:r>
      <w:r w:rsidR="00BC741D" w:rsidRPr="00C12321">
        <w:t>има</w:t>
      </w:r>
      <w:r w:rsidRPr="00C12321">
        <w:t xml:space="preserve">/месец. Фиксна накнада се наплаћује од стране </w:t>
      </w:r>
      <w:r w:rsidR="00D46665" w:rsidRPr="00C12321">
        <w:t>Приватног партнера</w:t>
      </w:r>
      <w:r w:rsidRPr="00C12321">
        <w:t xml:space="preserve"> Јавном </w:t>
      </w:r>
      <w:r w:rsidR="00E146CD">
        <w:rPr>
          <w:lang w:val="sr-Cyrl-RS"/>
        </w:rPr>
        <w:t>партнеру</w:t>
      </w:r>
      <w:r w:rsidRPr="00C12321">
        <w:t xml:space="preserve"> сваког месеца. Фиксна месечна накнада варира у складу са стопом кретања цена на мало у евро зони (</w:t>
      </w:r>
      <w:r w:rsidRPr="00C12321">
        <w:rPr>
          <w:i/>
          <w:iCs/>
        </w:rPr>
        <w:t>HICP</w:t>
      </w:r>
      <w:r w:rsidRPr="00C12321">
        <w:t xml:space="preserve">), и стога се обрачунава сваког месеца, почевши од </w:t>
      </w:r>
      <w:r w:rsidR="001A607E" w:rsidRPr="00C12321">
        <w:t xml:space="preserve">првог </w:t>
      </w:r>
      <w:r w:rsidRPr="00C12321">
        <w:t>месеца периода трајања Главне обавезе према следећој формули:</w:t>
      </w:r>
    </w:p>
    <w:p w14:paraId="3BDE95F5" w14:textId="77777777" w:rsidR="00237E4E" w:rsidRPr="00C12321" w:rsidRDefault="00237E4E" w:rsidP="00187ACB">
      <w:pPr>
        <w:spacing w:before="240" w:after="240" w:line="276" w:lineRule="auto"/>
        <w:jc w:val="both"/>
      </w:pPr>
      <w:r w:rsidRPr="00C12321">
        <w:rPr>
          <w:b/>
        </w:rPr>
        <w:t>ФН</w:t>
      </w:r>
      <w:r w:rsidRPr="00C12321">
        <w:rPr>
          <w:b/>
          <w:vertAlign w:val="subscript"/>
        </w:rPr>
        <w:t>т</w:t>
      </w:r>
      <w:r w:rsidRPr="00C12321">
        <w:t xml:space="preserve"> =</w:t>
      </w:r>
      <w:r w:rsidRPr="00C12321">
        <w:rPr>
          <w:b/>
        </w:rPr>
        <w:t>ФН</w:t>
      </w:r>
      <w:r w:rsidRPr="00C12321">
        <w:rPr>
          <w:b/>
          <w:vertAlign w:val="subscript"/>
        </w:rPr>
        <w:t>0</w:t>
      </w:r>
      <w:r w:rsidRPr="00C12321">
        <w:t xml:space="preserve"> (1+i</w:t>
      </w:r>
      <w:r w:rsidRPr="00C12321">
        <w:rPr>
          <w:vertAlign w:val="subscript"/>
        </w:rPr>
        <w:t>т</w:t>
      </w:r>
      <w:r w:rsidRPr="00C12321">
        <w:t>)</w:t>
      </w:r>
    </w:p>
    <w:p w14:paraId="652BB43D" w14:textId="77777777" w:rsidR="00237E4E" w:rsidRPr="00C12321" w:rsidRDefault="00237E4E" w:rsidP="00187ACB">
      <w:pPr>
        <w:spacing w:before="240" w:after="240" w:line="276" w:lineRule="auto"/>
        <w:ind w:firstLine="720"/>
        <w:jc w:val="both"/>
      </w:pPr>
      <w:r w:rsidRPr="00C12321">
        <w:t>Где су:</w:t>
      </w:r>
    </w:p>
    <w:p w14:paraId="58AE7900" w14:textId="6DB0CF1F" w:rsidR="00237E4E" w:rsidRPr="00C12321" w:rsidRDefault="00237E4E" w:rsidP="00456982">
      <w:pPr>
        <w:pStyle w:val="ListParagraph"/>
        <w:numPr>
          <w:ilvl w:val="0"/>
          <w:numId w:val="36"/>
        </w:numPr>
        <w:spacing w:before="240" w:after="240" w:line="276" w:lineRule="auto"/>
        <w:jc w:val="both"/>
      </w:pPr>
      <w:r w:rsidRPr="00C12321">
        <w:rPr>
          <w:b/>
        </w:rPr>
        <w:t>ФН</w:t>
      </w:r>
      <w:r w:rsidRPr="00C12321">
        <w:rPr>
          <w:b/>
          <w:vertAlign w:val="subscript"/>
        </w:rPr>
        <w:t>т</w:t>
      </w:r>
      <w:r w:rsidRPr="00C12321">
        <w:t xml:space="preserve"> - фиксна накнада за </w:t>
      </w:r>
      <w:r w:rsidR="006417CD">
        <w:rPr>
          <w:lang w:val="sr-Cyrl-RS"/>
        </w:rPr>
        <w:t>ТЕ</w:t>
      </w:r>
      <w:r w:rsidRPr="00C12321">
        <w:t xml:space="preserve"> за обрачунски месец</w:t>
      </w:r>
      <w:r w:rsidR="008E0ED6" w:rsidRPr="00C12321">
        <w:t>,</w:t>
      </w:r>
    </w:p>
    <w:p w14:paraId="3864E3F8" w14:textId="67152487" w:rsidR="00237E4E" w:rsidRPr="000C4614" w:rsidRDefault="00237E4E" w:rsidP="00456982">
      <w:pPr>
        <w:pStyle w:val="ListParagraph"/>
        <w:numPr>
          <w:ilvl w:val="0"/>
          <w:numId w:val="36"/>
        </w:numPr>
        <w:spacing w:before="240" w:after="240" w:line="276" w:lineRule="auto"/>
        <w:jc w:val="both"/>
      </w:pPr>
      <w:r w:rsidRPr="000C4614">
        <w:rPr>
          <w:b/>
        </w:rPr>
        <w:t>ФН</w:t>
      </w:r>
      <w:r w:rsidRPr="000C4614">
        <w:rPr>
          <w:b/>
          <w:vertAlign w:val="subscript"/>
        </w:rPr>
        <w:t>0</w:t>
      </w:r>
      <w:r w:rsidRPr="000C4614">
        <w:t xml:space="preserve"> - фиксна накнада за </w:t>
      </w:r>
      <w:r w:rsidR="006417CD" w:rsidRPr="000C4614">
        <w:rPr>
          <w:lang w:val="sr-Cyrl-RS"/>
        </w:rPr>
        <w:t>ТЕ</w:t>
      </w:r>
      <w:r w:rsidRPr="000C4614">
        <w:t xml:space="preserve"> за претходни месец</w:t>
      </w:r>
      <w:r w:rsidR="001A607E" w:rsidRPr="000C4614">
        <w:t>, односно у случају обрачуна за први месец, ФН</w:t>
      </w:r>
      <w:r w:rsidR="001A607E" w:rsidRPr="000C4614">
        <w:rPr>
          <w:vertAlign w:val="subscript"/>
        </w:rPr>
        <w:t xml:space="preserve">0 </w:t>
      </w:r>
      <w:r w:rsidR="001A607E" w:rsidRPr="000C4614">
        <w:t xml:space="preserve">представља износ фиксног дела накнаде из члана </w:t>
      </w:r>
      <w:r w:rsidR="00243264" w:rsidRPr="000C4614">
        <w:rPr>
          <w:lang w:val="sr-Cyrl-RS"/>
        </w:rPr>
        <w:t>8.1</w:t>
      </w:r>
      <w:r w:rsidR="001A607E" w:rsidRPr="000C4614">
        <w:t>. став 3. тачка 1</w:t>
      </w:r>
      <w:r w:rsidR="008E0ED6" w:rsidRPr="000C4614">
        <w:t>,</w:t>
      </w:r>
    </w:p>
    <w:p w14:paraId="118A7B50" w14:textId="0AA2BB20" w:rsidR="00357D26" w:rsidRPr="00C12321" w:rsidRDefault="00237E4E" w:rsidP="00456982">
      <w:pPr>
        <w:pStyle w:val="ListParagraph"/>
        <w:numPr>
          <w:ilvl w:val="0"/>
          <w:numId w:val="36"/>
        </w:numPr>
        <w:spacing w:before="240" w:after="240" w:line="276" w:lineRule="auto"/>
        <w:jc w:val="both"/>
      </w:pPr>
      <w:r w:rsidRPr="00C12321">
        <w:rPr>
          <w:b/>
        </w:rPr>
        <w:t>i</w:t>
      </w:r>
      <w:r w:rsidRPr="00C12321">
        <w:rPr>
          <w:b/>
          <w:vertAlign w:val="subscript"/>
        </w:rPr>
        <w:t>т</w:t>
      </w:r>
      <w:r w:rsidRPr="00C12321">
        <w:t xml:space="preserve"> - месечна стопа кретања цена на мало у евро зони (HICP) за месец за који се врши обрачун. Наведена стопа инфлације се утврђује на основу званичних података </w:t>
      </w:r>
      <w:r w:rsidR="00290A3B" w:rsidRPr="00C12321">
        <w:rPr>
          <w:lang w:val="sr-Cyrl-RS"/>
        </w:rPr>
        <w:t>Еуростат-а</w:t>
      </w:r>
      <w:r w:rsidRPr="00C12321">
        <w:t xml:space="preserve">. </w:t>
      </w:r>
    </w:p>
    <w:p w14:paraId="41FF8CA7" w14:textId="3974ECC1" w:rsidR="0028183E" w:rsidRPr="00E177EF" w:rsidRDefault="00237E4E" w:rsidP="00E60C75">
      <w:pPr>
        <w:spacing w:before="240" w:line="276" w:lineRule="auto"/>
        <w:rPr>
          <w:lang w:val="ru-RU"/>
        </w:rPr>
      </w:pPr>
      <w:r w:rsidRPr="00C12321">
        <w:t>Извор је</w:t>
      </w:r>
      <w:r w:rsidR="001F0193" w:rsidRPr="00C12321">
        <w:rPr>
          <w:lang w:val="sr-Cyrl-RS"/>
        </w:rPr>
        <w:t xml:space="preserve">: </w:t>
      </w:r>
    </w:p>
    <w:p w14:paraId="7F2A4490" w14:textId="2FC34A4D" w:rsidR="00E60C75" w:rsidRDefault="005775FF" w:rsidP="00E60C75">
      <w:pPr>
        <w:spacing w:before="40" w:after="240" w:line="276" w:lineRule="auto"/>
        <w:jc w:val="both"/>
        <w:rPr>
          <w:lang w:val="sr-Cyrl-RS"/>
        </w:rPr>
      </w:pPr>
      <w:hyperlink r:id="rId12" w:history="1">
        <w:r w:rsidR="00E60C75" w:rsidRPr="00DD2885">
          <w:rPr>
            <w:rStyle w:val="Hyperlink"/>
            <w:lang w:val="sr-Cyrl-RS"/>
          </w:rPr>
          <w:t>https://ec.europa.eu/eurostat/databrowser/view/PRC_HICP_MMOR/default/table?lang=en&amp;category=prc.prc_hicp</w:t>
        </w:r>
      </w:hyperlink>
    </w:p>
    <w:p w14:paraId="4009909B" w14:textId="27A331F3" w:rsidR="00695402" w:rsidRPr="000C4614" w:rsidRDefault="00695402" w:rsidP="00695402">
      <w:pPr>
        <w:spacing w:before="240" w:after="240" w:line="276" w:lineRule="auto"/>
        <w:jc w:val="both"/>
        <w:rPr>
          <w:lang w:val="sr-Cyrl-RS"/>
        </w:rPr>
      </w:pPr>
      <w:r w:rsidRPr="00C813D3">
        <w:rPr>
          <w:lang w:val="sr-Cyrl-RS"/>
        </w:rPr>
        <w:t>У случају оп</w:t>
      </w:r>
      <w:r w:rsidR="00C813D3">
        <w:rPr>
          <w:lang w:val="sr-Cyrl-RS"/>
        </w:rPr>
        <w:t>и</w:t>
      </w:r>
      <w:r w:rsidRPr="00C813D3">
        <w:rPr>
          <w:lang w:val="sr-Cyrl-RS"/>
        </w:rPr>
        <w:t xml:space="preserve">саном у члановима </w:t>
      </w:r>
      <w:r w:rsidR="000C4614" w:rsidRPr="000C4614">
        <w:rPr>
          <w:lang w:val="sr-Cyrl-RS"/>
        </w:rPr>
        <w:t>3</w:t>
      </w:r>
      <w:r w:rsidRPr="000C4614">
        <w:rPr>
          <w:lang w:val="sr-Cyrl-RS"/>
        </w:rPr>
        <w:t xml:space="preserve"> и 6</w:t>
      </w:r>
      <w:r w:rsidR="00B87405" w:rsidRPr="000C4614">
        <w:rPr>
          <w:lang w:val="sr-Cyrl-RS"/>
        </w:rPr>
        <w:t xml:space="preserve"> Уговора</w:t>
      </w:r>
      <w:r w:rsidRPr="000C4614">
        <w:rPr>
          <w:lang w:val="sr-Cyrl-RS"/>
        </w:rPr>
        <w:t>, када</w:t>
      </w:r>
      <w:r w:rsidRPr="00C813D3">
        <w:rPr>
          <w:lang w:val="sr-Cyrl-RS"/>
        </w:rPr>
        <w:t xml:space="preserve"> Период Главне об</w:t>
      </w:r>
      <w:r w:rsidR="00C813D3">
        <w:rPr>
          <w:lang w:val="sr-Cyrl-RS"/>
        </w:rPr>
        <w:t>а</w:t>
      </w:r>
      <w:r w:rsidRPr="00C813D3">
        <w:rPr>
          <w:lang w:val="sr-Cyrl-RS"/>
        </w:rPr>
        <w:t xml:space="preserve">везе за поједине делове УИЕ започне </w:t>
      </w:r>
      <w:r w:rsidR="00DA3E63" w:rsidRPr="00C813D3">
        <w:rPr>
          <w:lang w:val="sr-Cyrl-RS"/>
        </w:rPr>
        <w:t>раније у односу на остале делове УИЕ, и</w:t>
      </w:r>
      <w:r w:rsidRPr="00C813D3">
        <w:rPr>
          <w:lang w:val="sr-Cyrl-RS"/>
        </w:rPr>
        <w:t>знос фиксне накнаде ће бити усклађена са нивоом завршености радова, односно фиксна накнада ће бити наплаћена</w:t>
      </w:r>
      <w:r w:rsidR="00DA3E63" w:rsidRPr="00C813D3">
        <w:rPr>
          <w:lang w:val="sr-Cyrl-RS"/>
        </w:rPr>
        <w:t xml:space="preserve"> пропорционално инсталисаној снази дела УИЕ (гасног генератора или више гасних генератора) који је пуштен у рад,</w:t>
      </w:r>
      <w:r w:rsidRPr="00C813D3">
        <w:rPr>
          <w:lang w:val="sr-Cyrl-RS"/>
        </w:rPr>
        <w:t xml:space="preserve"> </w:t>
      </w:r>
      <w:r w:rsidR="00DA3E63" w:rsidRPr="00C813D3">
        <w:rPr>
          <w:lang w:val="sr-Cyrl-RS"/>
        </w:rPr>
        <w:t>а</w:t>
      </w:r>
      <w:r w:rsidRPr="00C813D3">
        <w:rPr>
          <w:lang w:val="sr-Cyrl-RS"/>
        </w:rPr>
        <w:t xml:space="preserve"> у односу на укупну инсталисану снагу свих уговором обухваћених гасних генератора </w:t>
      </w:r>
      <w:r w:rsidR="006417CD">
        <w:rPr>
          <w:lang w:val="sr-Cyrl-RS"/>
        </w:rPr>
        <w:t>ТЕ</w:t>
      </w:r>
      <w:r w:rsidRPr="00C813D3">
        <w:rPr>
          <w:lang w:val="sr-Cyrl-RS"/>
        </w:rPr>
        <w:t xml:space="preserve"> (који заједно чине целину </w:t>
      </w:r>
      <w:r w:rsidR="003D4EB6">
        <w:rPr>
          <w:lang w:val="sr-Cyrl-RS"/>
        </w:rPr>
        <w:t>УЕИ</w:t>
      </w:r>
      <w:r w:rsidR="000C4614">
        <w:rPr>
          <w:lang w:val="sr-Cyrl-RS"/>
        </w:rPr>
        <w:t>).</w:t>
      </w:r>
    </w:p>
    <w:p w14:paraId="7566EB47" w14:textId="704D0DD2" w:rsidR="00237E4E" w:rsidRPr="00E7073A" w:rsidRDefault="00237E4E" w:rsidP="00187ACB">
      <w:pPr>
        <w:pStyle w:val="Heading2"/>
        <w:spacing w:before="240" w:line="276" w:lineRule="auto"/>
        <w:jc w:val="both"/>
        <w:rPr>
          <w:szCs w:val="24"/>
          <w:lang w:val="sr-Cyrl-RS"/>
        </w:rPr>
      </w:pPr>
      <w:bookmarkStart w:id="409" w:name="_Toc517012518"/>
      <w:bookmarkStart w:id="410" w:name="_Toc148518203"/>
      <w:r w:rsidRPr="00C12321">
        <w:rPr>
          <w:szCs w:val="24"/>
        </w:rPr>
        <w:t>8.3. Варијабилни део накна</w:t>
      </w:r>
      <w:bookmarkEnd w:id="409"/>
      <w:r w:rsidRPr="00C12321">
        <w:rPr>
          <w:szCs w:val="24"/>
        </w:rPr>
        <w:t>де</w:t>
      </w:r>
      <w:r w:rsidR="002243B2">
        <w:rPr>
          <w:szCs w:val="24"/>
          <w:lang w:val="sr-Cyrl-RS"/>
        </w:rPr>
        <w:t xml:space="preserve"> – накнада за </w:t>
      </w:r>
      <w:r w:rsidR="006417CD">
        <w:rPr>
          <w:szCs w:val="24"/>
          <w:lang w:val="sr-Cyrl-RS"/>
        </w:rPr>
        <w:t>ТЕ</w:t>
      </w:r>
      <w:bookmarkEnd w:id="410"/>
    </w:p>
    <w:p w14:paraId="744896CC" w14:textId="2E20B4FF" w:rsidR="00237E4E" w:rsidRPr="00C12321" w:rsidRDefault="004F075D" w:rsidP="00187ACB">
      <w:pPr>
        <w:spacing w:before="240" w:after="240" w:line="276" w:lineRule="auto"/>
        <w:jc w:val="both"/>
      </w:pPr>
      <w:r w:rsidRPr="00C12321">
        <w:t xml:space="preserve">Приватни партнер </w:t>
      </w:r>
      <w:r w:rsidR="00237E4E" w:rsidRPr="00C12321">
        <w:t xml:space="preserve">ће имати право на варијабилну накнаду </w:t>
      </w:r>
      <w:r w:rsidR="002243B2">
        <w:rPr>
          <w:lang w:val="sr-Cyrl-RS"/>
        </w:rPr>
        <w:t>уколико је извршио</w:t>
      </w:r>
      <w:r w:rsidR="00237E4E" w:rsidRPr="00C12321">
        <w:t xml:space="preserve"> испорук</w:t>
      </w:r>
      <w:r w:rsidR="002243B2">
        <w:rPr>
          <w:lang w:val="sr-Cyrl-RS"/>
        </w:rPr>
        <w:t>у</w:t>
      </w:r>
      <w:r w:rsidR="00237E4E" w:rsidRPr="00C12321">
        <w:t xml:space="preserve"> </w:t>
      </w:r>
      <w:r w:rsidR="006417CD">
        <w:rPr>
          <w:lang w:val="sr-Cyrl-RS"/>
        </w:rPr>
        <w:t>ТЕ</w:t>
      </w:r>
      <w:r w:rsidR="00237E4E" w:rsidRPr="00C12321">
        <w:t>.</w:t>
      </w:r>
    </w:p>
    <w:p w14:paraId="1FCDFA5C" w14:textId="32D81CFA" w:rsidR="00237E4E" w:rsidRPr="00C12321" w:rsidRDefault="00237E4E" w:rsidP="00187ACB">
      <w:pPr>
        <w:spacing w:before="240" w:after="240" w:line="276" w:lineRule="auto"/>
        <w:jc w:val="both"/>
      </w:pPr>
      <w:r w:rsidRPr="00C12321">
        <w:lastRenderedPageBreak/>
        <w:t>В</w:t>
      </w:r>
      <w:r w:rsidR="00F929E4" w:rsidRPr="00C12321">
        <w:t>аријабилни део накнаде</w:t>
      </w:r>
      <w:r w:rsidR="00C2769F" w:rsidRPr="00C12321">
        <w:t xml:space="preserve"> је</w:t>
      </w:r>
      <w:r w:rsidR="00F929E4" w:rsidRPr="00C12321">
        <w:t xml:space="preserve"> заснован</w:t>
      </w:r>
      <w:r w:rsidRPr="00C12321">
        <w:t xml:space="preserve"> на износу </w:t>
      </w:r>
      <w:r w:rsidR="00C2769F" w:rsidRPr="00C12321">
        <w:t xml:space="preserve">укупно </w:t>
      </w:r>
      <w:r w:rsidRPr="00C12321">
        <w:t xml:space="preserve">испоручене </w:t>
      </w:r>
      <w:r w:rsidR="006417CD">
        <w:rPr>
          <w:lang w:val="sr-Cyrl-RS"/>
        </w:rPr>
        <w:t>ТЕ</w:t>
      </w:r>
      <w:r w:rsidR="002243B2">
        <w:rPr>
          <w:lang w:val="sr-Cyrl-RS"/>
        </w:rPr>
        <w:t xml:space="preserve"> свим Уговорним објектима</w:t>
      </w:r>
      <w:r w:rsidRPr="00C12321">
        <w:t xml:space="preserve"> (измереном у кWh) у сва</w:t>
      </w:r>
      <w:r w:rsidR="003A515E" w:rsidRPr="00C12321">
        <w:t>ком обрачунском месецу помножени</w:t>
      </w:r>
      <w:r w:rsidRPr="00C12321">
        <w:t>м са варијабилн</w:t>
      </w:r>
      <w:r w:rsidR="00550B9D" w:rsidRPr="00C12321">
        <w:t xml:space="preserve">ом ценом за </w:t>
      </w:r>
      <w:r w:rsidR="006417CD">
        <w:rPr>
          <w:lang w:val="sr-Cyrl-RS"/>
        </w:rPr>
        <w:t>ТЕ</w:t>
      </w:r>
      <w:r w:rsidR="00550B9D" w:rsidRPr="00C12321">
        <w:t xml:space="preserve"> (В</w:t>
      </w:r>
      <w:r w:rsidRPr="00C12321">
        <w:t>Ц), као што је описано у следећој формули:</w:t>
      </w:r>
    </w:p>
    <w:p w14:paraId="3C0A64C7" w14:textId="2AB4E2EC" w:rsidR="00237E4E" w:rsidRPr="00C12321" w:rsidRDefault="00237E4E" w:rsidP="00E73E5D">
      <w:pPr>
        <w:spacing w:before="240" w:after="240" w:line="276" w:lineRule="auto"/>
        <w:jc w:val="center"/>
        <w:rPr>
          <w:b/>
          <w:vertAlign w:val="subscript"/>
        </w:rPr>
      </w:pPr>
      <w:r w:rsidRPr="00C12321">
        <w:rPr>
          <w:b/>
        </w:rPr>
        <w:t>ВН</w:t>
      </w:r>
      <w:r w:rsidRPr="00C12321">
        <w:rPr>
          <w:b/>
          <w:vertAlign w:val="subscript"/>
        </w:rPr>
        <w:t xml:space="preserve">т </w:t>
      </w:r>
      <w:r w:rsidRPr="00C12321">
        <w:rPr>
          <w:b/>
        </w:rPr>
        <w:t>= Т</w:t>
      </w:r>
      <w:r w:rsidRPr="00C12321">
        <w:rPr>
          <w:b/>
          <w:vertAlign w:val="subscript"/>
        </w:rPr>
        <w:t>т</w:t>
      </w:r>
      <w:r w:rsidRPr="00C12321">
        <w:rPr>
          <w:b/>
        </w:rPr>
        <w:t xml:space="preserve"> x ВЦ</w:t>
      </w:r>
      <w:r w:rsidRPr="00C12321">
        <w:rPr>
          <w:b/>
          <w:vertAlign w:val="subscript"/>
        </w:rPr>
        <w:t>т</w:t>
      </w:r>
    </w:p>
    <w:p w14:paraId="75C8F976" w14:textId="77777777" w:rsidR="00237E4E" w:rsidRPr="00C12321" w:rsidRDefault="00237E4E" w:rsidP="00187ACB">
      <w:pPr>
        <w:spacing w:before="240" w:after="240" w:line="276" w:lineRule="auto"/>
        <w:ind w:firstLine="720"/>
        <w:jc w:val="both"/>
      </w:pPr>
      <w:r w:rsidRPr="00C12321">
        <w:t>Где је:</w:t>
      </w:r>
    </w:p>
    <w:p w14:paraId="3A171589" w14:textId="0810F708" w:rsidR="00BC741D" w:rsidRPr="00C12321" w:rsidRDefault="00237E4E" w:rsidP="00456982">
      <w:pPr>
        <w:pStyle w:val="ListParagraph"/>
        <w:numPr>
          <w:ilvl w:val="0"/>
          <w:numId w:val="37"/>
        </w:numPr>
        <w:spacing w:before="240" w:after="240" w:line="276" w:lineRule="auto"/>
        <w:jc w:val="both"/>
      </w:pPr>
      <w:r w:rsidRPr="00C12321">
        <w:t>ВН</w:t>
      </w:r>
      <w:r w:rsidRPr="00C12321">
        <w:rPr>
          <w:vertAlign w:val="subscript"/>
        </w:rPr>
        <w:t>т</w:t>
      </w:r>
      <w:r w:rsidR="00712040" w:rsidRPr="00C12321">
        <w:rPr>
          <w:vertAlign w:val="subscript"/>
        </w:rPr>
        <w:t xml:space="preserve"> </w:t>
      </w:r>
      <w:r w:rsidR="00712040" w:rsidRPr="00C12321">
        <w:t xml:space="preserve">– </w:t>
      </w:r>
      <w:r w:rsidRPr="00C12321">
        <w:t xml:space="preserve">варијабилни део накнаде за испоручену </w:t>
      </w:r>
      <w:r w:rsidR="006417CD">
        <w:rPr>
          <w:lang w:val="sr-Cyrl-RS"/>
        </w:rPr>
        <w:t>ТЕ</w:t>
      </w:r>
      <w:r w:rsidRPr="00C12321">
        <w:rPr>
          <w:vertAlign w:val="subscript"/>
        </w:rPr>
        <w:t xml:space="preserve"> </w:t>
      </w:r>
      <w:r w:rsidRPr="00C12321">
        <w:t>за обрачунски месец,</w:t>
      </w:r>
    </w:p>
    <w:p w14:paraId="22A1F161" w14:textId="26DF28FA" w:rsidR="00BC741D" w:rsidRPr="00C12321" w:rsidRDefault="00237E4E" w:rsidP="00456982">
      <w:pPr>
        <w:pStyle w:val="ListParagraph"/>
        <w:numPr>
          <w:ilvl w:val="0"/>
          <w:numId w:val="37"/>
        </w:numPr>
        <w:spacing w:before="240" w:after="240" w:line="276" w:lineRule="auto"/>
        <w:jc w:val="both"/>
      </w:pPr>
      <w:r w:rsidRPr="00C12321">
        <w:t>Т</w:t>
      </w:r>
      <w:r w:rsidRPr="00C12321">
        <w:rPr>
          <w:vertAlign w:val="subscript"/>
        </w:rPr>
        <w:t>т</w:t>
      </w:r>
      <w:r w:rsidRPr="00C12321">
        <w:t xml:space="preserve"> –</w:t>
      </w:r>
      <w:r w:rsidRPr="00C12321">
        <w:rPr>
          <w:vertAlign w:val="subscript"/>
        </w:rPr>
        <w:t xml:space="preserve"> </w:t>
      </w:r>
      <w:r w:rsidRPr="00C12321">
        <w:t>износ</w:t>
      </w:r>
      <w:r w:rsidR="00550B9D" w:rsidRPr="00C12321">
        <w:t xml:space="preserve"> </w:t>
      </w:r>
      <w:r w:rsidR="003A515E" w:rsidRPr="00C12321">
        <w:t xml:space="preserve">укупне </w:t>
      </w:r>
      <w:r w:rsidR="00550B9D" w:rsidRPr="00C12321">
        <w:t>количине</w:t>
      </w:r>
      <w:r w:rsidRPr="00C12321">
        <w:t xml:space="preserve"> испоручене </w:t>
      </w:r>
      <w:r w:rsidR="006417CD">
        <w:rPr>
          <w:lang w:val="sr-Cyrl-RS"/>
        </w:rPr>
        <w:t>ТЕ</w:t>
      </w:r>
      <w:r w:rsidRPr="00C12321">
        <w:t xml:space="preserve"> за обрачунски месец на</w:t>
      </w:r>
      <w:r w:rsidR="003A515E" w:rsidRPr="00C12321">
        <w:t xml:space="preserve"> свим местима</w:t>
      </w:r>
      <w:r w:rsidRPr="00C12321">
        <w:rPr>
          <w:vertAlign w:val="subscript"/>
        </w:rPr>
        <w:t xml:space="preserve"> </w:t>
      </w:r>
      <w:r w:rsidR="00C2769F" w:rsidRPr="00C12321">
        <w:t>преноса енергије изражен у k</w:t>
      </w:r>
      <w:r w:rsidRPr="00C12321">
        <w:t>Wh,</w:t>
      </w:r>
    </w:p>
    <w:p w14:paraId="39B5CA17" w14:textId="782D680E" w:rsidR="00237E4E" w:rsidRPr="00C12321" w:rsidRDefault="00237E4E" w:rsidP="00456982">
      <w:pPr>
        <w:pStyle w:val="ListParagraph"/>
        <w:numPr>
          <w:ilvl w:val="0"/>
          <w:numId w:val="37"/>
        </w:numPr>
        <w:spacing w:before="240" w:after="240" w:line="276" w:lineRule="auto"/>
        <w:jc w:val="both"/>
      </w:pPr>
      <w:r w:rsidRPr="00C12321">
        <w:t>ВЦ</w:t>
      </w:r>
      <w:r w:rsidRPr="00C12321">
        <w:rPr>
          <w:vertAlign w:val="subscript"/>
        </w:rPr>
        <w:t>т</w:t>
      </w:r>
      <w:r w:rsidRPr="00C12321">
        <w:rPr>
          <w:b/>
          <w:vertAlign w:val="subscript"/>
        </w:rPr>
        <w:t xml:space="preserve"> </w:t>
      </w:r>
      <w:r w:rsidRPr="00C12321">
        <w:t xml:space="preserve">– цена </w:t>
      </w:r>
      <w:r w:rsidR="00F929E4" w:rsidRPr="00C12321">
        <w:t xml:space="preserve">варијабилног дела накнаде за </w:t>
      </w:r>
      <w:r w:rsidR="006417CD">
        <w:rPr>
          <w:lang w:val="sr-Cyrl-RS"/>
        </w:rPr>
        <w:t>ТЕ</w:t>
      </w:r>
      <w:r w:rsidR="00F929E4" w:rsidRPr="00C12321">
        <w:t xml:space="preserve"> за обрачунски месец изражене</w:t>
      </w:r>
      <w:r w:rsidRPr="00C12321">
        <w:t xml:space="preserve"> у еврима/кWh.</w:t>
      </w:r>
      <w:r w:rsidRPr="00C12321">
        <w:rPr>
          <w:b/>
          <w:vertAlign w:val="subscript"/>
        </w:rPr>
        <w:t xml:space="preserve"> </w:t>
      </w:r>
    </w:p>
    <w:p w14:paraId="0E16A282" w14:textId="4AD2E414" w:rsidR="00237E4E" w:rsidRPr="00C12321" w:rsidRDefault="00237E4E" w:rsidP="00187ACB">
      <w:pPr>
        <w:spacing w:before="240" w:after="240" w:line="276" w:lineRule="auto"/>
        <w:jc w:val="both"/>
      </w:pPr>
      <w:r w:rsidRPr="00C12321">
        <w:t xml:space="preserve">Износ потрошене и испоручене </w:t>
      </w:r>
      <w:r w:rsidR="006417CD">
        <w:rPr>
          <w:lang w:val="sr-Cyrl-RS"/>
        </w:rPr>
        <w:t>ТЕ</w:t>
      </w:r>
      <w:r w:rsidRPr="00C12321">
        <w:t xml:space="preserve"> (Т</w:t>
      </w:r>
      <w:r w:rsidRPr="00C12321">
        <w:rPr>
          <w:vertAlign w:val="subscript"/>
        </w:rPr>
        <w:t>т</w:t>
      </w:r>
      <w:r w:rsidR="00C2769F" w:rsidRPr="00C12321">
        <w:t>) ће бити одређен мерењем у k</w:t>
      </w:r>
      <w:r w:rsidRPr="00C12321">
        <w:t>Wh</w:t>
      </w:r>
      <w:r w:rsidR="00F929E4" w:rsidRPr="00C12321">
        <w:t>, који су очитани на инсталирани</w:t>
      </w:r>
      <w:r w:rsidRPr="00C12321">
        <w:t>м ме</w:t>
      </w:r>
      <w:r w:rsidR="00F929E4" w:rsidRPr="00C12321">
        <w:t>рачима</w:t>
      </w:r>
      <w:r w:rsidRPr="00C12321">
        <w:t xml:space="preserve"> количине испоручене енергије, у складу са овим чланом Уговора.</w:t>
      </w:r>
      <w:r w:rsidR="005C7EF5" w:rsidRPr="00C12321">
        <w:t xml:space="preserve"> </w:t>
      </w:r>
    </w:p>
    <w:p w14:paraId="15651A03" w14:textId="5559BE2A" w:rsidR="00712040" w:rsidRPr="00C12321" w:rsidRDefault="00237E4E" w:rsidP="00187ACB">
      <w:pPr>
        <w:spacing w:before="240" w:after="240" w:line="276" w:lineRule="auto"/>
        <w:jc w:val="both"/>
      </w:pPr>
      <w:r w:rsidRPr="00C12321">
        <w:t xml:space="preserve">Варијабилна цена </w:t>
      </w:r>
      <w:r w:rsidR="006417CD">
        <w:rPr>
          <w:lang w:val="sr-Cyrl-RS"/>
        </w:rPr>
        <w:t>ТЕ</w:t>
      </w:r>
      <w:r w:rsidRPr="00C12321">
        <w:t xml:space="preserve"> (ВЦ) варира</w:t>
      </w:r>
      <w:r w:rsidR="005C3EDC" w:rsidRPr="00C12321">
        <w:t xml:space="preserve"> </w:t>
      </w:r>
      <w:r w:rsidRPr="00C12321">
        <w:t xml:space="preserve">у складу са кретањем тржишне цене </w:t>
      </w:r>
      <w:r w:rsidR="00BC741D" w:rsidRPr="00C12321">
        <w:t>природног гаса</w:t>
      </w:r>
      <w:r w:rsidR="0005505B" w:rsidRPr="00C12321">
        <w:t>, тачније у складу са ценом природног гаса од најповољнијег дистрибутера природног гаса са којим ће приватни партнер имати потписан уговор о снабдевању.</w:t>
      </w:r>
    </w:p>
    <w:p w14:paraId="62A3B530" w14:textId="1741CC18" w:rsidR="00237E4E" w:rsidRPr="00C12321" w:rsidRDefault="00F929E4" w:rsidP="00187ACB">
      <w:pPr>
        <w:spacing w:before="240" w:after="240" w:line="276" w:lineRule="auto"/>
        <w:jc w:val="both"/>
      </w:pPr>
      <w:r w:rsidRPr="00C12321">
        <w:t>Цена варијабилног дела накнаде (ВЦ</w:t>
      </w:r>
      <w:r w:rsidRPr="00C12321">
        <w:rPr>
          <w:vertAlign w:val="subscript"/>
        </w:rPr>
        <w:t>т</w:t>
      </w:r>
      <w:r w:rsidRPr="00C12321">
        <w:t>)</w:t>
      </w:r>
      <w:r w:rsidR="00237E4E" w:rsidRPr="00C12321">
        <w:t xml:space="preserve"> изражава се у евр</w:t>
      </w:r>
      <w:r w:rsidRPr="00C12321">
        <w:t>има/k</w:t>
      </w:r>
      <w:r w:rsidR="00237E4E" w:rsidRPr="00C12321">
        <w:t xml:space="preserve">Wh и обрачунава се сваког месеца, почевши од </w:t>
      </w:r>
      <w:r w:rsidR="001A607E" w:rsidRPr="00C12321">
        <w:t xml:space="preserve">првог </w:t>
      </w:r>
      <w:r w:rsidR="00237E4E" w:rsidRPr="00C12321">
        <w:t xml:space="preserve">месеца периода трајања Главне обавезе према следећој формули: </w:t>
      </w:r>
    </w:p>
    <w:p w14:paraId="3D6AD2F2" w14:textId="77777777" w:rsidR="00237E4E" w:rsidRPr="00C12321" w:rsidRDefault="00237E4E" w:rsidP="00E73E5D">
      <w:pPr>
        <w:spacing w:before="240" w:after="240" w:line="276" w:lineRule="auto"/>
        <w:jc w:val="center"/>
        <w:rPr>
          <w:b/>
        </w:rPr>
      </w:pPr>
      <w:r w:rsidRPr="00C12321">
        <w:rPr>
          <w:b/>
        </w:rPr>
        <w:t>ВЦ</w:t>
      </w:r>
      <w:r w:rsidRPr="00C12321">
        <w:rPr>
          <w:b/>
          <w:vertAlign w:val="subscript"/>
        </w:rPr>
        <w:t>т</w:t>
      </w:r>
      <w:r w:rsidRPr="00C12321">
        <w:rPr>
          <w:b/>
        </w:rPr>
        <w:t xml:space="preserve"> = </w:t>
      </w:r>
      <w:r w:rsidR="005C3EDC" w:rsidRPr="00C12321">
        <w:rPr>
          <w:b/>
        </w:rPr>
        <w:t>ВЦ</w:t>
      </w:r>
      <w:r w:rsidR="005C3EDC" w:rsidRPr="00C12321">
        <w:rPr>
          <w:b/>
          <w:vertAlign w:val="subscript"/>
        </w:rPr>
        <w:t xml:space="preserve">0 * </w:t>
      </w:r>
      <w:r w:rsidR="005C3EDC" w:rsidRPr="00C12321">
        <w:rPr>
          <w:b/>
        </w:rPr>
        <w:t>(Г</w:t>
      </w:r>
      <w:r w:rsidR="005C3EDC" w:rsidRPr="00C12321">
        <w:rPr>
          <w:b/>
          <w:vertAlign w:val="subscript"/>
        </w:rPr>
        <w:t>т</w:t>
      </w:r>
      <w:r w:rsidR="005C3EDC" w:rsidRPr="00C12321">
        <w:rPr>
          <w:b/>
        </w:rPr>
        <w:t>/Г</w:t>
      </w:r>
      <w:r w:rsidR="005C3EDC" w:rsidRPr="00C12321">
        <w:rPr>
          <w:b/>
          <w:vertAlign w:val="subscript"/>
        </w:rPr>
        <w:t>0</w:t>
      </w:r>
      <w:r w:rsidR="005C3EDC" w:rsidRPr="00C12321">
        <w:rPr>
          <w:b/>
        </w:rPr>
        <w:t>)</w:t>
      </w:r>
    </w:p>
    <w:p w14:paraId="462B65F4" w14:textId="77777777" w:rsidR="00237E4E" w:rsidRPr="00C12321" w:rsidRDefault="00237E4E" w:rsidP="00187ACB">
      <w:pPr>
        <w:spacing w:before="240" w:after="240" w:line="276" w:lineRule="auto"/>
        <w:ind w:firstLine="720"/>
        <w:jc w:val="both"/>
      </w:pPr>
      <w:r w:rsidRPr="00C12321">
        <w:t>Где су:</w:t>
      </w:r>
    </w:p>
    <w:p w14:paraId="09F32BE4" w14:textId="11C743EB" w:rsidR="00237E4E" w:rsidRPr="00C12321" w:rsidRDefault="00237E4E" w:rsidP="00456982">
      <w:pPr>
        <w:pStyle w:val="ListParagraph"/>
        <w:numPr>
          <w:ilvl w:val="1"/>
          <w:numId w:val="38"/>
        </w:numPr>
        <w:spacing w:before="240" w:after="240" w:line="276" w:lineRule="auto"/>
        <w:jc w:val="both"/>
      </w:pPr>
      <w:r w:rsidRPr="00C12321">
        <w:t>ВЦ</w:t>
      </w:r>
      <w:r w:rsidRPr="00C12321">
        <w:rPr>
          <w:vertAlign w:val="subscript"/>
        </w:rPr>
        <w:t xml:space="preserve">т </w:t>
      </w:r>
      <w:r w:rsidRPr="00C12321">
        <w:t xml:space="preserve">– варијабилна цена </w:t>
      </w:r>
      <w:r w:rsidR="006417CD">
        <w:rPr>
          <w:lang w:val="sr-Cyrl-RS"/>
        </w:rPr>
        <w:t>ТЕ</w:t>
      </w:r>
      <w:r w:rsidRPr="00C12321">
        <w:t xml:space="preserve"> за текући месец,</w:t>
      </w:r>
    </w:p>
    <w:p w14:paraId="50E79308" w14:textId="670AFF03" w:rsidR="00237E4E" w:rsidRPr="00C12321" w:rsidRDefault="00237E4E" w:rsidP="00456982">
      <w:pPr>
        <w:pStyle w:val="ListParagraph"/>
        <w:numPr>
          <w:ilvl w:val="1"/>
          <w:numId w:val="38"/>
        </w:numPr>
        <w:spacing w:before="240" w:after="240" w:line="276" w:lineRule="auto"/>
        <w:jc w:val="both"/>
      </w:pPr>
      <w:r w:rsidRPr="00C12321">
        <w:t>ВЦ</w:t>
      </w:r>
      <w:r w:rsidRPr="00C12321">
        <w:rPr>
          <w:vertAlign w:val="subscript"/>
        </w:rPr>
        <w:t>0</w:t>
      </w:r>
      <w:r w:rsidRPr="00C12321">
        <w:t xml:space="preserve"> - варијабилна цена </w:t>
      </w:r>
      <w:r w:rsidR="006417CD">
        <w:rPr>
          <w:lang w:val="sr-Cyrl-RS"/>
        </w:rPr>
        <w:t>ТЕ</w:t>
      </w:r>
      <w:r w:rsidRPr="00C12321">
        <w:t xml:space="preserve"> за претходни месец,</w:t>
      </w:r>
      <w:r w:rsidR="001A607E" w:rsidRPr="00C12321">
        <w:t xml:space="preserve"> </w:t>
      </w:r>
      <w:r w:rsidR="00F137D4" w:rsidRPr="00C12321">
        <w:t>односно</w:t>
      </w:r>
      <w:r w:rsidR="001A607E" w:rsidRPr="00C12321">
        <w:t xml:space="preserve"> у случају обрачуна за први месец ВЦ</w:t>
      </w:r>
      <w:r w:rsidR="001A607E" w:rsidRPr="00C12321">
        <w:rPr>
          <w:vertAlign w:val="subscript"/>
        </w:rPr>
        <w:t xml:space="preserve">0 </w:t>
      </w:r>
      <w:r w:rsidR="001A607E" w:rsidRPr="00C12321">
        <w:t xml:space="preserve">представља износ варијабилног дела накнаде из члана </w:t>
      </w:r>
      <w:r w:rsidR="003E71D8">
        <w:rPr>
          <w:lang w:val="sr-Cyrl-RS"/>
        </w:rPr>
        <w:t>8.1</w:t>
      </w:r>
      <w:r w:rsidR="001A607E" w:rsidRPr="00C12321">
        <w:t>. став 3. тачка 2</w:t>
      </w:r>
      <w:r w:rsidR="00200E89" w:rsidRPr="00C12321">
        <w:t xml:space="preserve"> Уговора</w:t>
      </w:r>
      <w:r w:rsidR="001A607E" w:rsidRPr="00C12321">
        <w:t>,</w:t>
      </w:r>
    </w:p>
    <w:p w14:paraId="5F008580" w14:textId="1B200BBC" w:rsidR="00237E4E" w:rsidRPr="00F22204" w:rsidRDefault="00237E4E" w:rsidP="00456982">
      <w:pPr>
        <w:pStyle w:val="ListParagraph"/>
        <w:numPr>
          <w:ilvl w:val="1"/>
          <w:numId w:val="38"/>
        </w:numPr>
        <w:spacing w:before="240" w:after="240" w:line="276" w:lineRule="auto"/>
        <w:jc w:val="both"/>
        <w:rPr>
          <w:color w:val="auto"/>
        </w:rPr>
      </w:pPr>
      <w:r w:rsidRPr="00DF0A6C">
        <w:rPr>
          <w:color w:val="auto"/>
        </w:rPr>
        <w:t>Г</w:t>
      </w:r>
      <w:r w:rsidRPr="00DF0A6C">
        <w:rPr>
          <w:color w:val="auto"/>
          <w:vertAlign w:val="subscript"/>
        </w:rPr>
        <w:t>т</w:t>
      </w:r>
      <w:r w:rsidR="00712040" w:rsidRPr="00DF0A6C">
        <w:rPr>
          <w:color w:val="auto"/>
        </w:rPr>
        <w:t xml:space="preserve"> – </w:t>
      </w:r>
      <w:r w:rsidR="00BC741D" w:rsidRPr="00DF0A6C">
        <w:rPr>
          <w:color w:val="auto"/>
        </w:rPr>
        <w:t xml:space="preserve">цена природног гаса по </w:t>
      </w:r>
      <w:r w:rsidR="00E73E5D" w:rsidRPr="00DF0A6C">
        <w:rPr>
          <w:color w:val="auto"/>
          <w:lang w:val="sr-Latn-RS"/>
        </w:rPr>
        <w:t>kWh</w:t>
      </w:r>
      <w:r w:rsidR="00BC741D" w:rsidRPr="00DF0A6C">
        <w:rPr>
          <w:color w:val="auto"/>
        </w:rPr>
        <w:t xml:space="preserve"> која је истакнута </w:t>
      </w:r>
      <w:r w:rsidR="0005505B" w:rsidRPr="00DF0A6C">
        <w:rPr>
          <w:color w:val="auto"/>
        </w:rPr>
        <w:t>на рачуну</w:t>
      </w:r>
      <w:r w:rsidR="00EA7595" w:rsidRPr="00DF0A6C">
        <w:rPr>
          <w:color w:val="auto"/>
        </w:rPr>
        <w:t xml:space="preserve"> </w:t>
      </w:r>
      <w:r w:rsidR="005C3EDC" w:rsidRPr="00DF0A6C">
        <w:rPr>
          <w:color w:val="auto"/>
        </w:rPr>
        <w:t xml:space="preserve">дистрибутера гаса </w:t>
      </w:r>
      <w:r w:rsidR="0005505B" w:rsidRPr="00F22204">
        <w:rPr>
          <w:color w:val="auto"/>
        </w:rPr>
        <w:t xml:space="preserve">са којим приватни партнер има потписан уговор </w:t>
      </w:r>
      <w:r w:rsidR="00BC741D" w:rsidRPr="00F22204">
        <w:rPr>
          <w:color w:val="auto"/>
        </w:rPr>
        <w:t xml:space="preserve">за обрачунски </w:t>
      </w:r>
      <w:r w:rsidRPr="00F22204">
        <w:rPr>
          <w:color w:val="auto"/>
        </w:rPr>
        <w:t>месец</w:t>
      </w:r>
      <w:r w:rsidR="001F0CA9">
        <w:rPr>
          <w:color w:val="auto"/>
          <w:lang w:val="sr-Cyrl-RS"/>
        </w:rPr>
        <w:t xml:space="preserve"> </w:t>
      </w:r>
      <w:r w:rsidR="001F0CA9" w:rsidRPr="00801C97">
        <w:rPr>
          <w:u w:val="single"/>
        </w:rPr>
        <w:t xml:space="preserve">(ставка </w:t>
      </w:r>
      <w:r w:rsidR="001F0CA9">
        <w:rPr>
          <w:u w:val="single"/>
          <w:lang w:val="sr-Cyrl-RS"/>
        </w:rPr>
        <w:t xml:space="preserve">бр. </w:t>
      </w:r>
      <w:r w:rsidR="001F0CA9" w:rsidRPr="00801C97">
        <w:rPr>
          <w:u w:val="single"/>
        </w:rPr>
        <w:t xml:space="preserve">1. </w:t>
      </w:r>
      <w:r w:rsidR="001F0CA9">
        <w:rPr>
          <w:u w:val="single"/>
          <w:lang w:val="sr-Cyrl-RS"/>
        </w:rPr>
        <w:t xml:space="preserve">„природни гас – енергент“ </w:t>
      </w:r>
      <w:r w:rsidR="001F0CA9" w:rsidRPr="00801C97">
        <w:rPr>
          <w:u w:val="single"/>
        </w:rPr>
        <w:t xml:space="preserve">на спецификацији рачуна од стране снабдевача </w:t>
      </w:r>
      <w:r w:rsidR="001F0CA9">
        <w:rPr>
          <w:u w:val="single"/>
          <w:lang w:val="sr-Cyrl-RS"/>
        </w:rPr>
        <w:t>(</w:t>
      </w:r>
      <w:r w:rsidR="001F0CA9" w:rsidRPr="00801C97">
        <w:rPr>
          <w:u w:val="single"/>
        </w:rPr>
        <w:t>Србијагас)</w:t>
      </w:r>
      <w:r w:rsidR="001F0CA9">
        <w:rPr>
          <w:u w:val="single"/>
          <w:lang w:val="sr-Cyrl-RS"/>
        </w:rPr>
        <w:t>)</w:t>
      </w:r>
      <w:r w:rsidR="001F0CA9" w:rsidRPr="00801C97">
        <w:rPr>
          <w:u w:val="single"/>
        </w:rPr>
        <w:t>,</w:t>
      </w:r>
      <w:r w:rsidRPr="00F22204">
        <w:rPr>
          <w:color w:val="auto"/>
        </w:rPr>
        <w:t>,</w:t>
      </w:r>
    </w:p>
    <w:p w14:paraId="13251F5F" w14:textId="17948EEA" w:rsidR="00A1032D" w:rsidRPr="000C4614" w:rsidRDefault="00237E4E" w:rsidP="00DB1338">
      <w:pPr>
        <w:pStyle w:val="ListParagraph"/>
        <w:numPr>
          <w:ilvl w:val="1"/>
          <w:numId w:val="38"/>
        </w:numPr>
        <w:spacing w:before="240" w:after="240" w:line="276" w:lineRule="auto"/>
        <w:jc w:val="both"/>
      </w:pPr>
      <w:r w:rsidRPr="00DD5FDA">
        <w:t>Г</w:t>
      </w:r>
      <w:r w:rsidRPr="001F0CA9">
        <w:rPr>
          <w:vertAlign w:val="subscript"/>
        </w:rPr>
        <w:t>0</w:t>
      </w:r>
      <w:r w:rsidRPr="00DF0A6C">
        <w:t xml:space="preserve"> – </w:t>
      </w:r>
      <w:r w:rsidR="00BC741D" w:rsidRPr="00DF0A6C">
        <w:t xml:space="preserve">цена природног гаса по </w:t>
      </w:r>
      <w:r w:rsidR="00E73E5D" w:rsidRPr="00DF0A6C">
        <w:t>kWh</w:t>
      </w:r>
      <w:r w:rsidR="00BC741D" w:rsidRPr="00DF0A6C">
        <w:t xml:space="preserve"> која је била истакнута </w:t>
      </w:r>
      <w:r w:rsidR="0005505B" w:rsidRPr="00DF0A6C">
        <w:t>на рачуну</w:t>
      </w:r>
      <w:r w:rsidR="000B13E2" w:rsidRPr="00DF0A6C">
        <w:t xml:space="preserve"> </w:t>
      </w:r>
      <w:r w:rsidR="005C3EDC" w:rsidRPr="00DF0A6C">
        <w:t>дистрибутера гаса</w:t>
      </w:r>
      <w:r w:rsidR="000B13E2" w:rsidRPr="00DF0A6C">
        <w:t xml:space="preserve"> </w:t>
      </w:r>
      <w:r w:rsidR="00BC741D" w:rsidRPr="00DF0A6C">
        <w:t xml:space="preserve">за претходни </w:t>
      </w:r>
      <w:r w:rsidR="00BC741D" w:rsidRPr="000C4614">
        <w:t>месец</w:t>
      </w:r>
      <w:r w:rsidR="001F0CA9" w:rsidRPr="000C4614">
        <w:rPr>
          <w:lang w:val="sr-Cyrl-RS"/>
        </w:rPr>
        <w:t xml:space="preserve"> </w:t>
      </w:r>
      <w:r w:rsidR="001F0CA9" w:rsidRPr="000C4614">
        <w:t xml:space="preserve">(ставка </w:t>
      </w:r>
      <w:r w:rsidR="001F0CA9" w:rsidRPr="000C4614">
        <w:rPr>
          <w:lang w:val="sr-Cyrl-RS"/>
        </w:rPr>
        <w:t xml:space="preserve">бр. </w:t>
      </w:r>
      <w:r w:rsidR="001F0CA9" w:rsidRPr="000C4614">
        <w:t xml:space="preserve">1. </w:t>
      </w:r>
      <w:r w:rsidR="001F0CA9" w:rsidRPr="000C4614">
        <w:rPr>
          <w:lang w:val="sr-Cyrl-RS"/>
        </w:rPr>
        <w:t xml:space="preserve">„природни гас – енергент“ </w:t>
      </w:r>
      <w:r w:rsidR="001F0CA9" w:rsidRPr="000C4614">
        <w:t xml:space="preserve">на спецификацији рачуна од стране снабдевача </w:t>
      </w:r>
      <w:r w:rsidR="001F0CA9" w:rsidRPr="000C4614">
        <w:rPr>
          <w:lang w:val="sr-Cyrl-RS"/>
        </w:rPr>
        <w:t>(</w:t>
      </w:r>
      <w:r w:rsidR="001F0CA9" w:rsidRPr="000C4614">
        <w:t>Србијагас</w:t>
      </w:r>
      <w:r w:rsidR="001F0CA9" w:rsidRPr="000C4614">
        <w:rPr>
          <w:lang w:val="sr-Cyrl-RS"/>
        </w:rPr>
        <w:t>)</w:t>
      </w:r>
      <w:r w:rsidR="001F0CA9" w:rsidRPr="000C4614">
        <w:t>),</w:t>
      </w:r>
      <w:r w:rsidR="00C6706F" w:rsidRPr="000C4614">
        <w:rPr>
          <w:lang w:val="sr-Cyrl-RS"/>
        </w:rPr>
        <w:t xml:space="preserve"> </w:t>
      </w:r>
      <w:r w:rsidR="00A1032D" w:rsidRPr="000C4614">
        <w:rPr>
          <w:lang w:val="sr-Cyrl-RS"/>
        </w:rPr>
        <w:t>У</w:t>
      </w:r>
      <w:r w:rsidR="005C3EDC" w:rsidRPr="000C4614">
        <w:t xml:space="preserve"> случају обрачуна за први месец, Г</w:t>
      </w:r>
      <w:r w:rsidR="005C3EDC" w:rsidRPr="000C4614">
        <w:rPr>
          <w:vertAlign w:val="subscript"/>
        </w:rPr>
        <w:t xml:space="preserve">0 </w:t>
      </w:r>
      <w:r w:rsidR="005C3EDC" w:rsidRPr="000C4614">
        <w:t>представља</w:t>
      </w:r>
      <w:r w:rsidR="00A1032D" w:rsidRPr="000C4614">
        <w:rPr>
          <w:lang w:val="sr-Cyrl-RS"/>
        </w:rPr>
        <w:t xml:space="preserve"> </w:t>
      </w:r>
      <w:r w:rsidR="00A1032D" w:rsidRPr="000C4614">
        <w:t>цен</w:t>
      </w:r>
      <w:r w:rsidR="00A1032D" w:rsidRPr="000C4614">
        <w:rPr>
          <w:lang w:val="sr-Cyrl-RS"/>
        </w:rPr>
        <w:t>у</w:t>
      </w:r>
      <w:r w:rsidR="00A1032D" w:rsidRPr="000C4614">
        <w:t xml:space="preserve"> природног гаса</w:t>
      </w:r>
      <w:r w:rsidR="00A1032D" w:rsidRPr="000C4614">
        <w:rPr>
          <w:lang w:val="sr-Cyrl-RS"/>
        </w:rPr>
        <w:t xml:space="preserve">) </w:t>
      </w:r>
      <w:r w:rsidR="00A1032D" w:rsidRPr="000C4614">
        <w:t xml:space="preserve">која </w:t>
      </w:r>
      <w:r w:rsidR="00A1032D" w:rsidRPr="000C4614">
        <w:lastRenderedPageBreak/>
        <w:t xml:space="preserve">је коришћена за формирање цене варијабилног дела накнаде </w:t>
      </w:r>
      <w:r w:rsidR="00DF0A6C" w:rsidRPr="000C4614">
        <w:rPr>
          <w:lang w:val="sr-Cyrl-RS"/>
        </w:rPr>
        <w:t>приликом давања понуде</w:t>
      </w:r>
      <w:r w:rsidR="001F0CA9" w:rsidRPr="000C4614">
        <w:rPr>
          <w:lang w:val="sr-Cyrl-RS"/>
        </w:rPr>
        <w:t xml:space="preserve">, а која </w:t>
      </w:r>
      <w:r w:rsidR="00DF0A6C" w:rsidRPr="000C4614">
        <w:t>износи</w:t>
      </w:r>
      <w:r w:rsidR="00DF0A6C" w:rsidRPr="000C4614">
        <w:rPr>
          <w:b/>
          <w:bCs/>
          <w:lang w:val="sr-Latn-RS"/>
        </w:rPr>
        <w:t xml:space="preserve"> </w:t>
      </w:r>
      <w:r w:rsidR="00DF0A6C" w:rsidRPr="000C4614">
        <w:t>4,364 РСД/</w:t>
      </w:r>
      <w:r w:rsidR="00DF0A6C" w:rsidRPr="000C4614">
        <w:rPr>
          <w:lang w:val="sr-Cyrl-RS"/>
        </w:rPr>
        <w:t>к</w:t>
      </w:r>
      <w:r w:rsidR="00DF0A6C" w:rsidRPr="000C4614">
        <w:t xml:space="preserve">Wh тј. 37,20 </w:t>
      </w:r>
      <w:r w:rsidR="00DF0A6C" w:rsidRPr="000C4614">
        <w:rPr>
          <w:lang w:val="sr-Cyrl-RS"/>
        </w:rPr>
        <w:t>ЕУР</w:t>
      </w:r>
      <w:r w:rsidR="00DF0A6C" w:rsidRPr="000C4614">
        <w:t>/MWh</w:t>
      </w:r>
      <w:r w:rsidR="00DF0A6C" w:rsidRPr="000C4614">
        <w:rPr>
          <w:lang w:val="sr-Cyrl-RS"/>
        </w:rPr>
        <w:t xml:space="preserve"> </w:t>
      </w:r>
      <w:r w:rsidR="00DF0A6C" w:rsidRPr="000C4614">
        <w:t>по средњем курсу еур од 117,3</w:t>
      </w:r>
      <w:r w:rsidR="00DF0A6C" w:rsidRPr="000C4614">
        <w:rPr>
          <w:lang w:val="sr-Cyrl-RS"/>
        </w:rPr>
        <w:t xml:space="preserve"> </w:t>
      </w:r>
      <w:r w:rsidR="00DF0A6C" w:rsidRPr="000C4614">
        <w:t>РСД/1 ЕУР, што је била цена</w:t>
      </w:r>
      <w:r w:rsidR="001F0CA9" w:rsidRPr="000C4614">
        <w:rPr>
          <w:lang w:val="sr-Cyrl-RS"/>
        </w:rPr>
        <w:t xml:space="preserve"> за природни гас</w:t>
      </w:r>
      <w:r w:rsidR="00DF0A6C" w:rsidRPr="000C4614">
        <w:rPr>
          <w:lang w:val="sr-Cyrl-RS"/>
        </w:rPr>
        <w:t xml:space="preserve"> код потрошача истих категорија и компаративних инсталисаних капацитета у априлу месецу 2023. године, када је писан Предлог пројекта и дефинисана вредност јавне набавке.</w:t>
      </w:r>
    </w:p>
    <w:p w14:paraId="2F6DFCE9" w14:textId="6FA45151" w:rsidR="00DA3E63" w:rsidRPr="00DF0A6C" w:rsidRDefault="00DA3E63" w:rsidP="00DA3E63">
      <w:pPr>
        <w:spacing w:before="240" w:after="240" w:line="276" w:lineRule="auto"/>
        <w:jc w:val="both"/>
      </w:pPr>
      <w:r w:rsidRPr="00DF0A6C">
        <w:rPr>
          <w:lang w:val="sr-Cyrl-RS"/>
        </w:rPr>
        <w:t xml:space="preserve">У случају </w:t>
      </w:r>
      <w:r w:rsidRPr="000C4614">
        <w:rPr>
          <w:lang w:val="sr-Cyrl-RS"/>
        </w:rPr>
        <w:t>оп</w:t>
      </w:r>
      <w:r w:rsidR="001F0CA9" w:rsidRPr="000C4614">
        <w:rPr>
          <w:lang w:val="sr-Cyrl-RS"/>
        </w:rPr>
        <w:t>и</w:t>
      </w:r>
      <w:r w:rsidRPr="000C4614">
        <w:rPr>
          <w:lang w:val="sr-Cyrl-RS"/>
        </w:rPr>
        <w:t xml:space="preserve">саном у члановима </w:t>
      </w:r>
      <w:r w:rsidR="000C4614">
        <w:rPr>
          <w:lang w:val="sr-Cyrl-RS"/>
        </w:rPr>
        <w:t>3</w:t>
      </w:r>
      <w:r w:rsidRPr="000C4614">
        <w:rPr>
          <w:lang w:val="sr-Cyrl-RS"/>
        </w:rPr>
        <w:t xml:space="preserve"> и 6, када</w:t>
      </w:r>
      <w:r w:rsidRPr="00DF0A6C">
        <w:rPr>
          <w:lang w:val="sr-Cyrl-RS"/>
        </w:rPr>
        <w:t xml:space="preserve"> Период </w:t>
      </w:r>
      <w:r w:rsidR="000C4614">
        <w:rPr>
          <w:lang w:val="sr-Cyrl-RS"/>
        </w:rPr>
        <w:t>г</w:t>
      </w:r>
      <w:r w:rsidRPr="00DF0A6C">
        <w:rPr>
          <w:lang w:val="sr-Cyrl-RS"/>
        </w:rPr>
        <w:t xml:space="preserve">лавне </w:t>
      </w:r>
      <w:r w:rsidR="009970C9" w:rsidRPr="00DF0A6C">
        <w:rPr>
          <w:lang w:val="sr-Cyrl-RS"/>
        </w:rPr>
        <w:t xml:space="preserve">обавезе </w:t>
      </w:r>
      <w:r w:rsidRPr="00DF0A6C">
        <w:rPr>
          <w:lang w:val="sr-Cyrl-RS"/>
        </w:rPr>
        <w:t>за поједине делове УИЕ започне раније у односу на остале делове УИЕ, износ варијабилне накнаде ће директно зависити од количине очитане енергије са калориметара који је инсталиран на делу УИЕ (гасног генератора или више гасних генератора) који је пуштен у рад.</w:t>
      </w:r>
    </w:p>
    <w:p w14:paraId="705478EC" w14:textId="46767D9D" w:rsidR="00237E4E" w:rsidRPr="00C12321" w:rsidRDefault="00FB3BC7" w:rsidP="00187ACB">
      <w:pPr>
        <w:tabs>
          <w:tab w:val="num" w:pos="1276"/>
        </w:tabs>
        <w:spacing w:before="240" w:after="240" w:line="276" w:lineRule="auto"/>
        <w:jc w:val="both"/>
      </w:pPr>
      <w:bookmarkStart w:id="411" w:name="_Toc517012519"/>
      <w:r w:rsidRPr="00344A5F">
        <w:t xml:space="preserve">Уговорне стране су сагласне да ће се износ уговорене накнаде за испоручену </w:t>
      </w:r>
      <w:r w:rsidR="006417CD">
        <w:rPr>
          <w:lang w:val="sr-Cyrl-RS"/>
        </w:rPr>
        <w:t xml:space="preserve">ТЕ </w:t>
      </w:r>
      <w:r w:rsidRPr="00344A5F">
        <w:t xml:space="preserve">увећати за износ </w:t>
      </w:r>
      <w:r w:rsidRPr="00C12321">
        <w:t>трошкова који могу бити наметнути</w:t>
      </w:r>
      <w:r w:rsidR="003A3BF4" w:rsidRPr="00C12321">
        <w:t xml:space="preserve"> Приватном партнеру</w:t>
      </w:r>
      <w:r w:rsidRPr="00C12321">
        <w:t xml:space="preserve"> увођењем, после ступања на снагу овог Уговора, нових јавних намета (као што су, без ограничења, повећање пореза, увођење посебних еколошких или сличних накнада, такси и новчаних обавеза), ако је последица таквих нових намета повећање трошкова пословања </w:t>
      </w:r>
      <w:r w:rsidR="003A3BF4" w:rsidRPr="00C12321">
        <w:t xml:space="preserve">Приватног </w:t>
      </w:r>
      <w:r w:rsidR="00712040" w:rsidRPr="00C12321">
        <w:t xml:space="preserve">партнера </w:t>
      </w:r>
      <w:r w:rsidRPr="00C12321">
        <w:t xml:space="preserve">у односу на трошкове пословања у години која је претходила години у којој су уведени такви намети.   </w:t>
      </w:r>
    </w:p>
    <w:p w14:paraId="73AFF662" w14:textId="447EBB28" w:rsidR="00237E4E" w:rsidRPr="00E7073A" w:rsidRDefault="00237E4E" w:rsidP="00187ACB">
      <w:pPr>
        <w:pStyle w:val="Heading2"/>
        <w:spacing w:before="240" w:line="276" w:lineRule="auto"/>
        <w:jc w:val="both"/>
        <w:rPr>
          <w:szCs w:val="24"/>
          <w:lang w:val="sr-Cyrl-RS"/>
        </w:rPr>
      </w:pPr>
      <w:bookmarkStart w:id="412" w:name="_Toc148518204"/>
      <w:r w:rsidRPr="00C12321">
        <w:rPr>
          <w:szCs w:val="24"/>
        </w:rPr>
        <w:t>8.4. Мерење потрошње енергије</w:t>
      </w:r>
      <w:bookmarkEnd w:id="406"/>
      <w:bookmarkEnd w:id="411"/>
      <w:bookmarkEnd w:id="412"/>
    </w:p>
    <w:p w14:paraId="5748319A" w14:textId="7B55F294" w:rsidR="00237E4E" w:rsidRPr="00C12321" w:rsidRDefault="00237E4E" w:rsidP="00187ACB">
      <w:pPr>
        <w:spacing w:before="240" w:after="240" w:line="276" w:lineRule="auto"/>
        <w:jc w:val="both"/>
      </w:pPr>
      <w:r w:rsidRPr="00C12321">
        <w:t xml:space="preserve">Мерење потрошње енергије служи у сврху обезбеђења основе за фактурисање количине испоручене </w:t>
      </w:r>
      <w:r w:rsidR="006417CD">
        <w:rPr>
          <w:lang w:val="sr-Cyrl-RS"/>
        </w:rPr>
        <w:t>ТЕ</w:t>
      </w:r>
      <w:r w:rsidRPr="00C12321">
        <w:t xml:space="preserve"> и обезбеђења података за израду енергетског биланса и оптимизацију. </w:t>
      </w:r>
    </w:p>
    <w:p w14:paraId="07A3B445" w14:textId="02A50400" w:rsidR="00237E4E" w:rsidRPr="00C12321" w:rsidRDefault="00237E4E" w:rsidP="00187ACB">
      <w:pPr>
        <w:spacing w:before="240" w:after="240" w:line="276" w:lineRule="auto"/>
        <w:jc w:val="both"/>
        <w:rPr>
          <w:rFonts w:cstheme="minorHAnsi"/>
        </w:rPr>
      </w:pPr>
      <w:r w:rsidRPr="00C12321">
        <w:t xml:space="preserve">Количина испоручене </w:t>
      </w:r>
      <w:r w:rsidR="006417CD">
        <w:rPr>
          <w:lang w:val="sr-Cyrl-RS"/>
        </w:rPr>
        <w:t>ТЕ</w:t>
      </w:r>
      <w:r w:rsidR="0005505B" w:rsidRPr="00C12321">
        <w:rPr>
          <w:rFonts w:cstheme="minorHAnsi"/>
        </w:rPr>
        <w:t xml:space="preserve"> се мери и</w:t>
      </w:r>
      <w:r w:rsidR="004462AF" w:rsidRPr="00C12321">
        <w:rPr>
          <w:rFonts w:cstheme="minorHAnsi"/>
          <w:lang w:val="sr-Cyrl-RS"/>
        </w:rPr>
        <w:t>за</w:t>
      </w:r>
      <w:r w:rsidR="0005505B" w:rsidRPr="00C12321">
        <w:rPr>
          <w:rFonts w:cstheme="minorHAnsi"/>
        </w:rPr>
        <w:t xml:space="preserve"> тачке преноса</w:t>
      </w:r>
      <w:r w:rsidR="00CC0A5E" w:rsidRPr="00C12321">
        <w:rPr>
          <w:rFonts w:cstheme="minorHAnsi"/>
        </w:rPr>
        <w:t xml:space="preserve"> </w:t>
      </w:r>
      <w:r w:rsidR="006417CD">
        <w:rPr>
          <w:rFonts w:cstheme="minorHAnsi"/>
          <w:lang w:val="sr-Cyrl-RS"/>
        </w:rPr>
        <w:t>ТЕ</w:t>
      </w:r>
      <w:r w:rsidR="00CC0A5E" w:rsidRPr="00C12321">
        <w:rPr>
          <w:rFonts w:cstheme="minorHAnsi"/>
        </w:rPr>
        <w:t>, што су измењ</w:t>
      </w:r>
      <w:r w:rsidR="0005505B" w:rsidRPr="00C12321">
        <w:rPr>
          <w:rFonts w:cstheme="minorHAnsi"/>
        </w:rPr>
        <w:t xml:space="preserve">ивачи топлоте </w:t>
      </w:r>
      <w:r w:rsidR="004462AF" w:rsidRPr="00C12321">
        <w:rPr>
          <w:rFonts w:cstheme="minorHAnsi"/>
          <w:lang w:val="sr-Cyrl-RS"/>
        </w:rPr>
        <w:t>или хидрауличке скретнице у окв</w:t>
      </w:r>
      <w:r w:rsidR="005C1156" w:rsidRPr="00C12321">
        <w:rPr>
          <w:rFonts w:cstheme="minorHAnsi"/>
          <w:lang w:val="sr-Cyrl-RS"/>
        </w:rPr>
        <w:t>и</w:t>
      </w:r>
      <w:r w:rsidR="004462AF" w:rsidRPr="00C12321">
        <w:rPr>
          <w:rFonts w:cstheme="minorHAnsi"/>
          <w:lang w:val="sr-Cyrl-RS"/>
        </w:rPr>
        <w:t>ру гасних генератора топлоте</w:t>
      </w:r>
      <w:r w:rsidR="0005505B" w:rsidRPr="00C12321">
        <w:rPr>
          <w:rFonts w:cstheme="minorHAnsi"/>
        </w:rPr>
        <w:t xml:space="preserve">, помоћу званично калибрисаних мерача утрошка </w:t>
      </w:r>
      <w:r w:rsidR="006417CD">
        <w:rPr>
          <w:rFonts w:cstheme="minorHAnsi"/>
          <w:lang w:val="sr-Cyrl-RS"/>
        </w:rPr>
        <w:t>ТЕ</w:t>
      </w:r>
      <w:r w:rsidR="0005505B" w:rsidRPr="00C12321">
        <w:rPr>
          <w:rFonts w:cstheme="minorHAnsi"/>
        </w:rPr>
        <w:t>, које ће Приватни партнер уградити, где већ нису уграђени, одржавати и очитавати у редовним интервалима о свом трошку.</w:t>
      </w:r>
      <w:r w:rsidR="00CC0A5E" w:rsidRPr="00C12321">
        <w:rPr>
          <w:rFonts w:cstheme="minorHAnsi"/>
        </w:rPr>
        <w:t xml:space="preserve"> Позиције мерача утрошка </w:t>
      </w:r>
      <w:r w:rsidR="006417CD">
        <w:rPr>
          <w:rFonts w:cstheme="minorHAnsi"/>
          <w:lang w:val="sr-Cyrl-RS"/>
        </w:rPr>
        <w:t>ТЕ</w:t>
      </w:r>
      <w:r w:rsidR="00CC0A5E" w:rsidRPr="00C12321">
        <w:rPr>
          <w:rFonts w:cstheme="minorHAnsi"/>
        </w:rPr>
        <w:t xml:space="preserve"> </w:t>
      </w:r>
      <w:r w:rsidR="005C1156" w:rsidRPr="00C12321">
        <w:rPr>
          <w:rFonts w:cstheme="minorHAnsi"/>
          <w:lang w:val="sr-Cyrl-RS"/>
        </w:rPr>
        <w:t>су</w:t>
      </w:r>
      <w:r w:rsidR="00CC0A5E" w:rsidRPr="00C12321">
        <w:rPr>
          <w:rFonts w:cstheme="minorHAnsi"/>
        </w:rPr>
        <w:t xml:space="preserve"> дефинисан</w:t>
      </w:r>
      <w:r w:rsidR="005C1156" w:rsidRPr="00C12321">
        <w:rPr>
          <w:rFonts w:cstheme="minorHAnsi"/>
          <w:lang w:val="sr-Cyrl-RS"/>
        </w:rPr>
        <w:t>е</w:t>
      </w:r>
      <w:r w:rsidR="00CC0A5E" w:rsidRPr="00C12321">
        <w:rPr>
          <w:rFonts w:cstheme="minorHAnsi"/>
        </w:rPr>
        <w:t xml:space="preserve"> у Прилогу 2. </w:t>
      </w:r>
      <w:bookmarkStart w:id="413" w:name="_Toc371883830"/>
      <w:bookmarkEnd w:id="413"/>
    </w:p>
    <w:p w14:paraId="5C3F7DFD" w14:textId="77777777" w:rsidR="00E7073A" w:rsidRDefault="00173E89" w:rsidP="00052AE3">
      <w:pPr>
        <w:tabs>
          <w:tab w:val="num" w:pos="1276"/>
        </w:tabs>
        <w:spacing w:before="240" w:after="240" w:line="276" w:lineRule="auto"/>
        <w:jc w:val="both"/>
        <w:rPr>
          <w:iCs/>
        </w:rPr>
      </w:pPr>
      <w:bookmarkStart w:id="414" w:name="_Toc371883831"/>
      <w:bookmarkEnd w:id="414"/>
      <w:r w:rsidRPr="00C12321">
        <w:t xml:space="preserve">Приватни партнер </w:t>
      </w:r>
      <w:r w:rsidR="00237E4E" w:rsidRPr="00C12321">
        <w:rPr>
          <w:iCs/>
        </w:rPr>
        <w:t xml:space="preserve">треба да обавља очитавање потребне вредности са тих мерача у року од 3 </w:t>
      </w:r>
      <w:r w:rsidR="00E46DC2" w:rsidRPr="00C12321">
        <w:rPr>
          <w:iCs/>
        </w:rPr>
        <w:t xml:space="preserve">(три) </w:t>
      </w:r>
      <w:r w:rsidR="00237E4E" w:rsidRPr="00C12321">
        <w:rPr>
          <w:iCs/>
        </w:rPr>
        <w:t>дана од краја сваког месеца. Јавном партнеру ће такође бити дозвољен приступ до мерача ради праћења потрошње.</w:t>
      </w:r>
      <w:bookmarkStart w:id="415" w:name="_Toc371883834"/>
      <w:bookmarkStart w:id="416" w:name="_Toc517012521"/>
      <w:bookmarkEnd w:id="415"/>
    </w:p>
    <w:p w14:paraId="0835CF5D" w14:textId="2677C7FA" w:rsidR="00052AE3" w:rsidRPr="0023537B" w:rsidRDefault="001779CD" w:rsidP="00052AE3">
      <w:pPr>
        <w:tabs>
          <w:tab w:val="num" w:pos="1276"/>
        </w:tabs>
        <w:spacing w:before="240" w:after="240" w:line="276" w:lineRule="auto"/>
        <w:jc w:val="both"/>
        <w:rPr>
          <w:b/>
          <w:bCs/>
          <w:lang w:val="sr-Cyrl-RS"/>
        </w:rPr>
      </w:pPr>
      <w:r>
        <w:rPr>
          <w:b/>
          <w:bCs/>
          <w:lang w:val="sr-Latn-RS"/>
        </w:rPr>
        <w:t>8</w:t>
      </w:r>
      <w:r w:rsidR="00052AE3" w:rsidRPr="0023537B">
        <w:rPr>
          <w:b/>
          <w:bCs/>
          <w:lang w:val="sr-Cyrl-RS"/>
        </w:rPr>
        <w:t>.</w:t>
      </w:r>
      <w:r>
        <w:rPr>
          <w:b/>
          <w:bCs/>
          <w:lang w:val="sr-Latn-RS"/>
        </w:rPr>
        <w:t>5</w:t>
      </w:r>
      <w:r w:rsidR="00052AE3" w:rsidRPr="0023537B">
        <w:rPr>
          <w:b/>
          <w:bCs/>
          <w:lang w:val="sr-Cyrl-RS"/>
        </w:rPr>
        <w:t xml:space="preserve">. Обрачун и фактурисање накнаде </w:t>
      </w:r>
    </w:p>
    <w:p w14:paraId="1360DF41" w14:textId="1C5ADA12" w:rsidR="00052AE3" w:rsidRPr="004A27FF" w:rsidRDefault="00052AE3" w:rsidP="00052AE3">
      <w:pPr>
        <w:tabs>
          <w:tab w:val="num" w:pos="1276"/>
        </w:tabs>
        <w:spacing w:before="240" w:after="240" w:line="276" w:lineRule="auto"/>
        <w:jc w:val="both"/>
        <w:rPr>
          <w:lang w:val="sr-Cyrl-RS"/>
        </w:rPr>
      </w:pPr>
      <w:bookmarkStart w:id="417" w:name="_Hlk143184761"/>
      <w:r w:rsidRPr="004A27FF">
        <w:rPr>
          <w:lang w:val="sr-Cyrl-RS"/>
        </w:rPr>
        <w:t xml:space="preserve">Првог радног дана након дана очитавања, како је наведено у члану </w:t>
      </w:r>
      <w:r w:rsidR="0093537F" w:rsidRPr="004A27FF">
        <w:rPr>
          <w:lang w:val="sr-Cyrl-RS"/>
        </w:rPr>
        <w:t>4</w:t>
      </w:r>
      <w:r w:rsidRPr="004A27FF">
        <w:rPr>
          <w:lang w:val="sr-Cyrl-RS"/>
        </w:rPr>
        <w:t>.</w:t>
      </w:r>
      <w:r w:rsidR="0093537F" w:rsidRPr="004A27FF">
        <w:rPr>
          <w:lang w:val="sr-Cyrl-RS"/>
        </w:rPr>
        <w:t>4</w:t>
      </w:r>
      <w:r w:rsidRPr="004A27FF">
        <w:rPr>
          <w:lang w:val="sr-Cyrl-RS"/>
        </w:rPr>
        <w:t xml:space="preserve">.3.3, Приватни партнер врши обрачун Накнаде за испоручену </w:t>
      </w:r>
      <w:r w:rsidR="006417CD" w:rsidRPr="004A27FF">
        <w:rPr>
          <w:lang w:val="sr-Cyrl-RS"/>
        </w:rPr>
        <w:t>ТЕ</w:t>
      </w:r>
      <w:r w:rsidRPr="004A27FF">
        <w:rPr>
          <w:lang w:val="sr-Cyrl-RS"/>
        </w:rPr>
        <w:t xml:space="preserve"> за претходни месец. Овај дан је дан обрачуна, у односу на који се узимају вредности потребне за обрачун Накнаде за </w:t>
      </w:r>
      <w:bookmarkEnd w:id="417"/>
      <w:r w:rsidR="006417CD" w:rsidRPr="004A27FF">
        <w:rPr>
          <w:lang w:val="sr-Cyrl-RS"/>
        </w:rPr>
        <w:t>ТЕ</w:t>
      </w:r>
      <w:r w:rsidRPr="004A27FF">
        <w:rPr>
          <w:lang w:val="sr-Cyrl-RS"/>
        </w:rPr>
        <w:t xml:space="preserve">. </w:t>
      </w:r>
    </w:p>
    <w:p w14:paraId="670AE15B" w14:textId="305DEA24" w:rsidR="00052AE3" w:rsidRPr="0023537B" w:rsidRDefault="00052AE3" w:rsidP="00052AE3">
      <w:pPr>
        <w:tabs>
          <w:tab w:val="num" w:pos="1276"/>
        </w:tabs>
        <w:spacing w:before="240" w:after="240" w:line="276" w:lineRule="auto"/>
        <w:jc w:val="both"/>
        <w:rPr>
          <w:lang w:val="sr-Cyrl-RS"/>
        </w:rPr>
      </w:pPr>
      <w:bookmarkStart w:id="418" w:name="_Hlk143185314"/>
      <w:r w:rsidRPr="004A27FF">
        <w:rPr>
          <w:lang w:val="sr-Cyrl-RS"/>
        </w:rPr>
        <w:t xml:space="preserve">Приватни партнер је дужан да обрачуна цене и накнаде у еврима, како је наведено у чл. </w:t>
      </w:r>
      <w:r w:rsidR="0093537F" w:rsidRPr="004A27FF">
        <w:rPr>
          <w:lang w:val="sr-Cyrl-RS"/>
        </w:rPr>
        <w:t>8</w:t>
      </w:r>
      <w:r w:rsidRPr="004A27FF">
        <w:rPr>
          <w:lang w:val="sr-Cyrl-RS"/>
        </w:rPr>
        <w:t>.</w:t>
      </w:r>
      <w:r w:rsidR="0093537F" w:rsidRPr="004A27FF">
        <w:rPr>
          <w:lang w:val="sr-Cyrl-RS"/>
        </w:rPr>
        <w:t>2.</w:t>
      </w:r>
      <w:r w:rsidRPr="004A27FF">
        <w:rPr>
          <w:lang w:val="sr-Cyrl-RS"/>
        </w:rPr>
        <w:t xml:space="preserve"> и </w:t>
      </w:r>
      <w:r w:rsidR="0093537F" w:rsidRPr="004A27FF">
        <w:rPr>
          <w:lang w:val="sr-Cyrl-RS"/>
        </w:rPr>
        <w:t>8</w:t>
      </w:r>
      <w:r w:rsidRPr="004A27FF">
        <w:rPr>
          <w:lang w:val="sr-Cyrl-RS"/>
        </w:rPr>
        <w:t>.3. овог уговора. На основу извршеног обрачуна</w:t>
      </w:r>
      <w:r w:rsidRPr="0023537B">
        <w:rPr>
          <w:lang w:val="sr-Cyrl-RS"/>
        </w:rPr>
        <w:t xml:space="preserve">, </w:t>
      </w:r>
      <w:r>
        <w:rPr>
          <w:lang w:val="sr-Cyrl-RS"/>
        </w:rPr>
        <w:t>Приватни партнер ј</w:t>
      </w:r>
      <w:r w:rsidRPr="0023537B">
        <w:rPr>
          <w:lang w:val="sr-Cyrl-RS"/>
        </w:rPr>
        <w:t xml:space="preserve">е обавезан да изда Обједињени рачун за </w:t>
      </w:r>
      <w:r>
        <w:rPr>
          <w:lang w:val="sr-Cyrl-RS"/>
        </w:rPr>
        <w:t xml:space="preserve">Фиксну </w:t>
      </w:r>
      <w:r w:rsidRPr="0023537B">
        <w:rPr>
          <w:lang w:val="sr-Cyrl-RS"/>
        </w:rPr>
        <w:t xml:space="preserve">накнаду и </w:t>
      </w:r>
      <w:r>
        <w:rPr>
          <w:lang w:val="sr-Cyrl-RS"/>
        </w:rPr>
        <w:t>Варијабилну н</w:t>
      </w:r>
      <w:r w:rsidRPr="0023537B">
        <w:rPr>
          <w:lang w:val="sr-Cyrl-RS"/>
        </w:rPr>
        <w:t xml:space="preserve">акнаду за </w:t>
      </w:r>
      <w:r w:rsidR="006417CD">
        <w:rPr>
          <w:lang w:val="sr-Cyrl-RS"/>
        </w:rPr>
        <w:t>ТЕ</w:t>
      </w:r>
      <w:r w:rsidRPr="0023537B">
        <w:rPr>
          <w:lang w:val="sr-Cyrl-RS"/>
        </w:rPr>
        <w:t xml:space="preserve"> у динарској противвредности по средњем курсу евра Народне Банке Србије на дан издавања рачуна. </w:t>
      </w:r>
    </w:p>
    <w:p w14:paraId="27745B3E" w14:textId="39AD0F5D" w:rsidR="00052AE3" w:rsidRDefault="00052AE3" w:rsidP="00052AE3">
      <w:pPr>
        <w:tabs>
          <w:tab w:val="num" w:pos="1276"/>
        </w:tabs>
        <w:spacing w:before="240" w:after="240" w:line="276" w:lineRule="auto"/>
        <w:jc w:val="both"/>
        <w:rPr>
          <w:lang w:val="sr-Cyrl-RS"/>
        </w:rPr>
      </w:pPr>
      <w:r>
        <w:rPr>
          <w:lang w:val="sr-Cyrl-RS"/>
        </w:rPr>
        <w:lastRenderedPageBreak/>
        <w:t>Приватни партнер</w:t>
      </w:r>
      <w:r w:rsidRPr="0023537B">
        <w:rPr>
          <w:lang w:val="sr-Cyrl-RS"/>
        </w:rPr>
        <w:t xml:space="preserve"> је дужан да достави </w:t>
      </w:r>
      <w:r w:rsidR="00DB1338">
        <w:rPr>
          <w:lang w:val="sr-Cyrl-RS"/>
        </w:rPr>
        <w:t>Јавном партнеру</w:t>
      </w:r>
      <w:r w:rsidRPr="0023537B">
        <w:rPr>
          <w:lang w:val="sr-Cyrl-RS"/>
        </w:rPr>
        <w:t xml:space="preserve"> Обједињени рачун до 15-тог дана у месецу за претходни месец. </w:t>
      </w:r>
    </w:p>
    <w:p w14:paraId="00870DF3" w14:textId="77777777" w:rsidR="00052AE3" w:rsidRDefault="00052AE3" w:rsidP="00052AE3">
      <w:pPr>
        <w:spacing w:before="240" w:after="240" w:line="276" w:lineRule="auto"/>
        <w:jc w:val="both"/>
      </w:pPr>
      <w:r w:rsidRPr="004B14CB">
        <w:t>Фактурисање се врши у динарској против вредности по средњем курсу евра Народне Банке Србије, на дан издавања уредне фактуре.</w:t>
      </w:r>
    </w:p>
    <w:bookmarkEnd w:id="418"/>
    <w:p w14:paraId="2D81CBAA" w14:textId="77777777" w:rsidR="00052AE3" w:rsidRPr="00DB1338" w:rsidRDefault="00052AE3" w:rsidP="00094DB7">
      <w:pPr>
        <w:rPr>
          <w:lang w:eastAsia="de-DE"/>
        </w:rPr>
      </w:pPr>
    </w:p>
    <w:p w14:paraId="0FF8C03B" w14:textId="284E79A9" w:rsidR="00237E4E" w:rsidRPr="00DB1338" w:rsidRDefault="00237E4E" w:rsidP="00187ACB">
      <w:pPr>
        <w:pStyle w:val="Heading2"/>
        <w:spacing w:before="240" w:line="276" w:lineRule="auto"/>
        <w:jc w:val="both"/>
        <w:rPr>
          <w:szCs w:val="24"/>
          <w:lang w:val="sr-Cyrl-RS"/>
        </w:rPr>
      </w:pPr>
      <w:bookmarkStart w:id="419" w:name="_Hlk143602837"/>
      <w:bookmarkStart w:id="420" w:name="_Toc148518205"/>
      <w:r w:rsidRPr="00F45277">
        <w:rPr>
          <w:szCs w:val="24"/>
        </w:rPr>
        <w:t xml:space="preserve">8.6. </w:t>
      </w:r>
      <w:bookmarkEnd w:id="419"/>
      <w:r w:rsidRPr="00F45277">
        <w:rPr>
          <w:szCs w:val="24"/>
        </w:rPr>
        <w:t xml:space="preserve">Плаћање </w:t>
      </w:r>
      <w:r w:rsidR="00A47BF2">
        <w:rPr>
          <w:szCs w:val="24"/>
          <w:lang w:val="sr-Cyrl-RS"/>
        </w:rPr>
        <w:t>н</w:t>
      </w:r>
      <w:r w:rsidRPr="00F45277">
        <w:rPr>
          <w:szCs w:val="24"/>
        </w:rPr>
        <w:t>акнаде</w:t>
      </w:r>
      <w:bookmarkEnd w:id="416"/>
      <w:r w:rsidR="00E74D27">
        <w:rPr>
          <w:szCs w:val="24"/>
          <w:lang w:val="sr-Cyrl-RS"/>
        </w:rPr>
        <w:t xml:space="preserve"> Приватном партнеру,</w:t>
      </w:r>
      <w:bookmarkEnd w:id="420"/>
      <w:r w:rsidR="00E74D27">
        <w:rPr>
          <w:szCs w:val="24"/>
          <w:lang w:val="sr-Cyrl-RS"/>
        </w:rPr>
        <w:t xml:space="preserve"> </w:t>
      </w:r>
    </w:p>
    <w:p w14:paraId="142EC296" w14:textId="77777777" w:rsidR="00237E4E" w:rsidRDefault="00237E4E" w:rsidP="00187ACB">
      <w:pPr>
        <w:spacing w:before="240" w:after="240" w:line="276" w:lineRule="auto"/>
        <w:jc w:val="both"/>
      </w:pPr>
      <w:r w:rsidRPr="004B14CB">
        <w:t xml:space="preserve">Од почетка Периода Главне обавезе, </w:t>
      </w:r>
      <w:r w:rsidR="00173E89" w:rsidRPr="004B14CB">
        <w:t xml:space="preserve">Приватни партнер </w:t>
      </w:r>
      <w:r w:rsidRPr="004B14CB">
        <w:t xml:space="preserve">има право на обједињену месечну накнаду. </w:t>
      </w:r>
    </w:p>
    <w:p w14:paraId="1B0520A6" w14:textId="0FB21A4A" w:rsidR="00052AE3" w:rsidRPr="00FB78CF" w:rsidRDefault="00052AE3" w:rsidP="00052AE3">
      <w:pPr>
        <w:spacing w:before="100" w:beforeAutospacing="1" w:after="100" w:afterAutospacing="1"/>
        <w:jc w:val="both"/>
        <w:rPr>
          <w:lang w:val="sr-Cyrl-RS"/>
        </w:rPr>
      </w:pPr>
      <w:r w:rsidRPr="00FB78CF">
        <w:rPr>
          <w:lang w:val="sr-Cyrl-RS"/>
        </w:rPr>
        <w:t>Накнада Пр</w:t>
      </w:r>
      <w:r w:rsidR="00094DB7">
        <w:rPr>
          <w:lang w:val="sr-Cyrl-RS"/>
        </w:rPr>
        <w:t>иватном партнеру</w:t>
      </w:r>
      <w:r w:rsidRPr="00FB78CF">
        <w:rPr>
          <w:lang w:val="sr-Cyrl-RS"/>
        </w:rPr>
        <w:t xml:space="preserve"> се плаћа </w:t>
      </w:r>
      <w:r w:rsidRPr="000C4614">
        <w:rPr>
          <w:lang w:val="sr-Cyrl-RS"/>
        </w:rPr>
        <w:t>месечно  у РСД, по средњем курсу НБС, почев</w:t>
      </w:r>
      <w:r w:rsidRPr="00FB78CF">
        <w:rPr>
          <w:lang w:val="sr-Cyrl-RS"/>
        </w:rPr>
        <w:t xml:space="preserve"> од истицања првог месеца након почетка Периода </w:t>
      </w:r>
      <w:r w:rsidR="0093537F">
        <w:rPr>
          <w:lang w:val="sr-Cyrl-RS"/>
        </w:rPr>
        <w:t>главне обавезе</w:t>
      </w:r>
      <w:r w:rsidRPr="00FB78CF">
        <w:rPr>
          <w:lang w:val="sr-Cyrl-RS"/>
        </w:rPr>
        <w:t xml:space="preserve"> па све до престанка Уговора. </w:t>
      </w:r>
    </w:p>
    <w:p w14:paraId="2FEB70EB" w14:textId="06790461" w:rsidR="00052AE3" w:rsidRDefault="00237E4E" w:rsidP="00187ACB">
      <w:pPr>
        <w:spacing w:before="240" w:after="240" w:line="276" w:lineRule="auto"/>
        <w:jc w:val="both"/>
      </w:pPr>
      <w:r w:rsidRPr="004B14CB">
        <w:t xml:space="preserve">За сваки обрачунски период у трајању од једног месеца током Периода Главне обавезе, плаћање накнаде се врши, на основу рачуна издатог од стране </w:t>
      </w:r>
      <w:r w:rsidR="00D46665" w:rsidRPr="004B14CB">
        <w:t>Приватног партнера</w:t>
      </w:r>
      <w:r w:rsidRPr="004B14CB">
        <w:t xml:space="preserve">. </w:t>
      </w:r>
    </w:p>
    <w:p w14:paraId="2CFC72BF" w14:textId="5F31AD95" w:rsidR="00EB1770" w:rsidRDefault="00237E4E" w:rsidP="00187ACB">
      <w:pPr>
        <w:spacing w:before="240" w:after="240" w:line="276" w:lineRule="auto"/>
        <w:jc w:val="both"/>
      </w:pPr>
      <w:r w:rsidRPr="004B14CB">
        <w:t xml:space="preserve">У року од </w:t>
      </w:r>
      <w:r w:rsidR="00E46DC2" w:rsidRPr="004B14CB">
        <w:t>8 (</w:t>
      </w:r>
      <w:r w:rsidR="00775BD4" w:rsidRPr="004B14CB">
        <w:t>осам</w:t>
      </w:r>
      <w:r w:rsidR="00E46DC2" w:rsidRPr="004B14CB">
        <w:t>)</w:t>
      </w:r>
      <w:r w:rsidRPr="004B14CB">
        <w:t xml:space="preserve"> дана од пријема рачуна, Јавни </w:t>
      </w:r>
      <w:r w:rsidR="00E146CD">
        <w:rPr>
          <w:lang w:val="sr-Cyrl-RS"/>
        </w:rPr>
        <w:t>партнер</w:t>
      </w:r>
      <w:r w:rsidRPr="004B14CB">
        <w:t xml:space="preserve"> има право приговора на рачун или елементе који га формирају</w:t>
      </w:r>
      <w:r w:rsidR="00F410AA" w:rsidRPr="004B14CB">
        <w:t xml:space="preserve"> у писаној форми</w:t>
      </w:r>
      <w:r w:rsidRPr="004B14CB">
        <w:t xml:space="preserve">. У том случају у року од </w:t>
      </w:r>
      <w:r w:rsidR="00E46DC2" w:rsidRPr="004B14CB">
        <w:t>8 (</w:t>
      </w:r>
      <w:r w:rsidR="00775BD4" w:rsidRPr="004B14CB">
        <w:t>осам</w:t>
      </w:r>
      <w:r w:rsidR="00E46DC2" w:rsidRPr="004B14CB">
        <w:t>)</w:t>
      </w:r>
      <w:r w:rsidRPr="004B14CB">
        <w:t xml:space="preserve"> дана обе Уговорне стране </w:t>
      </w:r>
      <w:r w:rsidR="00F410AA" w:rsidRPr="004B14CB">
        <w:t xml:space="preserve">настојаће да </w:t>
      </w:r>
      <w:r w:rsidRPr="004B14CB">
        <w:t>сагласно реш</w:t>
      </w:r>
      <w:r w:rsidR="00F410AA" w:rsidRPr="004B14CB">
        <w:t>е</w:t>
      </w:r>
      <w:r w:rsidRPr="004B14CB">
        <w:t xml:space="preserve"> приговор. У случају немогућности постизања договора, </w:t>
      </w:r>
      <w:r w:rsidR="00EB1770" w:rsidRPr="004B14CB">
        <w:t xml:space="preserve">спор ће се решити на начин </w:t>
      </w:r>
      <w:r w:rsidR="00EB1770" w:rsidRPr="004A27FF">
        <w:t>предвиђен чланом</w:t>
      </w:r>
      <w:r w:rsidR="001A2551" w:rsidRPr="004A27FF">
        <w:t xml:space="preserve"> </w:t>
      </w:r>
      <w:r w:rsidR="00FA32B8" w:rsidRPr="004A27FF">
        <w:t>16.1</w:t>
      </w:r>
      <w:r w:rsidR="00F410AA" w:rsidRPr="004A27FF">
        <w:t>. овог</w:t>
      </w:r>
      <w:r w:rsidR="00F410AA" w:rsidRPr="004B14CB">
        <w:t xml:space="preserve"> </w:t>
      </w:r>
      <w:r w:rsidRPr="004B14CB">
        <w:t>Уговора.</w:t>
      </w:r>
      <w:r w:rsidR="00EB1770" w:rsidRPr="004B14CB">
        <w:t xml:space="preserve"> </w:t>
      </w:r>
    </w:p>
    <w:p w14:paraId="3DA9E0F1" w14:textId="5FB69403" w:rsidR="00052AE3" w:rsidRPr="00FB78CF" w:rsidRDefault="00052AE3" w:rsidP="00052AE3">
      <w:pPr>
        <w:spacing w:before="100" w:beforeAutospacing="1" w:after="100" w:afterAutospacing="1"/>
        <w:jc w:val="both"/>
        <w:rPr>
          <w:lang w:val="sr-Cyrl-RS"/>
        </w:rPr>
      </w:pPr>
      <w:r>
        <w:rPr>
          <w:lang w:val="sr-Cyrl-RS"/>
        </w:rPr>
        <w:t xml:space="preserve">Јавни партнер </w:t>
      </w:r>
      <w:r w:rsidRPr="00FB78CF">
        <w:rPr>
          <w:lang w:val="sr-Cyrl-RS"/>
        </w:rPr>
        <w:t>је дужан да у року од 45</w:t>
      </w:r>
      <w:r w:rsidRPr="00FB78CF">
        <w:t xml:space="preserve"> дана од дана пријема рачуна од </w:t>
      </w:r>
      <w:r w:rsidRPr="00FB78CF">
        <w:rPr>
          <w:lang w:val="sr-Cyrl-RS"/>
        </w:rPr>
        <w:t xml:space="preserve">плати </w:t>
      </w:r>
      <w:r>
        <w:rPr>
          <w:lang w:val="sr-Cyrl-RS"/>
        </w:rPr>
        <w:t xml:space="preserve">Приватном партнеру </w:t>
      </w:r>
      <w:r w:rsidRPr="00FB78CF">
        <w:rPr>
          <w:lang w:val="sr-Cyrl-RS"/>
        </w:rPr>
        <w:t xml:space="preserve">обједињени рачун за претходни месец, уколико на рачун није уложио приговор. </w:t>
      </w:r>
    </w:p>
    <w:p w14:paraId="39274F86" w14:textId="07143B82" w:rsidR="00052AE3" w:rsidRPr="00FB78CF" w:rsidRDefault="00052AE3" w:rsidP="00052AE3">
      <w:pPr>
        <w:spacing w:before="100" w:beforeAutospacing="1" w:after="100" w:afterAutospacing="1"/>
        <w:jc w:val="both"/>
        <w:rPr>
          <w:lang w:val="sr-Cyrl-RS"/>
        </w:rPr>
      </w:pPr>
      <w:r>
        <w:rPr>
          <w:lang w:val="sr-Cyrl-RS"/>
        </w:rPr>
        <w:t>Јавни партнер</w:t>
      </w:r>
      <w:r w:rsidRPr="00FB78CF">
        <w:rPr>
          <w:lang w:val="sr-Cyrl-RS"/>
        </w:rPr>
        <w:t xml:space="preserve"> је дужан да </w:t>
      </w:r>
      <w:r>
        <w:rPr>
          <w:lang w:val="sr-Cyrl-RS"/>
        </w:rPr>
        <w:t>Приватном партнеру</w:t>
      </w:r>
      <w:r w:rsidRPr="00FB78CF">
        <w:rPr>
          <w:lang w:val="sr-Cyrl-RS"/>
        </w:rPr>
        <w:t xml:space="preserve"> плати камату у случају неблаговременог испуњења новчаних неспорних обавеза, које нису плаћене у року наведеном у ставу 4 овог члана, у висини утврђеној законом којим се уређује затезна камата. </w:t>
      </w:r>
    </w:p>
    <w:p w14:paraId="34229695" w14:textId="24B07369" w:rsidR="00052AE3" w:rsidRPr="00FB78CF" w:rsidRDefault="00052AE3" w:rsidP="00052AE3">
      <w:pPr>
        <w:spacing w:before="100" w:beforeAutospacing="1" w:after="100" w:afterAutospacing="1"/>
        <w:jc w:val="both"/>
        <w:rPr>
          <w:lang w:val="sr-Cyrl-RS"/>
        </w:rPr>
      </w:pPr>
      <w:r>
        <w:rPr>
          <w:lang w:val="sr-Cyrl-RS"/>
        </w:rPr>
        <w:t>Приватни партнер</w:t>
      </w:r>
      <w:r w:rsidRPr="00FB78CF">
        <w:rPr>
          <w:lang w:val="sr-Cyrl-RS"/>
        </w:rPr>
        <w:t xml:space="preserve"> има право да од </w:t>
      </w:r>
      <w:r>
        <w:rPr>
          <w:lang w:val="sr-Cyrl-RS"/>
        </w:rPr>
        <w:t xml:space="preserve">Јавног партнера </w:t>
      </w:r>
      <w:r w:rsidRPr="00FB78CF">
        <w:rPr>
          <w:lang w:val="sr-Cyrl-RS"/>
        </w:rPr>
        <w:t xml:space="preserve">захтева накнаду свих трошкова које је претрпео у својим комерцијалним трансакцијама као последицу кашњења у испуњавању новчаних неспорних обавеза од стране </w:t>
      </w:r>
      <w:r w:rsidR="00462220">
        <w:rPr>
          <w:lang w:val="sr-Cyrl-RS"/>
        </w:rPr>
        <w:t>Јавног партнер</w:t>
      </w:r>
      <w:r w:rsidRPr="00FB78CF">
        <w:rPr>
          <w:lang w:val="sr-Cyrl-RS"/>
        </w:rPr>
        <w:t xml:space="preserve">а. </w:t>
      </w:r>
    </w:p>
    <w:p w14:paraId="0D654D34" w14:textId="5A8CAD19" w:rsidR="00E74D27" w:rsidRPr="00C627A3" w:rsidRDefault="00C627A3" w:rsidP="00C627A3">
      <w:pPr>
        <w:pStyle w:val="Heading2"/>
        <w:spacing w:before="240" w:line="276" w:lineRule="auto"/>
        <w:jc w:val="both"/>
        <w:rPr>
          <w:szCs w:val="24"/>
          <w:lang w:val="sr-Cyrl-RS"/>
        </w:rPr>
      </w:pPr>
      <w:bookmarkStart w:id="421" w:name="_Toc148518206"/>
      <w:r w:rsidRPr="00F45277">
        <w:rPr>
          <w:szCs w:val="24"/>
        </w:rPr>
        <w:t>8.</w:t>
      </w:r>
      <w:r>
        <w:rPr>
          <w:szCs w:val="24"/>
          <w:lang w:val="sr-Cyrl-RS"/>
        </w:rPr>
        <w:t>7</w:t>
      </w:r>
      <w:r w:rsidRPr="00F45277">
        <w:rPr>
          <w:szCs w:val="24"/>
        </w:rPr>
        <w:t xml:space="preserve">. </w:t>
      </w:r>
      <w:bookmarkStart w:id="422" w:name="_Toc517012522"/>
      <w:r w:rsidR="00DC3665" w:rsidRPr="004A27FF">
        <w:rPr>
          <w:szCs w:val="24"/>
        </w:rPr>
        <w:t xml:space="preserve">Пенали због неизвршења и прекида у испоруци </w:t>
      </w:r>
      <w:r w:rsidR="006417CD" w:rsidRPr="004A27FF">
        <w:rPr>
          <w:szCs w:val="24"/>
          <w:lang w:val="sr-Cyrl-RS"/>
        </w:rPr>
        <w:t>ТЕ</w:t>
      </w:r>
      <w:bookmarkEnd w:id="421"/>
      <w:r w:rsidR="00DC3665" w:rsidRPr="004A27FF">
        <w:rPr>
          <w:szCs w:val="24"/>
        </w:rPr>
        <w:t xml:space="preserve"> </w:t>
      </w:r>
      <w:bookmarkStart w:id="423" w:name="_Ref445477658"/>
    </w:p>
    <w:p w14:paraId="3AE63B06" w14:textId="70E9CEE8" w:rsidR="00DC3665" w:rsidRPr="00FB78CF" w:rsidRDefault="00DC3665" w:rsidP="00DC3665">
      <w:pPr>
        <w:spacing w:before="100" w:beforeAutospacing="1" w:after="100" w:afterAutospacing="1"/>
        <w:jc w:val="both"/>
        <w:rPr>
          <w:lang w:val="sr-Cyrl-RS"/>
        </w:rPr>
      </w:pPr>
      <w:r w:rsidRPr="00FB78CF">
        <w:rPr>
          <w:lang w:val="sr-Cyrl-RS"/>
        </w:rPr>
        <w:t xml:space="preserve">У случају да </w:t>
      </w:r>
      <w:r>
        <w:rPr>
          <w:lang w:val="sr-Cyrl-RS"/>
        </w:rPr>
        <w:t>Приватни партнер</w:t>
      </w:r>
      <w:r w:rsidRPr="00FB78CF">
        <w:rPr>
          <w:lang w:val="sr-Cyrl-RS"/>
        </w:rPr>
        <w:t xml:space="preserve"> из разлога који потпадају под његову одговорност, не испоручује </w:t>
      </w:r>
      <w:r w:rsidR="006417CD">
        <w:rPr>
          <w:lang w:val="sr-Cyrl-RS"/>
        </w:rPr>
        <w:t>ТЕ</w:t>
      </w:r>
      <w:r w:rsidRPr="00FB78CF">
        <w:rPr>
          <w:lang w:val="sr-Cyrl-RS"/>
        </w:rPr>
        <w:t xml:space="preserve"> у обиму и на начин дефинисан овим уговором, а која је потребна за грејање Уговорних објеката, биће обрачуната уговорна казна и то: </w:t>
      </w:r>
    </w:p>
    <w:p w14:paraId="2D73158B" w14:textId="0FDD179B" w:rsidR="00DC3665" w:rsidRPr="00FB78CF" w:rsidRDefault="00DC3665" w:rsidP="00DC3665">
      <w:pPr>
        <w:spacing w:before="100" w:beforeAutospacing="1" w:after="100" w:afterAutospacing="1"/>
        <w:ind w:left="708"/>
        <w:jc w:val="both"/>
        <w:rPr>
          <w:lang w:val="sr-Cyrl-RS"/>
        </w:rPr>
      </w:pPr>
      <w:r w:rsidRPr="00FB78CF">
        <w:rPr>
          <w:lang w:val="sr-Cyrl-RS"/>
        </w:rPr>
        <w:t xml:space="preserve">1) за прекид испоруке у периоду од једног до три дана у континуитету, </w:t>
      </w:r>
      <w:r>
        <w:rPr>
          <w:lang w:val="sr-Cyrl-RS"/>
        </w:rPr>
        <w:t xml:space="preserve">Приватни партнер </w:t>
      </w:r>
      <w:r w:rsidRPr="00FB78CF">
        <w:rPr>
          <w:lang w:val="sr-Cyrl-RS"/>
        </w:rPr>
        <w:t xml:space="preserve">неће имати право на сразмерни део </w:t>
      </w:r>
      <w:r w:rsidR="00101B88">
        <w:rPr>
          <w:lang w:val="sr-Cyrl-RS"/>
        </w:rPr>
        <w:t>Фиксне</w:t>
      </w:r>
      <w:r w:rsidRPr="00FB78CF">
        <w:rPr>
          <w:lang w:val="sr-Cyrl-RS"/>
        </w:rPr>
        <w:t xml:space="preserve"> накнаде (у односу на временски период и снагу котларнице/енергетског објекта) и биће обавезан да </w:t>
      </w:r>
      <w:r>
        <w:rPr>
          <w:lang w:val="sr-Cyrl-RS"/>
        </w:rPr>
        <w:t>Јавном партнеру</w:t>
      </w:r>
      <w:r w:rsidRPr="00FB78CF">
        <w:rPr>
          <w:lang w:val="sr-Cyrl-RS"/>
        </w:rPr>
        <w:t xml:space="preserve"> исплати накнаду штете коју он трпи као последицу неизвршавања обавезе; </w:t>
      </w:r>
    </w:p>
    <w:p w14:paraId="330E5076" w14:textId="2FDF4D0E" w:rsidR="00DC3665" w:rsidRPr="00FB78CF" w:rsidRDefault="00DC3665" w:rsidP="00DC3665">
      <w:pPr>
        <w:spacing w:before="100" w:beforeAutospacing="1" w:after="100" w:afterAutospacing="1"/>
        <w:ind w:left="708"/>
        <w:jc w:val="both"/>
        <w:rPr>
          <w:lang w:val="sr-Cyrl-RS"/>
        </w:rPr>
      </w:pPr>
      <w:r w:rsidRPr="00FB78CF">
        <w:rPr>
          <w:lang w:val="sr-Cyrl-RS"/>
        </w:rPr>
        <w:lastRenderedPageBreak/>
        <w:t xml:space="preserve">2) у случајевима када прекид у испоруци траје дуже од три дана у континуитету, или у случају када се ситуација под тачком 1. догоди три или више пута у току једног месеца, </w:t>
      </w:r>
      <w:r>
        <w:rPr>
          <w:lang w:val="sr-Cyrl-RS"/>
        </w:rPr>
        <w:t>Јавни партнер</w:t>
      </w:r>
      <w:r w:rsidRPr="00FB78CF">
        <w:rPr>
          <w:lang w:val="sr-Cyrl-RS"/>
        </w:rPr>
        <w:t xml:space="preserve"> ће </w:t>
      </w:r>
      <w:r>
        <w:rPr>
          <w:lang w:val="sr-Cyrl-RS"/>
        </w:rPr>
        <w:t>Приватном партнеру</w:t>
      </w:r>
      <w:r w:rsidRPr="00FB78CF">
        <w:rPr>
          <w:lang w:val="sr-Cyrl-RS"/>
        </w:rPr>
        <w:t xml:space="preserve"> обрачунати и уговорну казну у висини од </w:t>
      </w:r>
      <w:r w:rsidRPr="00E85834">
        <w:rPr>
          <w:lang w:val="sr-Cyrl-RS"/>
        </w:rPr>
        <w:t>2%</w:t>
      </w:r>
      <w:r w:rsidRPr="00FB78CF">
        <w:rPr>
          <w:i/>
          <w:iCs/>
          <w:lang w:val="sr-Cyrl-RS"/>
        </w:rPr>
        <w:t xml:space="preserve"> </w:t>
      </w:r>
      <w:r w:rsidRPr="00FB78CF">
        <w:rPr>
          <w:lang w:val="sr-Cyrl-RS"/>
        </w:rPr>
        <w:t xml:space="preserve">од месечне </w:t>
      </w:r>
      <w:r w:rsidR="00101B88">
        <w:rPr>
          <w:lang w:val="sr-Cyrl-RS"/>
        </w:rPr>
        <w:t>Фиксне</w:t>
      </w:r>
      <w:r w:rsidR="00101B88" w:rsidRPr="00FB78CF">
        <w:rPr>
          <w:lang w:val="sr-Cyrl-RS"/>
        </w:rPr>
        <w:t xml:space="preserve"> </w:t>
      </w:r>
      <w:r w:rsidRPr="00FB78CF">
        <w:rPr>
          <w:lang w:val="sr-Cyrl-RS"/>
        </w:rPr>
        <w:t xml:space="preserve">накнаде у складу са чланом </w:t>
      </w:r>
      <w:r w:rsidR="003E71D8">
        <w:rPr>
          <w:lang w:val="sr-Cyrl-RS"/>
        </w:rPr>
        <w:t>8</w:t>
      </w:r>
      <w:r w:rsidRPr="00FB78CF">
        <w:rPr>
          <w:lang w:val="sr-Cyrl-RS"/>
        </w:rPr>
        <w:t xml:space="preserve">.2. овог уговора за сваки дан кад није испоручивао </w:t>
      </w:r>
      <w:r w:rsidR="00804C62">
        <w:rPr>
          <w:lang w:val="sr-Cyrl-RS"/>
        </w:rPr>
        <w:t>ТЕ</w:t>
      </w:r>
      <w:r w:rsidRPr="00FB78CF">
        <w:rPr>
          <w:lang w:val="sr-Cyrl-RS"/>
        </w:rPr>
        <w:t xml:space="preserve"> укључујући и прва три дана. </w:t>
      </w:r>
    </w:p>
    <w:p w14:paraId="473185F9" w14:textId="312C23D0" w:rsidR="00DC3665" w:rsidRPr="00FB78CF" w:rsidRDefault="00DC3665" w:rsidP="00DC3665">
      <w:pPr>
        <w:spacing w:before="100" w:beforeAutospacing="1" w:after="100" w:afterAutospacing="1"/>
        <w:jc w:val="both"/>
        <w:rPr>
          <w:lang w:val="sr-Cyrl-RS"/>
        </w:rPr>
      </w:pPr>
      <w:r w:rsidRPr="00FB78CF">
        <w:rPr>
          <w:lang w:val="sr-Cyrl-RS"/>
        </w:rPr>
        <w:t xml:space="preserve">Укупан износ Пенала због прекида у испоруци </w:t>
      </w:r>
      <w:r w:rsidR="00804C62">
        <w:rPr>
          <w:lang w:val="sr-Cyrl-RS"/>
        </w:rPr>
        <w:t>ТЕ</w:t>
      </w:r>
      <w:r w:rsidRPr="00FB78CF">
        <w:rPr>
          <w:lang w:val="sr-Cyrl-RS"/>
        </w:rPr>
        <w:t xml:space="preserve"> треба да буде плаћен у </w:t>
      </w:r>
      <w:r w:rsidRPr="000C4614">
        <w:rPr>
          <w:lang w:val="sr-Cyrl-RS"/>
        </w:rPr>
        <w:t>року од 90 дана након што Уговорне стране потврде да Приватни партнер није извршио испоруку</w:t>
      </w:r>
      <w:r w:rsidRPr="00FB78CF">
        <w:rPr>
          <w:lang w:val="sr-Cyrl-RS"/>
        </w:rPr>
        <w:t xml:space="preserve"> </w:t>
      </w:r>
      <w:r w:rsidR="00804C62">
        <w:rPr>
          <w:lang w:val="sr-Cyrl-RS"/>
        </w:rPr>
        <w:t>ТЕ</w:t>
      </w:r>
      <w:r w:rsidRPr="00FB78CF">
        <w:rPr>
          <w:lang w:val="sr-Cyrl-RS"/>
        </w:rPr>
        <w:t xml:space="preserve"> у Уговорним објектима како је наведено </w:t>
      </w:r>
      <w:r w:rsidRPr="004A27FF">
        <w:rPr>
          <w:lang w:val="sr-Cyrl-RS"/>
        </w:rPr>
        <w:t xml:space="preserve">у члану </w:t>
      </w:r>
      <w:r w:rsidR="00F2343C" w:rsidRPr="004A27FF">
        <w:rPr>
          <w:lang w:val="sr-Cyrl-RS"/>
        </w:rPr>
        <w:t>4.4.3.1.</w:t>
      </w:r>
      <w:r w:rsidRPr="004A27FF">
        <w:rPr>
          <w:lang w:val="sr-Cyrl-RS"/>
        </w:rPr>
        <w:t xml:space="preserve"> овог уговора.</w:t>
      </w:r>
      <w:r w:rsidRPr="00FB78CF">
        <w:rPr>
          <w:lang w:val="sr-Cyrl-RS"/>
        </w:rPr>
        <w:t xml:space="preserve"> </w:t>
      </w:r>
    </w:p>
    <w:p w14:paraId="51ED89C2" w14:textId="3CD01D8C" w:rsidR="00DC3665" w:rsidRPr="00FB78CF" w:rsidRDefault="00DC3665" w:rsidP="00DC3665">
      <w:pPr>
        <w:spacing w:before="100" w:beforeAutospacing="1" w:after="100" w:afterAutospacing="1"/>
        <w:jc w:val="both"/>
        <w:rPr>
          <w:lang w:val="sr-Cyrl-RS"/>
        </w:rPr>
      </w:pPr>
      <w:r w:rsidRPr="00FB78CF">
        <w:rPr>
          <w:lang w:val="sr-Cyrl-RS"/>
        </w:rPr>
        <w:t xml:space="preserve">У случајевима </w:t>
      </w:r>
      <w:r w:rsidRPr="004A27FF">
        <w:rPr>
          <w:lang w:val="sr-Cyrl-RS"/>
        </w:rPr>
        <w:t xml:space="preserve">кашњења Пуштања у рад и (непредвидљивих и предвидљивих) прекида у испоруци предвиђеним чланом </w:t>
      </w:r>
      <w:r w:rsidR="00F2343C" w:rsidRPr="004A27FF">
        <w:rPr>
          <w:lang w:val="sr-Cyrl-RS"/>
        </w:rPr>
        <w:t>4</w:t>
      </w:r>
      <w:r w:rsidRPr="004A27FF">
        <w:rPr>
          <w:lang w:val="sr-Cyrl-RS"/>
        </w:rPr>
        <w:t>.</w:t>
      </w:r>
      <w:r w:rsidR="00F2343C" w:rsidRPr="004A27FF">
        <w:rPr>
          <w:lang w:val="sr-Cyrl-RS"/>
        </w:rPr>
        <w:t>4</w:t>
      </w:r>
      <w:r w:rsidRPr="004A27FF">
        <w:rPr>
          <w:lang w:val="sr-Cyrl-RS"/>
        </w:rPr>
        <w:t>.3.</w:t>
      </w:r>
      <w:r w:rsidR="00F2343C" w:rsidRPr="004A27FF">
        <w:rPr>
          <w:lang w:val="sr-Cyrl-RS"/>
        </w:rPr>
        <w:t>6</w:t>
      </w:r>
      <w:r w:rsidRPr="004A27FF">
        <w:rPr>
          <w:lang w:val="sr-Cyrl-RS"/>
        </w:rPr>
        <w:t>. Уговора не постоји обавеза плаћања уговорне казне Јавном партнеру од стране Приватног партнера у складу са овим чланом Уговора, под условом да је Приватни партнер благовремено и потпуно испунио све своје обавезе према Ј</w:t>
      </w:r>
      <w:r w:rsidR="00F2343C" w:rsidRPr="004A27FF">
        <w:rPr>
          <w:lang w:val="sr-Cyrl-RS"/>
        </w:rPr>
        <w:t>а</w:t>
      </w:r>
      <w:r w:rsidRPr="004A27FF">
        <w:rPr>
          <w:lang w:val="sr-Cyrl-RS"/>
        </w:rPr>
        <w:t xml:space="preserve">вном партнеру предвиђене релевантним ставовима члана </w:t>
      </w:r>
      <w:r w:rsidR="00F2343C" w:rsidRPr="004A27FF">
        <w:rPr>
          <w:lang w:val="sr-Cyrl-RS"/>
        </w:rPr>
        <w:t>4.4.3.6</w:t>
      </w:r>
      <w:r w:rsidRPr="004A27FF">
        <w:rPr>
          <w:lang w:val="sr-Cyrl-RS"/>
        </w:rPr>
        <w:t xml:space="preserve">. Уговора. Ради избегавања сумње, Приватни партнер ће бити дужан да плати уговорну казну Јавном партнеру у свему у складу са овим чланом Уговора, у случају предвиђеном ставом </w:t>
      </w:r>
      <w:r w:rsidR="00F2343C" w:rsidRPr="004A27FF">
        <w:rPr>
          <w:lang w:val="sr-Cyrl-RS"/>
        </w:rPr>
        <w:t>6</w:t>
      </w:r>
      <w:r w:rsidRPr="004A27FF">
        <w:rPr>
          <w:lang w:val="sr-Cyrl-RS"/>
        </w:rPr>
        <w:t xml:space="preserve">, у вези са ставом </w:t>
      </w:r>
      <w:r w:rsidR="00F2343C" w:rsidRPr="004A27FF">
        <w:rPr>
          <w:lang w:val="sr-Cyrl-RS"/>
        </w:rPr>
        <w:t>5</w:t>
      </w:r>
      <w:r w:rsidRPr="004A27FF">
        <w:rPr>
          <w:lang w:val="sr-Cyrl-RS"/>
        </w:rPr>
        <w:t xml:space="preserve">. члана </w:t>
      </w:r>
      <w:r w:rsidR="00F2343C" w:rsidRPr="004A27FF">
        <w:rPr>
          <w:lang w:val="sr-Cyrl-RS"/>
        </w:rPr>
        <w:t>4.4.3.6</w:t>
      </w:r>
      <w:r w:rsidRPr="004A27FF">
        <w:rPr>
          <w:lang w:val="sr-Cyrl-RS"/>
        </w:rPr>
        <w:t>. Уговора (</w:t>
      </w:r>
      <w:r w:rsidRPr="004A27FF">
        <w:rPr>
          <w:i/>
          <w:iCs/>
          <w:lang w:val="sr-Cyrl-RS"/>
        </w:rPr>
        <w:t>прекид испоруке кривицом Приватног партнера и необезбеђивање грејања у случају прекида</w:t>
      </w:r>
      <w:r w:rsidRPr="004A27FF">
        <w:rPr>
          <w:lang w:val="sr-Cyrl-RS"/>
        </w:rPr>
        <w:t>).</w:t>
      </w:r>
      <w:r w:rsidRPr="00FB78CF">
        <w:rPr>
          <w:lang w:val="sr-Cyrl-RS"/>
        </w:rPr>
        <w:t xml:space="preserve"> </w:t>
      </w:r>
    </w:p>
    <w:bookmarkEnd w:id="423"/>
    <w:p w14:paraId="20D505D3" w14:textId="77777777" w:rsidR="00E74D27" w:rsidRPr="00A63AE9" w:rsidRDefault="00E74D27" w:rsidP="00187ACB">
      <w:pPr>
        <w:spacing w:before="240" w:after="240" w:line="276" w:lineRule="auto"/>
        <w:jc w:val="both"/>
      </w:pPr>
    </w:p>
    <w:p w14:paraId="70847A56" w14:textId="47110A4C" w:rsidR="00237E4E" w:rsidRPr="00D251E3" w:rsidRDefault="00F22204" w:rsidP="00F22204">
      <w:pPr>
        <w:pStyle w:val="Heading1"/>
        <w:spacing w:before="240" w:after="240" w:line="276" w:lineRule="auto"/>
        <w:ind w:left="426"/>
        <w:jc w:val="both"/>
        <w:rPr>
          <w:noProof w:val="0"/>
          <w:szCs w:val="24"/>
          <w:lang w:val="sr-Latn-RS"/>
        </w:rPr>
      </w:pPr>
      <w:bookmarkStart w:id="424" w:name="_Toc436310231"/>
      <w:bookmarkStart w:id="425" w:name="_Toc517012523"/>
      <w:bookmarkStart w:id="426" w:name="_Toc79406137"/>
      <w:bookmarkStart w:id="427" w:name="_Toc148518207"/>
      <w:bookmarkStart w:id="428" w:name="_Toc257747010"/>
      <w:bookmarkEnd w:id="422"/>
      <w:r>
        <w:rPr>
          <w:noProof w:val="0"/>
          <w:szCs w:val="24"/>
          <w:lang w:val="sr-Cyrl-RS"/>
        </w:rPr>
        <w:lastRenderedPageBreak/>
        <w:t xml:space="preserve">9.  </w:t>
      </w:r>
      <w:r w:rsidR="00237E4E" w:rsidRPr="00A63AE9">
        <w:rPr>
          <w:noProof w:val="0"/>
          <w:szCs w:val="24"/>
        </w:rPr>
        <w:t>ОБЕЗБЕЂЕЊЕ ИЗВРШЕЊА ОБАВЕЗА ИЗ УГОВОРА</w:t>
      </w:r>
      <w:bookmarkEnd w:id="424"/>
      <w:bookmarkEnd w:id="425"/>
      <w:bookmarkEnd w:id="426"/>
      <w:bookmarkEnd w:id="427"/>
    </w:p>
    <w:p w14:paraId="255622A4" w14:textId="77777777" w:rsidR="00237E4E" w:rsidRPr="00A63AE9" w:rsidRDefault="00237E4E" w:rsidP="00187ACB">
      <w:pPr>
        <w:pStyle w:val="Heading2"/>
        <w:spacing w:before="240" w:line="276" w:lineRule="auto"/>
        <w:jc w:val="both"/>
        <w:rPr>
          <w:szCs w:val="24"/>
        </w:rPr>
      </w:pPr>
      <w:bookmarkStart w:id="429" w:name="_Toc436310232"/>
      <w:bookmarkStart w:id="430" w:name="_Toc517012524"/>
      <w:bookmarkStart w:id="431" w:name="_Toc148518208"/>
      <w:r w:rsidRPr="00A63AE9">
        <w:rPr>
          <w:szCs w:val="24"/>
        </w:rPr>
        <w:t xml:space="preserve">9.1. Обезбеђење извршења обавеза </w:t>
      </w:r>
      <w:bookmarkEnd w:id="429"/>
      <w:bookmarkEnd w:id="430"/>
      <w:r w:rsidR="00D46665" w:rsidRPr="00A63AE9">
        <w:rPr>
          <w:szCs w:val="24"/>
        </w:rPr>
        <w:t>Приватног партнера</w:t>
      </w:r>
      <w:bookmarkEnd w:id="431"/>
    </w:p>
    <w:p w14:paraId="747BA88B" w14:textId="73C4EBF5" w:rsidR="00237E4E" w:rsidRPr="00A63AE9" w:rsidRDefault="00237E4E" w:rsidP="00187ACB">
      <w:pPr>
        <w:pStyle w:val="Heading3"/>
        <w:spacing w:before="240" w:line="276" w:lineRule="auto"/>
        <w:jc w:val="both"/>
        <w:rPr>
          <w:sz w:val="24"/>
          <w:szCs w:val="24"/>
        </w:rPr>
      </w:pPr>
      <w:bookmarkStart w:id="432" w:name="_Toc436310233"/>
      <w:bookmarkStart w:id="433" w:name="_Toc517012525"/>
      <w:bookmarkStart w:id="434" w:name="_Toc148518209"/>
      <w:r w:rsidRPr="00A63AE9">
        <w:rPr>
          <w:sz w:val="24"/>
          <w:szCs w:val="24"/>
        </w:rPr>
        <w:t xml:space="preserve">9.1.1. </w:t>
      </w:r>
      <w:r w:rsidR="00DC3665">
        <w:rPr>
          <w:sz w:val="24"/>
          <w:szCs w:val="24"/>
          <w:lang w:val="sr-Cyrl-RS"/>
        </w:rPr>
        <w:t>Намена</w:t>
      </w:r>
      <w:r w:rsidRPr="00A63AE9">
        <w:rPr>
          <w:sz w:val="24"/>
          <w:szCs w:val="24"/>
        </w:rPr>
        <w:t>, врста и износ обезбеђења</w:t>
      </w:r>
      <w:bookmarkEnd w:id="432"/>
      <w:bookmarkEnd w:id="433"/>
      <w:bookmarkEnd w:id="434"/>
    </w:p>
    <w:p w14:paraId="13C0B416" w14:textId="4AB2B44E" w:rsidR="00237E4E" w:rsidRPr="00A63AE9" w:rsidRDefault="00237E4E" w:rsidP="00187ACB">
      <w:pPr>
        <w:spacing w:before="240" w:after="240" w:line="276" w:lineRule="auto"/>
        <w:jc w:val="both"/>
      </w:pPr>
      <w:r w:rsidRPr="00A63AE9">
        <w:t xml:space="preserve">Да би се осигурало </w:t>
      </w:r>
      <w:r w:rsidRPr="00A63AE9">
        <w:rPr>
          <w:bCs/>
        </w:rPr>
        <w:t xml:space="preserve">извршење активности у Припремном периоду и у Периоду имплементације, </w:t>
      </w:r>
      <w:r w:rsidR="00900017">
        <w:rPr>
          <w:lang w:val="sr-Cyrl-RS"/>
        </w:rPr>
        <w:t>Одабрани понуђач</w:t>
      </w:r>
      <w:r w:rsidR="00173E89" w:rsidRPr="00A63AE9">
        <w:t xml:space="preserve"> </w:t>
      </w:r>
      <w:r w:rsidRPr="00A63AE9">
        <w:t>има обавезу да</w:t>
      </w:r>
      <w:r w:rsidR="00563BEF" w:rsidRPr="00A63AE9">
        <w:t xml:space="preserve"> у року од 15 </w:t>
      </w:r>
      <w:r w:rsidR="001645E9" w:rsidRPr="00A63AE9">
        <w:t xml:space="preserve">(петнаест) </w:t>
      </w:r>
      <w:r w:rsidR="00563BEF" w:rsidRPr="00A63AE9">
        <w:t xml:space="preserve">дана од дана </w:t>
      </w:r>
      <w:r w:rsidR="00687FAE" w:rsidRPr="00A63AE9">
        <w:t xml:space="preserve">ступања на снагу </w:t>
      </w:r>
      <w:r w:rsidR="00563BEF" w:rsidRPr="00A63AE9">
        <w:t xml:space="preserve">Уговора преда </w:t>
      </w:r>
      <w:r w:rsidR="001645E9" w:rsidRPr="00260E2F">
        <w:t>Ј</w:t>
      </w:r>
      <w:r w:rsidR="00563BEF" w:rsidRPr="00260E2F">
        <w:t xml:space="preserve">авном </w:t>
      </w:r>
      <w:r w:rsidR="003D70E0">
        <w:rPr>
          <w:lang w:val="sr-Cyrl-RS"/>
        </w:rPr>
        <w:t>партнеру</w:t>
      </w:r>
      <w:r w:rsidR="001F1991" w:rsidRPr="00260E2F">
        <w:rPr>
          <w:lang w:val="sr-Cyrl-RS"/>
        </w:rPr>
        <w:t xml:space="preserve"> </w:t>
      </w:r>
      <w:r w:rsidR="002D14A8">
        <w:rPr>
          <w:lang w:val="sr-Cyrl-RS"/>
        </w:rPr>
        <w:t>банкарску гаранцију</w:t>
      </w:r>
      <w:r w:rsidR="00260E2F">
        <w:rPr>
          <w:lang w:val="sr-Cyrl-RS"/>
        </w:rPr>
        <w:t xml:space="preserve"> </w:t>
      </w:r>
      <w:r w:rsidRPr="00A63AE9">
        <w:t xml:space="preserve">за добро извршење посла у износу од </w:t>
      </w:r>
      <w:r w:rsidR="00563BEF" w:rsidRPr="00A63AE9">
        <w:t>10</w:t>
      </w:r>
      <w:r w:rsidRPr="00A63AE9">
        <w:t xml:space="preserve">% од вредности Припремних радова, а као што је предвиђено у Понуди. Укупна вредност </w:t>
      </w:r>
      <w:r w:rsidR="002D14A8">
        <w:rPr>
          <w:lang w:val="sr-Cyrl-RS"/>
        </w:rPr>
        <w:t>банкарске гаранције</w:t>
      </w:r>
      <w:r w:rsidRPr="00A63AE9">
        <w:t xml:space="preserve"> је израчуната према следећој формули:</w:t>
      </w:r>
    </w:p>
    <w:p w14:paraId="62C964E4" w14:textId="75B870DB" w:rsidR="00237E4E" w:rsidRPr="00260E2F" w:rsidRDefault="00237E4E" w:rsidP="001F1991">
      <w:pPr>
        <w:spacing w:before="240" w:after="240" w:line="276" w:lineRule="auto"/>
        <w:jc w:val="center"/>
        <w:rPr>
          <w:i/>
          <w:lang w:val="sr-Cyrl-RS"/>
        </w:rPr>
      </w:pPr>
      <w:r w:rsidRPr="00A63AE9">
        <w:rPr>
          <w:i/>
        </w:rPr>
        <w:t>Вредности припремних радова без ПДВ-а x 0,</w:t>
      </w:r>
      <w:r w:rsidR="00563BEF" w:rsidRPr="00A63AE9">
        <w:rPr>
          <w:i/>
        </w:rPr>
        <w:t>10</w:t>
      </w:r>
    </w:p>
    <w:p w14:paraId="633061CE" w14:textId="44E08E1B" w:rsidR="00237E4E" w:rsidRDefault="005020B2" w:rsidP="00187ACB">
      <w:pPr>
        <w:spacing w:before="240" w:after="240" w:line="276" w:lineRule="auto"/>
        <w:jc w:val="both"/>
      </w:pPr>
      <w:r w:rsidRPr="00A63AE9">
        <w:t xml:space="preserve">Јавни партнер ће </w:t>
      </w:r>
      <w:r w:rsidR="002D14A8">
        <w:rPr>
          <w:lang w:val="sr-Cyrl-RS"/>
        </w:rPr>
        <w:t xml:space="preserve">активирати банкарску гаранцију </w:t>
      </w:r>
      <w:r w:rsidRPr="00A63AE9">
        <w:t xml:space="preserve">за извршење уговорне обавезе у случају да </w:t>
      </w:r>
      <w:r w:rsidR="00173E89" w:rsidRPr="00A63AE9">
        <w:t xml:space="preserve">Приватни партнер </w:t>
      </w:r>
      <w:r w:rsidRPr="00A63AE9">
        <w:t xml:space="preserve">не буде извршавао своје уговорне обавезе везане за имплементацију у роковима и на начин предвиђен </w:t>
      </w:r>
      <w:r w:rsidR="001645E9" w:rsidRPr="00A63AE9">
        <w:t>Уговором</w:t>
      </w:r>
      <w:r w:rsidRPr="00A63AE9">
        <w:t>.</w:t>
      </w:r>
      <w:r w:rsidR="00CA54BF" w:rsidRPr="00A63AE9">
        <w:t xml:space="preserve"> </w:t>
      </w:r>
    </w:p>
    <w:p w14:paraId="57A2214D" w14:textId="6E35A01A" w:rsidR="00323434" w:rsidRPr="00323434" w:rsidRDefault="00323434" w:rsidP="00187ACB">
      <w:pPr>
        <w:spacing w:before="240" w:after="240" w:line="276" w:lineRule="auto"/>
        <w:jc w:val="both"/>
        <w:rPr>
          <w:lang w:val="sr-Cyrl-RS"/>
        </w:rPr>
      </w:pPr>
      <w:r>
        <w:rPr>
          <w:lang w:val="sr-Cyrl-RS"/>
        </w:rPr>
        <w:t>Р</w:t>
      </w:r>
      <w:r>
        <w:t xml:space="preserve">ок важности </w:t>
      </w:r>
      <w:r w:rsidR="002D14A8">
        <w:rPr>
          <w:lang w:val="sr-Cyrl-RS"/>
        </w:rPr>
        <w:t>банкарске гаранције</w:t>
      </w:r>
      <w:r>
        <w:t xml:space="preserve"> </w:t>
      </w:r>
      <w:r>
        <w:rPr>
          <w:lang w:val="sr-Cyrl-RS"/>
        </w:rPr>
        <w:t>је</w:t>
      </w:r>
      <w:r>
        <w:t xml:space="preserve"> месец дана од дана</w:t>
      </w:r>
      <w:r>
        <w:rPr>
          <w:spacing w:val="1"/>
        </w:rPr>
        <w:t xml:space="preserve"> </w:t>
      </w:r>
      <w:r>
        <w:t xml:space="preserve">почетка </w:t>
      </w:r>
      <w:r>
        <w:rPr>
          <w:lang w:val="sr-Cyrl-RS"/>
        </w:rPr>
        <w:t>П</w:t>
      </w:r>
      <w:r>
        <w:t>ериода главне обавезе</w:t>
      </w:r>
      <w:r w:rsidR="00DA3E63">
        <w:rPr>
          <w:lang w:val="sr-Cyrl-RS"/>
        </w:rPr>
        <w:t>. У случају сукцесивног пуштања у рад појединих делова УИЕ, рок важности гаранције мора бити месец дана од дана почетка Периода Главне обавезе за део УИЕ, који је последњи пуштени у рад</w:t>
      </w:r>
      <w:r>
        <w:t>. Вредност припремних радњи једнака је вредности</w:t>
      </w:r>
      <w:r>
        <w:rPr>
          <w:spacing w:val="1"/>
        </w:rPr>
        <w:t xml:space="preserve"> </w:t>
      </w:r>
      <w:r>
        <w:t>капиталн</w:t>
      </w:r>
      <w:r>
        <w:rPr>
          <w:lang w:val="sr-Cyrl-RS"/>
        </w:rPr>
        <w:t>е</w:t>
      </w:r>
      <w:r>
        <w:t xml:space="preserve"> инвестициј</w:t>
      </w:r>
      <w:r>
        <w:rPr>
          <w:lang w:val="sr-Cyrl-RS"/>
        </w:rPr>
        <w:t>е.</w:t>
      </w:r>
    </w:p>
    <w:p w14:paraId="52251A04" w14:textId="1215C1A2" w:rsidR="00237E4E" w:rsidRPr="00A63AE9" w:rsidRDefault="00237E4E" w:rsidP="00187ACB">
      <w:pPr>
        <w:spacing w:before="240" w:after="240" w:line="276" w:lineRule="auto"/>
        <w:jc w:val="both"/>
      </w:pPr>
      <w:r w:rsidRPr="00A63AE9">
        <w:t xml:space="preserve">Да би се осигурало </w:t>
      </w:r>
      <w:r w:rsidRPr="00A63AE9">
        <w:rPr>
          <w:bCs/>
        </w:rPr>
        <w:t xml:space="preserve">извршење активности у Периоду Главне обавезе тј. несметана испорука потребне количине </w:t>
      </w:r>
      <w:r w:rsidR="00804C62">
        <w:rPr>
          <w:bCs/>
          <w:lang w:val="sr-Cyrl-RS"/>
        </w:rPr>
        <w:t>ТЕ</w:t>
      </w:r>
      <w:r w:rsidRPr="00A63AE9">
        <w:rPr>
          <w:b/>
        </w:rPr>
        <w:t xml:space="preserve"> </w:t>
      </w:r>
      <w:r w:rsidRPr="00A63AE9">
        <w:t xml:space="preserve">и ради обезбеђења плаћања </w:t>
      </w:r>
      <w:r w:rsidR="00900017">
        <w:rPr>
          <w:lang w:val="sr-Cyrl-RS"/>
        </w:rPr>
        <w:t>пенала</w:t>
      </w:r>
      <w:r w:rsidR="00CA54BF" w:rsidRPr="00A63AE9">
        <w:t xml:space="preserve"> у </w:t>
      </w:r>
      <w:r w:rsidR="00CA54BF" w:rsidRPr="00260E2F">
        <w:t>Уговорном периоду</w:t>
      </w:r>
      <w:r w:rsidRPr="00260E2F">
        <w:t xml:space="preserve">, </w:t>
      </w:r>
      <w:r w:rsidR="00173E89" w:rsidRPr="00260E2F">
        <w:t>Приватни партнер</w:t>
      </w:r>
      <w:r w:rsidR="00900017">
        <w:rPr>
          <w:lang w:val="sr-Cyrl-RS"/>
        </w:rPr>
        <w:t xml:space="preserve"> или Одабрани понућач</w:t>
      </w:r>
      <w:r w:rsidR="00173E89" w:rsidRPr="00260E2F">
        <w:t xml:space="preserve"> </w:t>
      </w:r>
      <w:r w:rsidRPr="00260E2F">
        <w:t xml:space="preserve">има обавезу да обезбеди бланко соло меницу за добро извршење у износу од </w:t>
      </w:r>
      <w:r w:rsidR="00B02975" w:rsidRPr="00260E2F">
        <w:rPr>
          <w:lang w:val="sr-Cyrl-RS"/>
        </w:rPr>
        <w:t>5</w:t>
      </w:r>
      <w:r w:rsidR="001645E9" w:rsidRPr="00260E2F">
        <w:t>0</w:t>
      </w:r>
      <w:r w:rsidRPr="00260E2F">
        <w:t xml:space="preserve">% од укупне вредности </w:t>
      </w:r>
      <w:r w:rsidR="00B02975" w:rsidRPr="00260E2F">
        <w:rPr>
          <w:lang w:val="sr-Cyrl-RS"/>
        </w:rPr>
        <w:t xml:space="preserve">фиксне и </w:t>
      </w:r>
      <w:r w:rsidR="00173E89" w:rsidRPr="00260E2F">
        <w:t>варијабилне</w:t>
      </w:r>
      <w:r w:rsidRPr="00260E2F">
        <w:t xml:space="preserve"> годишње накнаде</w:t>
      </w:r>
      <w:r w:rsidR="00DA3E63" w:rsidRPr="00260E2F">
        <w:rPr>
          <w:lang w:val="sr-Cyrl-RS"/>
        </w:rPr>
        <w:t>, узимајући у обзир цене и количине из претходне обрачунске године</w:t>
      </w:r>
      <w:r w:rsidRPr="00260E2F">
        <w:t xml:space="preserve">. </w:t>
      </w:r>
      <w:r w:rsidR="00465A26" w:rsidRPr="00260E2F">
        <w:t>Приватни партнер</w:t>
      </w:r>
      <w:r w:rsidRPr="00260E2F">
        <w:t xml:space="preserve"> ће сваке године издавати Јавном</w:t>
      </w:r>
      <w:r w:rsidR="00B02975" w:rsidRPr="00260E2F">
        <w:rPr>
          <w:lang w:val="sr-Cyrl-RS"/>
        </w:rPr>
        <w:t xml:space="preserve"> </w:t>
      </w:r>
      <w:r w:rsidR="00ED2B33">
        <w:rPr>
          <w:lang w:val="sr-Cyrl-RS"/>
        </w:rPr>
        <w:t>партнеру</w:t>
      </w:r>
      <w:r w:rsidRPr="00260E2F">
        <w:t xml:space="preserve"> бланко соло меницу на </w:t>
      </w:r>
      <w:r w:rsidRPr="00A63AE9">
        <w:t>наведени износ, а на име доброг извршења посла у Периоду главне обавезе. Укупна вредност годишње менице је израчуната према следећој формули:</w:t>
      </w:r>
    </w:p>
    <w:p w14:paraId="7463E0CB" w14:textId="25F2CD25" w:rsidR="00237E4E" w:rsidRPr="00A63AE9" w:rsidRDefault="00B02975" w:rsidP="001F1991">
      <w:pPr>
        <w:spacing w:before="240" w:after="240" w:line="276" w:lineRule="auto"/>
        <w:jc w:val="center"/>
        <w:rPr>
          <w:i/>
        </w:rPr>
      </w:pPr>
      <w:r>
        <w:rPr>
          <w:i/>
          <w:lang w:val="sr-Cyrl-RS"/>
        </w:rPr>
        <w:t xml:space="preserve">(Фикси годишња накнада + </w:t>
      </w:r>
      <w:r w:rsidR="00465A26" w:rsidRPr="00A63AE9">
        <w:rPr>
          <w:i/>
        </w:rPr>
        <w:t>Варијабилн</w:t>
      </w:r>
      <w:r>
        <w:rPr>
          <w:i/>
          <w:lang w:val="sr-Cyrl-RS"/>
        </w:rPr>
        <w:t xml:space="preserve">а годишња </w:t>
      </w:r>
      <w:r w:rsidR="00465A26" w:rsidRPr="00A63AE9">
        <w:rPr>
          <w:i/>
        </w:rPr>
        <w:t>накнад</w:t>
      </w:r>
      <w:r>
        <w:rPr>
          <w:i/>
          <w:lang w:val="sr-Cyrl-RS"/>
        </w:rPr>
        <w:t>а</w:t>
      </w:r>
      <w:r w:rsidR="00237E4E" w:rsidRPr="00A63AE9">
        <w:rPr>
          <w:i/>
        </w:rPr>
        <w:t xml:space="preserve"> без ПДВ-а</w:t>
      </w:r>
      <w:r>
        <w:rPr>
          <w:i/>
          <w:lang w:val="sr-Cyrl-RS"/>
        </w:rPr>
        <w:t>)</w:t>
      </w:r>
      <w:r w:rsidR="00237E4E" w:rsidRPr="00A63AE9">
        <w:rPr>
          <w:i/>
        </w:rPr>
        <w:t xml:space="preserve"> x 0,</w:t>
      </w:r>
      <w:r w:rsidR="0072081B">
        <w:rPr>
          <w:i/>
          <w:lang w:val="sr-Cyrl-RS"/>
        </w:rPr>
        <w:t>5</w:t>
      </w:r>
      <w:r w:rsidR="001645E9" w:rsidRPr="00A63AE9">
        <w:rPr>
          <w:i/>
        </w:rPr>
        <w:t>0</w:t>
      </w:r>
    </w:p>
    <w:p w14:paraId="769C0FD3" w14:textId="05BA4FAB" w:rsidR="00900017" w:rsidRDefault="00465A26" w:rsidP="009D6D8B">
      <w:pPr>
        <w:spacing w:before="240" w:after="240" w:line="276" w:lineRule="auto"/>
        <w:jc w:val="both"/>
        <w:rPr>
          <w:lang w:val="sr-Cyrl-RS"/>
        </w:rPr>
      </w:pPr>
      <w:r w:rsidRPr="009D6D8B">
        <w:rPr>
          <w:lang w:val="sr-Cyrl-RS"/>
        </w:rPr>
        <w:t>Приватни партнер</w:t>
      </w:r>
      <w:r w:rsidR="00900017">
        <w:rPr>
          <w:lang w:val="sr-Cyrl-RS"/>
        </w:rPr>
        <w:t xml:space="preserve"> или Одабрани понуђач</w:t>
      </w:r>
      <w:r w:rsidRPr="009D6D8B">
        <w:rPr>
          <w:lang w:val="sr-Cyrl-RS"/>
        </w:rPr>
        <w:t xml:space="preserve"> </w:t>
      </w:r>
      <w:r w:rsidR="00237E4E" w:rsidRPr="009D6D8B">
        <w:rPr>
          <w:lang w:val="sr-Cyrl-RS"/>
        </w:rPr>
        <w:t xml:space="preserve">обезбеђује и доставља Јавном </w:t>
      </w:r>
      <w:r w:rsidR="00900017">
        <w:rPr>
          <w:lang w:val="sr-Cyrl-RS"/>
        </w:rPr>
        <w:t xml:space="preserve">средстава </w:t>
      </w:r>
      <w:r w:rsidR="00900017" w:rsidRPr="00E37A95">
        <w:rPr>
          <w:lang w:val="sr-Cyrl-RS"/>
        </w:rPr>
        <w:t>обезбеђења</w:t>
      </w:r>
      <w:r w:rsidR="00237E4E" w:rsidRPr="009D6D8B">
        <w:rPr>
          <w:lang w:val="sr-Cyrl-RS"/>
        </w:rPr>
        <w:t xml:space="preserve"> </w:t>
      </w:r>
      <w:r w:rsidR="00CC0A5E" w:rsidRPr="009D6D8B">
        <w:rPr>
          <w:lang w:val="sr-Cyrl-RS"/>
        </w:rPr>
        <w:t xml:space="preserve">из </w:t>
      </w:r>
      <w:r w:rsidR="00237E4E" w:rsidRPr="009D6D8B">
        <w:rPr>
          <w:lang w:val="sr-Cyrl-RS"/>
        </w:rPr>
        <w:t>став</w:t>
      </w:r>
      <w:r w:rsidR="00CC0A5E" w:rsidRPr="009D6D8B">
        <w:rPr>
          <w:lang w:val="sr-Cyrl-RS"/>
        </w:rPr>
        <w:t>а</w:t>
      </w:r>
      <w:r w:rsidR="00237E4E" w:rsidRPr="009D6D8B">
        <w:rPr>
          <w:lang w:val="sr-Cyrl-RS"/>
        </w:rPr>
        <w:t xml:space="preserve"> </w:t>
      </w:r>
      <w:r w:rsidR="00061E55" w:rsidRPr="00E37A95">
        <w:rPr>
          <w:lang w:val="sr-Cyrl-RS"/>
        </w:rPr>
        <w:t>4</w:t>
      </w:r>
      <w:r w:rsidR="00FC155F" w:rsidRPr="009D6D8B">
        <w:rPr>
          <w:lang w:val="sr-Cyrl-RS"/>
        </w:rPr>
        <w:t>.</w:t>
      </w:r>
      <w:r w:rsidR="00237E4E" w:rsidRPr="009D6D8B">
        <w:rPr>
          <w:lang w:val="sr-Cyrl-RS"/>
        </w:rPr>
        <w:t xml:space="preserve"> овог члана најкасније</w:t>
      </w:r>
      <w:r w:rsidR="00A25F85" w:rsidRPr="009D6D8B">
        <w:rPr>
          <w:lang w:val="sr-Cyrl-RS"/>
        </w:rPr>
        <w:t xml:space="preserve"> 30</w:t>
      </w:r>
      <w:r w:rsidR="001645E9" w:rsidRPr="009D6D8B">
        <w:rPr>
          <w:lang w:val="sr-Cyrl-RS"/>
        </w:rPr>
        <w:t xml:space="preserve"> (тридесет)</w:t>
      </w:r>
      <w:r w:rsidR="00A25F85" w:rsidRPr="009D6D8B">
        <w:rPr>
          <w:lang w:val="sr-Cyrl-RS"/>
        </w:rPr>
        <w:t xml:space="preserve"> дана </w:t>
      </w:r>
      <w:r w:rsidR="00323434" w:rsidRPr="00260E2F">
        <w:rPr>
          <w:lang w:val="sr-Cyrl-RS"/>
        </w:rPr>
        <w:t>након завршетка Периода имплементације</w:t>
      </w:r>
      <w:r w:rsidR="00237E4E" w:rsidRPr="009D6D8B">
        <w:rPr>
          <w:lang w:val="sr-Cyrl-RS"/>
        </w:rPr>
        <w:t xml:space="preserve">, односно на почетку сваке </w:t>
      </w:r>
      <w:r w:rsidR="00A25F85" w:rsidRPr="009D6D8B">
        <w:rPr>
          <w:lang w:val="sr-Cyrl-RS"/>
        </w:rPr>
        <w:t xml:space="preserve">наредне </w:t>
      </w:r>
      <w:r w:rsidR="00237E4E" w:rsidRPr="009D6D8B">
        <w:rPr>
          <w:lang w:val="sr-Cyrl-RS"/>
        </w:rPr>
        <w:t xml:space="preserve">године Периода </w:t>
      </w:r>
      <w:r w:rsidR="002D14A8" w:rsidRPr="00260E2F">
        <w:rPr>
          <w:lang w:val="sr-Cyrl-RS"/>
        </w:rPr>
        <w:t>г</w:t>
      </w:r>
      <w:r w:rsidR="00237E4E" w:rsidRPr="009D6D8B">
        <w:rPr>
          <w:lang w:val="sr-Cyrl-RS"/>
        </w:rPr>
        <w:t>лавне обавезе.</w:t>
      </w:r>
      <w:r w:rsidR="00900017">
        <w:rPr>
          <w:lang w:val="sr-Cyrl-RS"/>
        </w:rPr>
        <w:t xml:space="preserve"> </w:t>
      </w:r>
      <w:r w:rsidR="00900017" w:rsidRPr="00397019">
        <w:rPr>
          <w:lang w:val="sr-Cyrl-RS"/>
        </w:rPr>
        <w:t xml:space="preserve">У случају да </w:t>
      </w:r>
      <w:r w:rsidR="00900017">
        <w:rPr>
          <w:lang w:val="sr-Cyrl-RS"/>
        </w:rPr>
        <w:t>Одабрани</w:t>
      </w:r>
      <w:r w:rsidR="00900017" w:rsidRPr="00397019">
        <w:rPr>
          <w:lang w:val="sr-Cyrl-RS"/>
        </w:rPr>
        <w:t xml:space="preserve"> понуђач не достави </w:t>
      </w:r>
      <w:r w:rsidR="00900017">
        <w:rPr>
          <w:lang w:val="sr-Cyrl-RS"/>
        </w:rPr>
        <w:t>средстава обезбеђења са</w:t>
      </w:r>
      <w:r w:rsidR="00900017" w:rsidRPr="00397019">
        <w:rPr>
          <w:lang w:val="sr-Cyrl-RS"/>
        </w:rPr>
        <w:t xml:space="preserve"> кој</w:t>
      </w:r>
      <w:r w:rsidR="00900017">
        <w:rPr>
          <w:lang w:val="sr-Cyrl-RS"/>
        </w:rPr>
        <w:t>и</w:t>
      </w:r>
      <w:r w:rsidR="00900017" w:rsidRPr="00397019">
        <w:rPr>
          <w:lang w:val="sr-Cyrl-RS"/>
        </w:rPr>
        <w:t xml:space="preserve">м се осигурава извршење услуге испоруке енергије најкасније до дана почетка Периода </w:t>
      </w:r>
      <w:r w:rsidR="00900017">
        <w:rPr>
          <w:lang w:val="sr-Cyrl-RS"/>
        </w:rPr>
        <w:t>главне обавезе</w:t>
      </w:r>
      <w:r w:rsidR="00900017" w:rsidRPr="00397019">
        <w:rPr>
          <w:lang w:val="sr-Cyrl-RS"/>
        </w:rPr>
        <w:t xml:space="preserve">, </w:t>
      </w:r>
      <w:r w:rsidR="00462220">
        <w:rPr>
          <w:lang w:val="sr-Cyrl-RS"/>
        </w:rPr>
        <w:t>Јавни партнер</w:t>
      </w:r>
      <w:r w:rsidR="00900017" w:rsidRPr="00397019">
        <w:rPr>
          <w:lang w:val="sr-Cyrl-RS"/>
        </w:rPr>
        <w:t xml:space="preserve"> има право да активира гаранцију из става 1. овог члана. </w:t>
      </w:r>
    </w:p>
    <w:p w14:paraId="1EEB73DF" w14:textId="58946405" w:rsidR="004E5A5F" w:rsidRPr="00A63AE9" w:rsidRDefault="004E5A5F" w:rsidP="004E5A5F">
      <w:pPr>
        <w:spacing w:before="240" w:after="240" w:line="276" w:lineRule="auto"/>
        <w:jc w:val="both"/>
        <w:rPr>
          <w:color w:val="FF0000"/>
        </w:rPr>
      </w:pPr>
      <w:r>
        <w:rPr>
          <w:lang w:val="sr-Cyrl-RS"/>
        </w:rPr>
        <w:t>У случају сукцесивног пуштања у рад делова УИЕ, менице ће се издавати 7 дана после отпочињања Периода Главне обавезе за све делове УИЕ.</w:t>
      </w:r>
    </w:p>
    <w:p w14:paraId="36B3C7AE" w14:textId="430B58A6" w:rsidR="00A25F85" w:rsidRPr="00A63AE9" w:rsidRDefault="00237E4E" w:rsidP="00187ACB">
      <w:pPr>
        <w:spacing w:before="240" w:after="240" w:line="276" w:lineRule="auto"/>
        <w:jc w:val="both"/>
      </w:pPr>
      <w:r w:rsidRPr="00A63AE9">
        <w:lastRenderedPageBreak/>
        <w:t xml:space="preserve">Важност прве менице истиче месец дана након краја прве године Периода </w:t>
      </w:r>
      <w:r w:rsidR="002D14A8">
        <w:rPr>
          <w:lang w:val="sr-Cyrl-RS"/>
        </w:rPr>
        <w:t>г</w:t>
      </w:r>
      <w:r w:rsidRPr="00A63AE9">
        <w:t xml:space="preserve">лавне обавезе, односно </w:t>
      </w:r>
      <w:r w:rsidR="004E5A5F">
        <w:rPr>
          <w:lang w:val="sr-Cyrl-RS"/>
        </w:rPr>
        <w:t xml:space="preserve">свака следећа меница истиче након </w:t>
      </w:r>
      <w:r w:rsidRPr="00A63AE9">
        <w:t xml:space="preserve">сваке од наредних године Периода </w:t>
      </w:r>
      <w:r w:rsidR="002D14A8">
        <w:rPr>
          <w:lang w:val="sr-Cyrl-RS"/>
        </w:rPr>
        <w:t>г</w:t>
      </w:r>
      <w:r w:rsidRPr="00A63AE9">
        <w:t>лавне о</w:t>
      </w:r>
      <w:r w:rsidR="00FC155F" w:rsidRPr="00A63AE9">
        <w:t>ба</w:t>
      </w:r>
      <w:r w:rsidRPr="00A63AE9">
        <w:t xml:space="preserve">везе. </w:t>
      </w:r>
    </w:p>
    <w:p w14:paraId="623741A3" w14:textId="62E525C5" w:rsidR="00237E4E" w:rsidRDefault="00CC0A5E" w:rsidP="00187ACB">
      <w:pPr>
        <w:spacing w:before="240" w:after="240" w:line="276" w:lineRule="auto"/>
        <w:jc w:val="both"/>
      </w:pPr>
      <w:r w:rsidRPr="00A63AE9">
        <w:t>У</w:t>
      </w:r>
      <w:r w:rsidR="00237E4E" w:rsidRPr="00A63AE9">
        <w:t xml:space="preserve">колико </w:t>
      </w:r>
      <w:r w:rsidRPr="00A63AE9">
        <w:t>приватни партнер</w:t>
      </w:r>
      <w:r w:rsidR="00237E4E" w:rsidRPr="00A63AE9">
        <w:t xml:space="preserve"> не изврши </w:t>
      </w:r>
      <w:r w:rsidR="00A25F85" w:rsidRPr="004A27FF">
        <w:t xml:space="preserve">обавезу достављања </w:t>
      </w:r>
      <w:r w:rsidR="00061E55" w:rsidRPr="004A27FF">
        <w:rPr>
          <w:lang w:val="sr-Cyrl-RS"/>
        </w:rPr>
        <w:t>средстава обезбеђења</w:t>
      </w:r>
      <w:r w:rsidRPr="004A27FF">
        <w:t xml:space="preserve"> из става</w:t>
      </w:r>
      <w:r w:rsidR="00A25F85" w:rsidRPr="004A27FF">
        <w:t xml:space="preserve"> 1. и</w:t>
      </w:r>
      <w:r w:rsidRPr="004A27FF">
        <w:t xml:space="preserve"> </w:t>
      </w:r>
      <w:r w:rsidR="00061E55" w:rsidRPr="004A27FF">
        <w:rPr>
          <w:lang w:val="sr-Cyrl-RS"/>
        </w:rPr>
        <w:t>4</w:t>
      </w:r>
      <w:r w:rsidR="00A25F85" w:rsidRPr="004A27FF">
        <w:t>.</w:t>
      </w:r>
      <w:r w:rsidRPr="004A27FF">
        <w:t xml:space="preserve"> овог члана </w:t>
      </w:r>
      <w:r w:rsidR="00A25F85" w:rsidRPr="004A27FF">
        <w:t>у наведеном року</w:t>
      </w:r>
      <w:r w:rsidR="00237E4E" w:rsidRPr="004A27FF">
        <w:t>, Јавни партнер има право на раскид Уговора и накнаду штете коју због тога трпи.</w:t>
      </w:r>
    </w:p>
    <w:p w14:paraId="7CDE0791" w14:textId="336996BB" w:rsidR="00237E4E" w:rsidRPr="00A47BF2" w:rsidRDefault="00237E4E" w:rsidP="00187ACB">
      <w:pPr>
        <w:pStyle w:val="Heading3"/>
        <w:spacing w:before="240" w:line="276" w:lineRule="auto"/>
        <w:jc w:val="both"/>
        <w:rPr>
          <w:sz w:val="24"/>
          <w:szCs w:val="24"/>
          <w:lang w:val="sr-Cyrl-RS"/>
        </w:rPr>
      </w:pPr>
      <w:bookmarkStart w:id="435" w:name="_Toc436310234"/>
      <w:bookmarkStart w:id="436" w:name="_Toc517012526"/>
      <w:bookmarkStart w:id="437" w:name="_Toc148518210"/>
      <w:r w:rsidRPr="00A63AE9">
        <w:rPr>
          <w:sz w:val="24"/>
          <w:szCs w:val="24"/>
        </w:rPr>
        <w:t xml:space="preserve">9.1.2. </w:t>
      </w:r>
      <w:r w:rsidR="00A47BF2">
        <w:rPr>
          <w:sz w:val="24"/>
          <w:szCs w:val="24"/>
          <w:lang w:val="sr-Cyrl-RS"/>
        </w:rPr>
        <w:t>Основни подаци о</w:t>
      </w:r>
      <w:r w:rsidRPr="00A63AE9">
        <w:rPr>
          <w:sz w:val="24"/>
          <w:szCs w:val="24"/>
        </w:rPr>
        <w:t xml:space="preserve"> гаранциј</w:t>
      </w:r>
      <w:bookmarkEnd w:id="435"/>
      <w:bookmarkEnd w:id="436"/>
      <w:r w:rsidR="00A47BF2">
        <w:rPr>
          <w:sz w:val="24"/>
          <w:szCs w:val="24"/>
          <w:lang w:val="sr-Cyrl-RS"/>
        </w:rPr>
        <w:t>и</w:t>
      </w:r>
      <w:bookmarkEnd w:id="437"/>
    </w:p>
    <w:p w14:paraId="4C3D020A" w14:textId="2F5B8BF8" w:rsidR="00237E4E" w:rsidRPr="00A63AE9" w:rsidRDefault="00D46665" w:rsidP="00323434">
      <w:pPr>
        <w:spacing w:before="240" w:after="120" w:line="276" w:lineRule="auto"/>
        <w:jc w:val="both"/>
      </w:pPr>
      <w:r w:rsidRPr="00A63AE9">
        <w:t>П</w:t>
      </w:r>
      <w:r w:rsidR="003A3BF4" w:rsidRPr="00A63AE9">
        <w:t>риватни партнер</w:t>
      </w:r>
      <w:r w:rsidR="00237E4E" w:rsidRPr="00A63AE9" w:rsidDel="0068616F">
        <w:t xml:space="preserve"> </w:t>
      </w:r>
      <w:r w:rsidR="00237E4E" w:rsidRPr="00A63AE9">
        <w:t xml:space="preserve">ће обезбедити </w:t>
      </w:r>
      <w:r w:rsidR="00465A26" w:rsidRPr="00A63AE9">
        <w:t>бланко соло менице из</w:t>
      </w:r>
      <w:r w:rsidR="00BD26F3" w:rsidRPr="00A63AE9">
        <w:t xml:space="preserve"> </w:t>
      </w:r>
      <w:r w:rsidR="00BD26F3" w:rsidRPr="000C4614">
        <w:t xml:space="preserve">члана </w:t>
      </w:r>
      <w:r w:rsidR="00712040" w:rsidRPr="000C4614">
        <w:t>9</w:t>
      </w:r>
      <w:r w:rsidR="00237E4E" w:rsidRPr="000C4614">
        <w:t>.</w:t>
      </w:r>
      <w:r w:rsidR="00061E55" w:rsidRPr="000C4614">
        <w:rPr>
          <w:lang w:val="sr-Cyrl-RS"/>
        </w:rPr>
        <w:t>1.1.</w:t>
      </w:r>
      <w:r w:rsidR="00237E4E" w:rsidRPr="000C4614">
        <w:t xml:space="preserve"> </w:t>
      </w:r>
      <w:r w:rsidR="00BD26F3" w:rsidRPr="000C4614">
        <w:t xml:space="preserve">став </w:t>
      </w:r>
      <w:r w:rsidR="00061E55" w:rsidRPr="000C4614">
        <w:rPr>
          <w:lang w:val="sr-Cyrl-RS"/>
        </w:rPr>
        <w:t>4</w:t>
      </w:r>
      <w:r w:rsidR="001B3E4A" w:rsidRPr="000C4614">
        <w:t>.</w:t>
      </w:r>
      <w:r w:rsidR="00BD26F3" w:rsidRPr="000C4614">
        <w:t>,</w:t>
      </w:r>
      <w:r w:rsidR="00237E4E" w:rsidRPr="000C4614">
        <w:t xml:space="preserve"> овог Уговора</w:t>
      </w:r>
      <w:r w:rsidR="00237E4E" w:rsidRPr="00A63AE9">
        <w:t xml:space="preserve"> кој</w:t>
      </w:r>
      <w:r w:rsidR="00BD26F3" w:rsidRPr="00A63AE9">
        <w:t>е</w:t>
      </w:r>
      <w:r w:rsidR="00237E4E" w:rsidRPr="00A63AE9">
        <w:t xml:space="preserve"> </w:t>
      </w:r>
      <w:r w:rsidR="00BD26F3" w:rsidRPr="00A63AE9">
        <w:t>су</w:t>
      </w:r>
      <w:r w:rsidR="00237E4E" w:rsidRPr="00A63AE9">
        <w:t xml:space="preserve">: </w:t>
      </w:r>
    </w:p>
    <w:p w14:paraId="5B84200F" w14:textId="219103CC" w:rsidR="00237E4E" w:rsidRPr="00A63AE9" w:rsidRDefault="00237E4E" w:rsidP="00323434">
      <w:pPr>
        <w:numPr>
          <w:ilvl w:val="0"/>
          <w:numId w:val="18"/>
        </w:numPr>
        <w:spacing w:before="40" w:after="40"/>
        <w:ind w:left="714" w:hanging="357"/>
        <w:jc w:val="both"/>
      </w:pPr>
      <w:r w:rsidRPr="00A63AE9">
        <w:t>издат</w:t>
      </w:r>
      <w:r w:rsidR="00BD26F3" w:rsidRPr="00A63AE9">
        <w:t>е</w:t>
      </w:r>
      <w:r w:rsidRPr="00A63AE9">
        <w:t xml:space="preserve"> на име </w:t>
      </w:r>
      <w:r w:rsidR="00EB1770" w:rsidRPr="00A63AE9">
        <w:t xml:space="preserve">Јавног </w:t>
      </w:r>
      <w:r w:rsidR="00ED2B33">
        <w:rPr>
          <w:lang w:val="sr-Cyrl-RS"/>
        </w:rPr>
        <w:t>партнера</w:t>
      </w:r>
      <w:r w:rsidRPr="00A63AE9">
        <w:t>,</w:t>
      </w:r>
    </w:p>
    <w:p w14:paraId="76CEC4E6" w14:textId="77777777" w:rsidR="00237E4E" w:rsidRPr="00A63AE9" w:rsidRDefault="00237E4E" w:rsidP="00323434">
      <w:pPr>
        <w:numPr>
          <w:ilvl w:val="0"/>
          <w:numId w:val="18"/>
        </w:numPr>
        <w:spacing w:before="40" w:after="40"/>
        <w:ind w:left="714" w:hanging="357"/>
        <w:jc w:val="both"/>
      </w:pPr>
      <w:r w:rsidRPr="00A63AE9">
        <w:t>безусловн</w:t>
      </w:r>
      <w:r w:rsidR="00BD26F3" w:rsidRPr="00A63AE9">
        <w:t>е</w:t>
      </w:r>
      <w:r w:rsidRPr="00A63AE9">
        <w:t>,</w:t>
      </w:r>
    </w:p>
    <w:p w14:paraId="7564A982" w14:textId="77777777" w:rsidR="00237E4E" w:rsidRPr="00A63AE9" w:rsidRDefault="00237E4E" w:rsidP="00323434">
      <w:pPr>
        <w:numPr>
          <w:ilvl w:val="0"/>
          <w:numId w:val="18"/>
        </w:numPr>
        <w:spacing w:before="40" w:after="40"/>
        <w:ind w:left="714" w:hanging="357"/>
        <w:jc w:val="both"/>
      </w:pPr>
      <w:r w:rsidRPr="00A63AE9">
        <w:t>неопозив</w:t>
      </w:r>
      <w:r w:rsidR="00BD26F3" w:rsidRPr="00A63AE9">
        <w:t>е</w:t>
      </w:r>
      <w:r w:rsidRPr="00A63AE9">
        <w:t>,</w:t>
      </w:r>
    </w:p>
    <w:p w14:paraId="31C7C71B" w14:textId="7B837BA3" w:rsidR="00237E4E" w:rsidRPr="00A63AE9" w:rsidRDefault="00237E4E" w:rsidP="00323434">
      <w:pPr>
        <w:numPr>
          <w:ilvl w:val="0"/>
          <w:numId w:val="18"/>
        </w:numPr>
        <w:spacing w:before="40" w:after="40"/>
        <w:ind w:left="714" w:hanging="357"/>
        <w:jc w:val="both"/>
      </w:pPr>
      <w:r w:rsidRPr="00A63AE9">
        <w:t>платив</w:t>
      </w:r>
      <w:r w:rsidR="00BD26F3" w:rsidRPr="00A63AE9">
        <w:t>е</w:t>
      </w:r>
      <w:r w:rsidRPr="00A63AE9">
        <w:t xml:space="preserve"> на први позив</w:t>
      </w:r>
      <w:bookmarkStart w:id="438" w:name="_Toc436310235"/>
      <w:bookmarkStart w:id="439" w:name="_Toc517012527"/>
    </w:p>
    <w:p w14:paraId="582E196B" w14:textId="77777777" w:rsidR="00237E4E" w:rsidRPr="00A63AE9" w:rsidRDefault="00237E4E" w:rsidP="00187ACB">
      <w:pPr>
        <w:pStyle w:val="Heading3"/>
        <w:spacing w:before="240" w:line="276" w:lineRule="auto"/>
        <w:jc w:val="both"/>
        <w:rPr>
          <w:sz w:val="24"/>
          <w:szCs w:val="24"/>
        </w:rPr>
      </w:pPr>
      <w:bookmarkStart w:id="440" w:name="_Toc148518211"/>
      <w:r w:rsidRPr="00A63AE9">
        <w:rPr>
          <w:sz w:val="24"/>
          <w:szCs w:val="24"/>
        </w:rPr>
        <w:t>9.1 3. Повраћај гаранције</w:t>
      </w:r>
      <w:bookmarkEnd w:id="438"/>
      <w:bookmarkEnd w:id="439"/>
      <w:bookmarkEnd w:id="440"/>
    </w:p>
    <w:p w14:paraId="2C99131B" w14:textId="187F7B1F" w:rsidR="00FF2668" w:rsidRPr="00A63AE9" w:rsidRDefault="00237E4E" w:rsidP="00187ACB">
      <w:pPr>
        <w:spacing w:before="240" w:after="240" w:line="276" w:lineRule="auto"/>
        <w:jc w:val="both"/>
      </w:pPr>
      <w:r w:rsidRPr="00A63AE9">
        <w:t xml:space="preserve">У року од </w:t>
      </w:r>
      <w:r w:rsidR="0025116D" w:rsidRPr="00A63AE9">
        <w:t xml:space="preserve">8 (осам) </w:t>
      </w:r>
      <w:r w:rsidRPr="00A63AE9">
        <w:t xml:space="preserve">дана од датума истека </w:t>
      </w:r>
      <w:r w:rsidR="00BD26F3" w:rsidRPr="00A63AE9">
        <w:t>бланко соло менице,</w:t>
      </w:r>
      <w:r w:rsidRPr="00A63AE9">
        <w:t xml:space="preserve"> која осигурава извршење активности у Периоду главне</w:t>
      </w:r>
      <w:r w:rsidR="00465A26" w:rsidRPr="00A63AE9">
        <w:t xml:space="preserve"> обавезе, одговарајућа </w:t>
      </w:r>
      <w:r w:rsidR="00A1787D" w:rsidRPr="00A63AE9">
        <w:t>меница</w:t>
      </w:r>
      <w:r w:rsidRPr="00A63AE9">
        <w:t xml:space="preserve"> ће б</w:t>
      </w:r>
      <w:r w:rsidR="00465A26" w:rsidRPr="00A63AE9">
        <w:t>ити враћена Приватном партнеру.</w:t>
      </w:r>
      <w:bookmarkStart w:id="441" w:name="_Toc392865444"/>
      <w:bookmarkStart w:id="442" w:name="_Toc400116003"/>
      <w:bookmarkStart w:id="443" w:name="_Toc400116151"/>
      <w:bookmarkStart w:id="444" w:name="_Toc436310238"/>
      <w:bookmarkStart w:id="445" w:name="_Toc517012530"/>
      <w:bookmarkStart w:id="446" w:name="_Ref457887275"/>
      <w:bookmarkEnd w:id="428"/>
      <w:bookmarkEnd w:id="441"/>
      <w:bookmarkEnd w:id="442"/>
      <w:bookmarkEnd w:id="443"/>
    </w:p>
    <w:p w14:paraId="077EC010" w14:textId="77777777" w:rsidR="00FF2668" w:rsidRPr="00A63AE9" w:rsidRDefault="00FF2668" w:rsidP="00187ACB">
      <w:pPr>
        <w:pStyle w:val="Heading2"/>
        <w:spacing w:before="240" w:line="276" w:lineRule="auto"/>
        <w:jc w:val="both"/>
        <w:rPr>
          <w:szCs w:val="24"/>
        </w:rPr>
      </w:pPr>
      <w:bookmarkStart w:id="447" w:name="_Toc148518212"/>
      <w:r w:rsidRPr="00A63AE9">
        <w:rPr>
          <w:szCs w:val="24"/>
        </w:rPr>
        <w:t>9.2. Обезбеђење извршења обавеза Jавног партнер</w:t>
      </w:r>
      <w:r w:rsidR="00712040" w:rsidRPr="00A63AE9">
        <w:rPr>
          <w:szCs w:val="24"/>
        </w:rPr>
        <w:t>а</w:t>
      </w:r>
      <w:bookmarkEnd w:id="447"/>
    </w:p>
    <w:p w14:paraId="651E4B94" w14:textId="5B00C0F9" w:rsidR="00FF2668" w:rsidRPr="002E1215" w:rsidRDefault="00FF2668" w:rsidP="00187ACB">
      <w:pPr>
        <w:spacing w:before="240" w:after="240" w:line="276" w:lineRule="auto"/>
        <w:jc w:val="both"/>
      </w:pPr>
      <w:r w:rsidRPr="00A63AE9">
        <w:t xml:space="preserve">Да би се обезбедило плаћање </w:t>
      </w:r>
      <w:r w:rsidR="00465A26" w:rsidRPr="00A63AE9">
        <w:t>Приватном партнеру</w:t>
      </w:r>
      <w:r w:rsidRPr="00A63AE9">
        <w:t xml:space="preserve"> накнаде везане за учинак сходно Уговору, Јавни партнер има обавезу да достави </w:t>
      </w:r>
      <w:r w:rsidR="00465A26" w:rsidRPr="00A63AE9">
        <w:t xml:space="preserve">Приватном партнеру </w:t>
      </w:r>
      <w:r w:rsidRPr="00A63AE9">
        <w:t>бланко соло менице</w:t>
      </w:r>
      <w:r w:rsidR="004E5A5F">
        <w:rPr>
          <w:lang w:val="sr-Cyrl-RS"/>
        </w:rPr>
        <w:t xml:space="preserve"> 7 дана по почетку Периода Главне обавезе. У случају сукцесивног пуштања у рад делова УИЕ, менице ће се издавати тек после отпочињања Периода Главне обавезе за све делове </w:t>
      </w:r>
      <w:r w:rsidR="004E5A5F" w:rsidRPr="002E1215">
        <w:rPr>
          <w:lang w:val="sr-Cyrl-RS"/>
        </w:rPr>
        <w:t>УИЕ.</w:t>
      </w:r>
    </w:p>
    <w:p w14:paraId="564648C7" w14:textId="023D6C54" w:rsidR="00CA54BF" w:rsidRPr="002E1215" w:rsidRDefault="00465A26" w:rsidP="00187ACB">
      <w:pPr>
        <w:spacing w:before="240" w:after="240" w:line="276" w:lineRule="auto"/>
        <w:jc w:val="both"/>
      </w:pPr>
      <w:r w:rsidRPr="002E1215">
        <w:t>Јавни партнер</w:t>
      </w:r>
      <w:r w:rsidR="00ED2B33">
        <w:rPr>
          <w:lang w:val="sr-Cyrl-RS"/>
        </w:rPr>
        <w:t xml:space="preserve"> </w:t>
      </w:r>
      <w:r w:rsidR="00CA54BF" w:rsidRPr="002E1215">
        <w:t xml:space="preserve">ће сваке године за време трајања </w:t>
      </w:r>
      <w:r w:rsidR="00DA3E63" w:rsidRPr="002E1215">
        <w:rPr>
          <w:lang w:val="sr-Cyrl-RS"/>
        </w:rPr>
        <w:t>Периода Главне обавезе</w:t>
      </w:r>
      <w:r w:rsidR="00DA3E63" w:rsidRPr="002E1215">
        <w:t xml:space="preserve"> </w:t>
      </w:r>
      <w:r w:rsidR="00CA54BF" w:rsidRPr="002E1215">
        <w:t xml:space="preserve">издавати </w:t>
      </w:r>
      <w:r w:rsidRPr="002E1215">
        <w:t>Приватном партнеру</w:t>
      </w:r>
      <w:r w:rsidR="00E97ED2" w:rsidRPr="002E1215">
        <w:t xml:space="preserve"> </w:t>
      </w:r>
      <w:r w:rsidR="00CA54BF" w:rsidRPr="002E1215">
        <w:t xml:space="preserve">бланко соло меницу на износ од 100% од годишње вредности фиксног дела накнаде као средство обезбеђења за вршење плаћања накнада за доступност система за производњу </w:t>
      </w:r>
      <w:r w:rsidR="00804C62">
        <w:rPr>
          <w:lang w:val="sr-Cyrl-RS"/>
        </w:rPr>
        <w:t>ТЕ</w:t>
      </w:r>
      <w:r w:rsidR="00CA54BF" w:rsidRPr="002E1215">
        <w:t xml:space="preserve">. Јавни партнер је дужан да преда </w:t>
      </w:r>
      <w:r w:rsidRPr="002E1215">
        <w:t xml:space="preserve">Приватном партнеру </w:t>
      </w:r>
      <w:r w:rsidR="00CA54BF" w:rsidRPr="002E1215">
        <w:t xml:space="preserve">бланко соло менице, прописно оверене и потписане од </w:t>
      </w:r>
      <w:r w:rsidR="0037178C" w:rsidRPr="002E1215">
        <w:t>Овлашћених представника Ј</w:t>
      </w:r>
      <w:r w:rsidR="00CA54BF" w:rsidRPr="002E1215">
        <w:t>авног партнера.</w:t>
      </w:r>
    </w:p>
    <w:p w14:paraId="6162D63A" w14:textId="239CD39E" w:rsidR="00CA54BF" w:rsidRPr="002E1215" w:rsidRDefault="00465A26" w:rsidP="00187ACB">
      <w:pPr>
        <w:spacing w:before="240" w:after="240" w:line="276" w:lineRule="auto"/>
        <w:jc w:val="both"/>
      </w:pPr>
      <w:r w:rsidRPr="002E1215">
        <w:t>Јавни партнер</w:t>
      </w:r>
      <w:r w:rsidR="00E97ED2" w:rsidRPr="002E1215">
        <w:rPr>
          <w:b/>
        </w:rPr>
        <w:t xml:space="preserve"> </w:t>
      </w:r>
      <w:r w:rsidR="00CA54BF" w:rsidRPr="002E1215">
        <w:t xml:space="preserve">ће </w:t>
      </w:r>
      <w:r w:rsidR="00EB1770" w:rsidRPr="002E1215">
        <w:t xml:space="preserve">у </w:t>
      </w:r>
      <w:r w:rsidRPr="002E1215">
        <w:t>свакој</w:t>
      </w:r>
      <w:r w:rsidR="00EB1770" w:rsidRPr="002E1215">
        <w:t xml:space="preserve"> години </w:t>
      </w:r>
      <w:r w:rsidR="00CA54BF" w:rsidRPr="002E1215">
        <w:t xml:space="preserve">трајања </w:t>
      </w:r>
      <w:r w:rsidR="00EB1770" w:rsidRPr="002E1215">
        <w:t xml:space="preserve">Уговора </w:t>
      </w:r>
      <w:r w:rsidR="00CA54BF" w:rsidRPr="002E1215">
        <w:t xml:space="preserve">издавати </w:t>
      </w:r>
      <w:r w:rsidR="00D8541F" w:rsidRPr="002E1215">
        <w:rPr>
          <w:lang w:val="sr-Cyrl-RS"/>
        </w:rPr>
        <w:t>Приватном</w:t>
      </w:r>
      <w:r w:rsidRPr="002E1215">
        <w:t xml:space="preserve"> партнеру</w:t>
      </w:r>
      <w:r w:rsidR="00E97ED2" w:rsidRPr="002E1215">
        <w:t xml:space="preserve"> </w:t>
      </w:r>
      <w:r w:rsidR="00CA54BF" w:rsidRPr="002E1215">
        <w:t>б</w:t>
      </w:r>
      <w:r w:rsidR="00625330" w:rsidRPr="002E1215">
        <w:t xml:space="preserve">ланко соло меницу на износ од </w:t>
      </w:r>
      <w:r w:rsidR="00D8541F" w:rsidRPr="002E1215">
        <w:rPr>
          <w:lang w:val="sr-Cyrl-RS"/>
        </w:rPr>
        <w:t>10</w:t>
      </w:r>
      <w:r w:rsidR="0037178C" w:rsidRPr="002E1215">
        <w:t>0</w:t>
      </w:r>
      <w:r w:rsidR="00CA54BF" w:rsidRPr="002E1215">
        <w:t xml:space="preserve">% од вредности варијабилног дела </w:t>
      </w:r>
      <w:r w:rsidR="005D1E8D" w:rsidRPr="002E1215">
        <w:t>накнаде</w:t>
      </w:r>
      <w:r w:rsidR="00CA54BF" w:rsidRPr="002E1215">
        <w:t xml:space="preserve"> као средство обезбеђења за вршење плаћања накнада за испоручену </w:t>
      </w:r>
      <w:r w:rsidR="00804C62">
        <w:rPr>
          <w:lang w:val="sr-Cyrl-RS"/>
        </w:rPr>
        <w:t>ТЕ</w:t>
      </w:r>
      <w:r w:rsidRPr="002E1215">
        <w:t>.</w:t>
      </w:r>
      <w:r w:rsidR="00CA54BF" w:rsidRPr="002E1215">
        <w:t xml:space="preserve"> </w:t>
      </w:r>
      <w:r w:rsidRPr="002E1215">
        <w:t xml:space="preserve">Јавни партнер је дужан </w:t>
      </w:r>
      <w:r w:rsidR="00CA54BF" w:rsidRPr="002E1215">
        <w:t xml:space="preserve">да преда </w:t>
      </w:r>
      <w:r w:rsidRPr="002E1215">
        <w:t>Приватном партнеру</w:t>
      </w:r>
      <w:r w:rsidRPr="002E1215">
        <w:rPr>
          <w:b/>
        </w:rPr>
        <w:t xml:space="preserve"> </w:t>
      </w:r>
      <w:r w:rsidR="00CA54BF" w:rsidRPr="002E1215">
        <w:t xml:space="preserve">бланко соло менице, прописно оверене и потписане од </w:t>
      </w:r>
      <w:r w:rsidR="0037178C" w:rsidRPr="002E1215">
        <w:t xml:space="preserve">Овлашћених представника </w:t>
      </w:r>
      <w:r w:rsidRPr="002E1215">
        <w:t>Јавног партнера</w:t>
      </w:r>
      <w:r w:rsidR="00D8541F" w:rsidRPr="002E1215">
        <w:rPr>
          <w:lang w:val="sr-Cyrl-RS"/>
        </w:rPr>
        <w:t>, односно јавних тела</w:t>
      </w:r>
      <w:r w:rsidR="00CA54BF" w:rsidRPr="002E1215">
        <w:t>.</w:t>
      </w:r>
    </w:p>
    <w:p w14:paraId="7F0DC95B" w14:textId="42C4941F" w:rsidR="004E5A5F" w:rsidRPr="002E1215" w:rsidRDefault="004E5A5F" w:rsidP="00187ACB">
      <w:pPr>
        <w:spacing w:before="240" w:after="240" w:line="276" w:lineRule="auto"/>
        <w:jc w:val="both"/>
        <w:rPr>
          <w:lang w:val="sr-Cyrl-RS"/>
        </w:rPr>
      </w:pPr>
      <w:r>
        <w:rPr>
          <w:lang w:val="sr-Cyrl-RS"/>
        </w:rPr>
        <w:t xml:space="preserve">Износ новчане вредности фиксне накнаде ће се рачунати према цени из претходне обрачунске године. Износ новчане вредности варијабилне накнаде ће се рачунати према </w:t>
      </w:r>
      <w:r>
        <w:rPr>
          <w:lang w:val="sr-Cyrl-RS"/>
        </w:rPr>
        <w:lastRenderedPageBreak/>
        <w:t xml:space="preserve">Варијабилној цени </w:t>
      </w:r>
      <w:r w:rsidR="00804C62">
        <w:rPr>
          <w:lang w:val="sr-Cyrl-RS"/>
        </w:rPr>
        <w:t>ТЕ</w:t>
      </w:r>
      <w:r>
        <w:rPr>
          <w:lang w:val="sr-Cyrl-RS"/>
        </w:rPr>
        <w:t xml:space="preserve"> важеће у задњем месецу претходне обрачунске године, као и према износу укупно испоручене </w:t>
      </w:r>
      <w:r w:rsidR="00804C62">
        <w:rPr>
          <w:lang w:val="sr-Cyrl-RS"/>
        </w:rPr>
        <w:t>ТЕ</w:t>
      </w:r>
      <w:r>
        <w:rPr>
          <w:lang w:val="sr-Cyrl-RS"/>
        </w:rPr>
        <w:t xml:space="preserve"> у претходној обрачунској години.</w:t>
      </w:r>
    </w:p>
    <w:p w14:paraId="27C16A67" w14:textId="36006556" w:rsidR="00237E4E" w:rsidRDefault="00465A26" w:rsidP="00187ACB">
      <w:pPr>
        <w:spacing w:before="240" w:after="240" w:line="276" w:lineRule="auto"/>
        <w:jc w:val="both"/>
      </w:pPr>
      <w:r w:rsidRPr="00A63AE9">
        <w:t xml:space="preserve">Приватни партнер </w:t>
      </w:r>
      <w:r w:rsidR="00CA54BF" w:rsidRPr="00A63AE9">
        <w:t xml:space="preserve">има обавезу да сваке године врати менице </w:t>
      </w:r>
      <w:r w:rsidR="0037178C" w:rsidRPr="00A63AE9">
        <w:t>Ј</w:t>
      </w:r>
      <w:r w:rsidR="00CA54BF" w:rsidRPr="00A63AE9">
        <w:t>авном па</w:t>
      </w:r>
      <w:r w:rsidR="00EE040F" w:rsidRPr="00A63AE9">
        <w:t>р</w:t>
      </w:r>
      <w:r w:rsidR="00CA54BF" w:rsidRPr="00A63AE9">
        <w:t xml:space="preserve">тнеру од претходне године, а </w:t>
      </w:r>
      <w:r w:rsidR="0037178C" w:rsidRPr="00A63AE9">
        <w:t>Ј</w:t>
      </w:r>
      <w:r w:rsidR="00CA54BF" w:rsidRPr="00A63AE9">
        <w:t>авни партнер и</w:t>
      </w:r>
      <w:r w:rsidRPr="00A63AE9">
        <w:t>ма обавезу да изда нове менице П</w:t>
      </w:r>
      <w:r w:rsidR="00CA54BF" w:rsidRPr="00A63AE9">
        <w:t xml:space="preserve">риватном партнеру, тако да у сваком тренутку </w:t>
      </w:r>
      <w:r w:rsidRPr="00A63AE9">
        <w:t xml:space="preserve">Приватни партнер </w:t>
      </w:r>
      <w:r w:rsidR="00CA54BF" w:rsidRPr="00A63AE9">
        <w:t>поседује</w:t>
      </w:r>
      <w:r w:rsidR="00E97ED2" w:rsidRPr="00A63AE9">
        <w:t xml:space="preserve"> </w:t>
      </w:r>
      <w:r w:rsidR="00CA54BF" w:rsidRPr="00A63AE9">
        <w:t xml:space="preserve">активне менице </w:t>
      </w:r>
      <w:r w:rsidR="0037178C" w:rsidRPr="00A63AE9">
        <w:t>Ј</w:t>
      </w:r>
      <w:r w:rsidR="00CA54BF" w:rsidRPr="00A63AE9">
        <w:t>авног партнера по основу плаћања накнада за доступност</w:t>
      </w:r>
      <w:r w:rsidR="00A25F85" w:rsidRPr="00A63AE9">
        <w:t xml:space="preserve"> и функционалност</w:t>
      </w:r>
      <w:r w:rsidR="00CA54BF" w:rsidRPr="00A63AE9">
        <w:t xml:space="preserve"> </w:t>
      </w:r>
      <w:r w:rsidR="003D4EB6">
        <w:rPr>
          <w:lang w:val="sr-Cyrl-RS"/>
        </w:rPr>
        <w:t xml:space="preserve">УЕИ </w:t>
      </w:r>
      <w:r w:rsidR="00CA54BF" w:rsidRPr="00A63AE9">
        <w:t xml:space="preserve">и накнаде за испоручену </w:t>
      </w:r>
      <w:r w:rsidR="00804C62">
        <w:rPr>
          <w:lang w:val="sr-Cyrl-RS"/>
        </w:rPr>
        <w:t>ТЕ</w:t>
      </w:r>
      <w:r w:rsidR="00CA54BF" w:rsidRPr="00A63AE9">
        <w:t>.</w:t>
      </w:r>
    </w:p>
    <w:p w14:paraId="37447F65" w14:textId="5F322535" w:rsidR="00B75295" w:rsidRPr="00AE1D92" w:rsidRDefault="00B75295" w:rsidP="00B75295">
      <w:pPr>
        <w:pStyle w:val="Heading1"/>
        <w:jc w:val="both"/>
        <w:rPr>
          <w:szCs w:val="24"/>
        </w:rPr>
      </w:pPr>
      <w:bookmarkStart w:id="448" w:name="_Toc142070578"/>
      <w:bookmarkStart w:id="449" w:name="_Toc148518213"/>
      <w:r w:rsidRPr="00AE1D92">
        <w:rPr>
          <w:szCs w:val="24"/>
        </w:rPr>
        <w:lastRenderedPageBreak/>
        <w:t>1</w:t>
      </w:r>
      <w:r w:rsidR="002B467C">
        <w:rPr>
          <w:szCs w:val="24"/>
        </w:rPr>
        <w:t>0</w:t>
      </w:r>
      <w:r w:rsidRPr="00AE1D92">
        <w:rPr>
          <w:szCs w:val="24"/>
        </w:rPr>
        <w:t>. ПРАВА ИНТЕЛЕКТУАЛНЕ СВОЈИНЕ</w:t>
      </w:r>
      <w:bookmarkEnd w:id="448"/>
      <w:bookmarkEnd w:id="449"/>
      <w:r w:rsidRPr="00AE1D92">
        <w:rPr>
          <w:szCs w:val="24"/>
        </w:rPr>
        <w:t xml:space="preserve"> </w:t>
      </w:r>
    </w:p>
    <w:p w14:paraId="59D8278C" w14:textId="7D5C4698" w:rsidR="00B75295" w:rsidRPr="00AE1D92" w:rsidRDefault="00B75295" w:rsidP="00A47BF2">
      <w:pPr>
        <w:spacing w:before="240" w:after="240" w:line="276" w:lineRule="auto"/>
        <w:jc w:val="both"/>
      </w:pPr>
      <w:r w:rsidRPr="00AE1D92">
        <w:t>У мери у којој је дозвољено важећим прописима, Пр</w:t>
      </w:r>
      <w:r w:rsidR="00E72040" w:rsidRPr="00A47BF2">
        <w:t>иватни партнер</w:t>
      </w:r>
      <w:r w:rsidRPr="00AE1D92">
        <w:t xml:space="preserve"> задржава ауторско право и друга права интелектуалне својине над пројектном документацијом која се односи на </w:t>
      </w:r>
      <w:r>
        <w:t xml:space="preserve">УЕИ </w:t>
      </w:r>
      <w:r w:rsidRPr="00AE1D92">
        <w:t>коју је израдио или која је урађена за његов рачун од стране његових Подизвођача или трећих лица. Пр</w:t>
      </w:r>
      <w:r w:rsidR="00E72040" w:rsidRPr="00A47BF2">
        <w:t>иватни партнер</w:t>
      </w:r>
      <w:r w:rsidRPr="00AE1D92">
        <w:t xml:space="preserve"> и његови Подизвођачи и трећа лица задржавају патенте, жигове, употребљену технологију (</w:t>
      </w:r>
      <w:r>
        <w:t>know-how</w:t>
      </w:r>
      <w:r w:rsidRPr="00AE1D92">
        <w:t xml:space="preserve">), поверљиве информације и друга права интелектуалне својине која се користе или су намењена за коришћење у сврхе пројектовања, изградње, реализације, рада, одржавања, систематског праћења и коришћења </w:t>
      </w:r>
      <w:r w:rsidR="003D4EB6" w:rsidRPr="00A47BF2">
        <w:t>УЕИ</w:t>
      </w:r>
      <w:r w:rsidRPr="00AE1D92">
        <w:t xml:space="preserve">. </w:t>
      </w:r>
    </w:p>
    <w:p w14:paraId="5472083D" w14:textId="0E464867" w:rsidR="00B75295" w:rsidRPr="00AE1D92" w:rsidRDefault="00B75295" w:rsidP="00A47BF2">
      <w:pPr>
        <w:spacing w:before="240" w:after="240" w:line="276" w:lineRule="auto"/>
        <w:jc w:val="both"/>
      </w:pPr>
      <w:r w:rsidRPr="00AE1D92">
        <w:t>У мери у којој је дозвољено важећим прописима, Пр</w:t>
      </w:r>
      <w:r w:rsidR="00E72040" w:rsidRPr="00A47BF2">
        <w:t>иватни партнер</w:t>
      </w:r>
      <w:r w:rsidRPr="00AE1D92">
        <w:t xml:space="preserve"> потписивањем овог уговора даје </w:t>
      </w:r>
      <w:r w:rsidR="00462220" w:rsidRPr="00A47BF2">
        <w:t>Јавном партнеру</w:t>
      </w:r>
      <w:r w:rsidRPr="00AE1D92">
        <w:t xml:space="preserve"> неексклузивну и преносиву лиценцу без наплате накнаде (која се може пренети само на каснијег власника Уговорног објекта у ком су реализоване</w:t>
      </w:r>
      <w:r>
        <w:t xml:space="preserve"> УЕИ</w:t>
      </w:r>
      <w:r w:rsidRPr="00AE1D92">
        <w:t>) за коришћење права интелектуалне својине која се односи на</w:t>
      </w:r>
      <w:r>
        <w:t xml:space="preserve"> УЕИ</w:t>
      </w:r>
      <w:r w:rsidRPr="00AE1D92">
        <w:t xml:space="preserve">, при чему се </w:t>
      </w:r>
      <w:r w:rsidR="00462220" w:rsidRPr="00A47BF2">
        <w:t>Јавни партнер</w:t>
      </w:r>
      <w:r w:rsidRPr="00AE1D92">
        <w:t xml:space="preserve"> обавезује се да ће, ако права интелектуалне својине припадају трећем лицу, Пр</w:t>
      </w:r>
      <w:r w:rsidR="00E72040" w:rsidRPr="00A47BF2">
        <w:t>иватном партнеру</w:t>
      </w:r>
      <w:r w:rsidRPr="00AE1D92">
        <w:t xml:space="preserve"> обезбедити такав обим права који омогућава целисходно коришћење </w:t>
      </w:r>
      <w:r w:rsidR="003D4EB6" w:rsidRPr="00A47BF2">
        <w:t>УЕИ</w:t>
      </w:r>
      <w:r w:rsidRPr="00AE1D92">
        <w:t xml:space="preserve">. </w:t>
      </w:r>
    </w:p>
    <w:p w14:paraId="35B2F8F5" w14:textId="1CDE7895" w:rsidR="00B75295" w:rsidRPr="00AE1D92" w:rsidRDefault="00B75295" w:rsidP="00A47BF2">
      <w:pPr>
        <w:spacing w:before="240" w:after="240" w:line="276" w:lineRule="auto"/>
        <w:jc w:val="both"/>
      </w:pPr>
      <w:r w:rsidRPr="00AE1D92">
        <w:t xml:space="preserve">У мери у којој је дозвољено важећим прописима, лиценце наведене у ставу 2. овог члана ће важити током целокупног радног века </w:t>
      </w:r>
      <w:r w:rsidR="003D4EB6" w:rsidRPr="00A47BF2">
        <w:t xml:space="preserve">УЕИ </w:t>
      </w:r>
      <w:r w:rsidRPr="00AE1D92">
        <w:t xml:space="preserve">(и након раскида или истека овог уговора), а користиће се само у сврхе завршетка уградње </w:t>
      </w:r>
      <w:r w:rsidR="003D4EB6" w:rsidRPr="00A47BF2">
        <w:t>УЕИ</w:t>
      </w:r>
      <w:r w:rsidRPr="00AE1D92">
        <w:t xml:space="preserve">, Пуштања у рад (у случају превременог раскида Уговора), рада, одржавања, систематског праћења, измена, дораде, монтаже и демонтаже, поправљања или уклањања </w:t>
      </w:r>
      <w:r w:rsidR="003D4EB6" w:rsidRPr="00A47BF2">
        <w:t>УЕИ</w:t>
      </w:r>
      <w:r w:rsidRPr="00AE1D92">
        <w:t xml:space="preserve">. </w:t>
      </w:r>
    </w:p>
    <w:p w14:paraId="2E059EF4" w14:textId="0E69D8F6" w:rsidR="00B75295" w:rsidRPr="00AE1D92" w:rsidRDefault="00B75295" w:rsidP="00A47BF2">
      <w:pPr>
        <w:spacing w:before="240" w:after="240" w:line="276" w:lineRule="auto"/>
        <w:jc w:val="both"/>
      </w:pPr>
      <w:r w:rsidRPr="00AE1D92">
        <w:t xml:space="preserve">У мери у којој је дозвољено важећим прописима, </w:t>
      </w:r>
      <w:r w:rsidR="00462220" w:rsidRPr="00A47BF2">
        <w:t>Јавни партнер</w:t>
      </w:r>
      <w:r w:rsidRPr="00AE1D92">
        <w:t xml:space="preserve"> потписивањем овог уговора даје Пр</w:t>
      </w:r>
      <w:r w:rsidR="00E72040" w:rsidRPr="00A47BF2">
        <w:t>иватном партнер</w:t>
      </w:r>
      <w:r w:rsidRPr="00AE1D92">
        <w:t>у непреносиву, неискључиву, лиценцу свих права интелектуалне својине која се односе на</w:t>
      </w:r>
      <w:r>
        <w:t xml:space="preserve"> УЕИ</w:t>
      </w:r>
      <w:r w:rsidRPr="00AE1D92">
        <w:t xml:space="preserve">, а чији је носилац </w:t>
      </w:r>
      <w:r w:rsidR="00462220" w:rsidRPr="00A47BF2">
        <w:t>Јавни партнер</w:t>
      </w:r>
      <w:r w:rsidRPr="00AE1D92">
        <w:t xml:space="preserve">, без наплате накнаде, која ће важити за све време трајања Уговора. </w:t>
      </w:r>
    </w:p>
    <w:p w14:paraId="28AFC937" w14:textId="1860D7DB" w:rsidR="00B75295" w:rsidRPr="00AE1D92" w:rsidRDefault="00B75295" w:rsidP="00A47BF2">
      <w:pPr>
        <w:spacing w:before="240" w:after="240" w:line="276" w:lineRule="auto"/>
        <w:jc w:val="both"/>
      </w:pPr>
      <w:r w:rsidRPr="00AE1D92">
        <w:t xml:space="preserve">У случају да важећи прописи предвиђају додатне захтеве, правила или ограничења која се тичу остварења права и испуњења обавеза које су наведене у овом члану, </w:t>
      </w:r>
      <w:r w:rsidR="00462220" w:rsidRPr="00A47BF2">
        <w:t>Јавни партнер</w:t>
      </w:r>
      <w:r w:rsidRPr="00AE1D92">
        <w:t xml:space="preserve"> и Пр</w:t>
      </w:r>
      <w:r w:rsidR="00462220" w:rsidRPr="00A47BF2">
        <w:t>иватни партнер</w:t>
      </w:r>
      <w:r w:rsidRPr="00AE1D92">
        <w:t xml:space="preserve"> се обавезују да без одлагања, одговорно и савесно, у свакој таквој ситуацији, предузму све разумно потребне мере како би се обезбедило остварење свих права Уговорних страна по овом уговору у предвиђеном обиму. </w:t>
      </w:r>
    </w:p>
    <w:p w14:paraId="7AC6FCE6" w14:textId="6EFE9747" w:rsidR="00B75295" w:rsidRPr="00AE1D92" w:rsidRDefault="00B75295" w:rsidP="00B75295">
      <w:pPr>
        <w:pStyle w:val="Heading1"/>
        <w:jc w:val="both"/>
        <w:rPr>
          <w:szCs w:val="24"/>
        </w:rPr>
      </w:pPr>
      <w:bookmarkStart w:id="450" w:name="str_207"/>
      <w:bookmarkStart w:id="451" w:name="_Toc142070579"/>
      <w:bookmarkStart w:id="452" w:name="_Toc148518214"/>
      <w:bookmarkEnd w:id="450"/>
      <w:r w:rsidRPr="00AE1D92">
        <w:rPr>
          <w:szCs w:val="24"/>
        </w:rPr>
        <w:lastRenderedPageBreak/>
        <w:t>1</w:t>
      </w:r>
      <w:r w:rsidR="002B467C">
        <w:rPr>
          <w:szCs w:val="24"/>
        </w:rPr>
        <w:t>1</w:t>
      </w:r>
      <w:r w:rsidRPr="00AE1D92">
        <w:rPr>
          <w:szCs w:val="24"/>
        </w:rPr>
        <w:t>. ОДГОВОРНОСТ И ОСИГУРАЊЕ</w:t>
      </w:r>
      <w:bookmarkEnd w:id="451"/>
      <w:bookmarkEnd w:id="452"/>
      <w:r w:rsidRPr="00AE1D92">
        <w:rPr>
          <w:szCs w:val="24"/>
        </w:rPr>
        <w:t xml:space="preserve"> </w:t>
      </w:r>
    </w:p>
    <w:p w14:paraId="3EE0ED0E" w14:textId="69EC5EBC" w:rsidR="00B75295" w:rsidRPr="00AE1D92" w:rsidRDefault="00B75295" w:rsidP="00A47BF2">
      <w:pPr>
        <w:spacing w:before="240" w:after="240" w:line="276" w:lineRule="auto"/>
        <w:jc w:val="both"/>
      </w:pPr>
      <w:r w:rsidRPr="00AE1D92">
        <w:t>Пр</w:t>
      </w:r>
      <w:r w:rsidR="00E72040" w:rsidRPr="00A47BF2">
        <w:t>иватни партнер</w:t>
      </w:r>
      <w:r w:rsidRPr="00AE1D92">
        <w:t xml:space="preserve"> ће се придржавати свих важећих прописа за спречавање незгода и стараће се о безбедности и здрављу на раду. Пр</w:t>
      </w:r>
      <w:r w:rsidR="00E72040" w:rsidRPr="00A47BF2">
        <w:t>иватни партнер</w:t>
      </w:r>
      <w:r w:rsidRPr="00AE1D92">
        <w:t xml:space="preserve"> је дужан да обезбеди да његове активности не проузрокују опасност по трећа лица. </w:t>
      </w:r>
    </w:p>
    <w:p w14:paraId="55F30255" w14:textId="094FB8D8" w:rsidR="00B75295" w:rsidRPr="00AE1D92" w:rsidRDefault="00B75295" w:rsidP="00A47BF2">
      <w:pPr>
        <w:spacing w:before="240" w:after="240" w:line="276" w:lineRule="auto"/>
        <w:jc w:val="both"/>
      </w:pPr>
      <w:r w:rsidRPr="00AE1D92">
        <w:t>Пр</w:t>
      </w:r>
      <w:r w:rsidR="00E72040" w:rsidRPr="00A47BF2">
        <w:t>иватни партнер</w:t>
      </w:r>
      <w:r w:rsidRPr="00AE1D92">
        <w:t xml:space="preserve"> је одговоран за сву штету коју претрпи </w:t>
      </w:r>
      <w:r w:rsidR="00462220" w:rsidRPr="00A47BF2">
        <w:t>Јавни партнер</w:t>
      </w:r>
      <w:r w:rsidRPr="00AE1D92">
        <w:t xml:space="preserve"> или трећа лица и које проистекну из рада </w:t>
      </w:r>
      <w:r w:rsidR="003D4EB6" w:rsidRPr="00A47BF2">
        <w:t>УЕИ</w:t>
      </w:r>
      <w:r w:rsidRPr="00AE1D92">
        <w:t xml:space="preserve"> или из активности Подизвођача које је ангажовао Пр</w:t>
      </w:r>
      <w:r w:rsidR="00E72040" w:rsidRPr="00A47BF2">
        <w:t>иватни партнер</w:t>
      </w:r>
      <w:r w:rsidRPr="00AE1D92">
        <w:t>, у обиму и под условима предвиђеним важећим прописима. У случају обичне непажње, одговорност Пр</w:t>
      </w:r>
      <w:r w:rsidR="00E72040" w:rsidRPr="00A47BF2">
        <w:t>иватног партнер</w:t>
      </w:r>
      <w:r w:rsidRPr="00AE1D92">
        <w:t>а је ограничена на накнаду стварне штете, те Пр</w:t>
      </w:r>
      <w:r w:rsidR="00462220" w:rsidRPr="00A47BF2">
        <w:t>иватни партнер</w:t>
      </w:r>
      <w:r w:rsidRPr="00AE1D92">
        <w:t xml:space="preserve"> неће бити дужан да накнади </w:t>
      </w:r>
      <w:r w:rsidR="00462220" w:rsidRPr="00A47BF2">
        <w:t>Јавном партнеру</w:t>
      </w:r>
      <w:r w:rsidRPr="00AE1D92">
        <w:t xml:space="preserve"> измаклу добит. </w:t>
      </w:r>
    </w:p>
    <w:p w14:paraId="66AD6552" w14:textId="108635B4" w:rsidR="00B75295" w:rsidRPr="00AE1D92" w:rsidRDefault="00B75295" w:rsidP="00A47BF2">
      <w:pPr>
        <w:spacing w:before="240" w:after="240" w:line="276" w:lineRule="auto"/>
        <w:jc w:val="both"/>
      </w:pPr>
      <w:r w:rsidRPr="00AE1D92">
        <w:t>Пр</w:t>
      </w:r>
      <w:r w:rsidR="00E72040" w:rsidRPr="00A47BF2">
        <w:t>иватни партнер</w:t>
      </w:r>
      <w:r w:rsidRPr="00AE1D92">
        <w:t xml:space="preserve"> није дужан да отклони штету на </w:t>
      </w:r>
      <w:r>
        <w:t xml:space="preserve">УЕИ </w:t>
      </w:r>
      <w:r w:rsidRPr="00AE1D92">
        <w:t xml:space="preserve">коју је проузроковао </w:t>
      </w:r>
      <w:r w:rsidR="00462220" w:rsidRPr="00A47BF2">
        <w:t>Јавни партнер</w:t>
      </w:r>
      <w:r w:rsidRPr="00AE1D92">
        <w:t xml:space="preserve"> или његови запослени. Исто тако, </w:t>
      </w:r>
      <w:r w:rsidR="00462220" w:rsidRPr="00A47BF2">
        <w:t>Јавни партнер</w:t>
      </w:r>
      <w:r w:rsidRPr="00AE1D92">
        <w:t xml:space="preserve"> није одговоран за отклањање штете које су проузроковали Пр</w:t>
      </w:r>
      <w:r w:rsidR="00462220" w:rsidRPr="00A47BF2">
        <w:t>иватни партнер</w:t>
      </w:r>
      <w:r w:rsidRPr="00AE1D92">
        <w:t xml:space="preserve"> или његови запослени (осим уколико није другачије предвиђено овим уговором). </w:t>
      </w:r>
    </w:p>
    <w:p w14:paraId="2514F0F4" w14:textId="5D4DA643" w:rsidR="00B75295" w:rsidRPr="00AE1D92" w:rsidRDefault="00B75295" w:rsidP="00A47BF2">
      <w:pPr>
        <w:spacing w:before="240" w:after="240" w:line="276" w:lineRule="auto"/>
        <w:jc w:val="both"/>
      </w:pPr>
      <w:r w:rsidRPr="00AE1D92">
        <w:t>Пр</w:t>
      </w:r>
      <w:r w:rsidR="00E72040" w:rsidRPr="00A47BF2">
        <w:t>иватни партнер</w:t>
      </w:r>
      <w:r w:rsidRPr="00AE1D92">
        <w:t xml:space="preserve"> ће обезбедити да за све време трајања Уговорног периода, </w:t>
      </w:r>
      <w:r>
        <w:t xml:space="preserve">УЕИ </w:t>
      </w:r>
      <w:r w:rsidRPr="00AE1D92">
        <w:t>буду осигуране у висини вредности њихове замене у случају пожара, олуја, поплаве, земљотреса и свих других ризика који су стандардно покривени општом полисом осигурања. Полиса осигурања ће бити уговорена на име Пр</w:t>
      </w:r>
      <w:r w:rsidR="00E72040" w:rsidRPr="00A47BF2">
        <w:t>иватног партнера</w:t>
      </w:r>
      <w:r w:rsidRPr="00AE1D92">
        <w:t xml:space="preserve">. </w:t>
      </w:r>
    </w:p>
    <w:p w14:paraId="2F6C8547" w14:textId="6F485896" w:rsidR="00B75295" w:rsidRPr="00AE1D92" w:rsidRDefault="00B75295" w:rsidP="00A47BF2">
      <w:pPr>
        <w:spacing w:before="240" w:after="240" w:line="276" w:lineRule="auto"/>
        <w:jc w:val="both"/>
      </w:pPr>
      <w:r w:rsidRPr="00AE1D92">
        <w:t>Поред тога, Пр</w:t>
      </w:r>
      <w:r w:rsidR="00E72040" w:rsidRPr="00A47BF2">
        <w:t>иватни партнер</w:t>
      </w:r>
      <w:r w:rsidRPr="00AE1D92">
        <w:t xml:space="preserve"> ће обезбедити полису осигурања за покриће свих евентуалних штета које произилазе из његових активности као оператера У</w:t>
      </w:r>
      <w:r w:rsidR="00E72040" w:rsidRPr="00A47BF2">
        <w:t xml:space="preserve">ЕИ </w:t>
      </w:r>
      <w:r w:rsidRPr="00AE1D92">
        <w:t>за чије је функционисање и/или одржавање задужен Пр</w:t>
      </w:r>
      <w:r w:rsidR="00E72040" w:rsidRPr="00A47BF2">
        <w:t>иватни партнер</w:t>
      </w:r>
      <w:r w:rsidRPr="00AE1D92">
        <w:t xml:space="preserve">. </w:t>
      </w:r>
    </w:p>
    <w:p w14:paraId="7141B6F4" w14:textId="3DA56662" w:rsidR="00B75295" w:rsidRPr="00AE1D92" w:rsidRDefault="00B75295" w:rsidP="00A47BF2">
      <w:pPr>
        <w:spacing w:before="240" w:after="240" w:line="276" w:lineRule="auto"/>
        <w:jc w:val="both"/>
      </w:pPr>
      <w:r w:rsidRPr="00AE1D92">
        <w:t>Трошкови уговарања и одржавања на снази осигурања наведеног у овом члану Уговора падају на терет Пр</w:t>
      </w:r>
      <w:r w:rsidR="00E72040" w:rsidRPr="00A47BF2">
        <w:t>ива</w:t>
      </w:r>
      <w:r w:rsidR="00EA5020" w:rsidRPr="00A47BF2">
        <w:t>тног партнера</w:t>
      </w:r>
      <w:r w:rsidRPr="00AE1D92">
        <w:t xml:space="preserve">. </w:t>
      </w:r>
    </w:p>
    <w:p w14:paraId="01149765" w14:textId="2BD1E599" w:rsidR="00B75295" w:rsidRPr="00AE1D92" w:rsidRDefault="00B75295" w:rsidP="00A47BF2">
      <w:pPr>
        <w:spacing w:before="240" w:after="240" w:line="276" w:lineRule="auto"/>
        <w:jc w:val="both"/>
      </w:pPr>
      <w:r w:rsidRPr="00AE1D92">
        <w:t>Уколико Пр</w:t>
      </w:r>
      <w:r w:rsidR="00EA5020" w:rsidRPr="00A47BF2">
        <w:t>иватни партнер</w:t>
      </w:r>
      <w:r w:rsidRPr="00AE1D92">
        <w:t xml:space="preserve"> не уговори осигурања из овог члана до почетка Уговорног периода, или не достави </w:t>
      </w:r>
      <w:r w:rsidR="00462220" w:rsidRPr="00A47BF2">
        <w:t>Јавном партнеру</w:t>
      </w:r>
      <w:r w:rsidRPr="00AE1D92">
        <w:t xml:space="preserve"> доказ о закљученим осигурањима и плаћеним премијама, Корисник има право да самостално уговори наведена осигурања, док ће се трошкови осигурања плаћени од стране </w:t>
      </w:r>
      <w:r w:rsidR="00462220" w:rsidRPr="00A47BF2">
        <w:t>Јавног партнера</w:t>
      </w:r>
      <w:r w:rsidRPr="00AE1D92">
        <w:t xml:space="preserve"> сматрати дуговањима Пр</w:t>
      </w:r>
      <w:r w:rsidR="00462220" w:rsidRPr="00A47BF2">
        <w:t>иватног партнера</w:t>
      </w:r>
      <w:r w:rsidRPr="00AE1D92">
        <w:t xml:space="preserve"> према </w:t>
      </w:r>
      <w:r w:rsidR="00462220" w:rsidRPr="00A47BF2">
        <w:t>Јавном партнеру</w:t>
      </w:r>
      <w:r w:rsidRPr="00AE1D92">
        <w:t>, а које ће Пр</w:t>
      </w:r>
      <w:r w:rsidR="00462220" w:rsidRPr="00A47BF2">
        <w:t>иватни партнер</w:t>
      </w:r>
      <w:r w:rsidRPr="00AE1D92">
        <w:t xml:space="preserve"> бити дужан да плати </w:t>
      </w:r>
      <w:r w:rsidR="00462220" w:rsidRPr="00A47BF2">
        <w:t>Јавном партнеру</w:t>
      </w:r>
      <w:r w:rsidRPr="00AE1D92">
        <w:t xml:space="preserve"> у року од 15 дана од дана доспећа. </w:t>
      </w:r>
    </w:p>
    <w:p w14:paraId="0E00AEC6" w14:textId="0DD08FE2" w:rsidR="00B75295" w:rsidRPr="00AE1D92" w:rsidRDefault="00B75295" w:rsidP="00A47BF2">
      <w:pPr>
        <w:spacing w:before="240" w:after="240" w:line="276" w:lineRule="auto"/>
        <w:jc w:val="both"/>
      </w:pPr>
      <w:r w:rsidRPr="00AE1D92">
        <w:t>Пр</w:t>
      </w:r>
      <w:r w:rsidR="00EA5020" w:rsidRPr="00A47BF2">
        <w:t>иватни партнер</w:t>
      </w:r>
      <w:r w:rsidRPr="00AE1D92">
        <w:t xml:space="preserve"> је обавезан да током трајања Уговорног периода осигура постојеће грејне инсталације (искључујући</w:t>
      </w:r>
      <w:r>
        <w:t xml:space="preserve"> УЕИ </w:t>
      </w:r>
      <w:r w:rsidRPr="00AE1D92">
        <w:t xml:space="preserve">уколико оне чине део истог), од свих ризика који су стандардно покривени свеобухватном полисом осигурања. </w:t>
      </w:r>
    </w:p>
    <w:p w14:paraId="4B3D946F" w14:textId="77777777" w:rsidR="00B75295" w:rsidRPr="00AE1D92" w:rsidRDefault="00B75295" w:rsidP="00A47BF2">
      <w:pPr>
        <w:spacing w:before="240" w:after="240" w:line="276" w:lineRule="auto"/>
        <w:jc w:val="both"/>
      </w:pPr>
      <w:r w:rsidRPr="00AE1D92">
        <w:t xml:space="preserve">Обе уговорне стране ће се придржавати свих услова из полиса осигурања.  </w:t>
      </w:r>
    </w:p>
    <w:p w14:paraId="147435A4" w14:textId="22EB6D49" w:rsidR="00B75295" w:rsidRPr="00682639" w:rsidRDefault="00B75295" w:rsidP="00B75295">
      <w:pPr>
        <w:pStyle w:val="Heading2"/>
        <w:jc w:val="both"/>
        <w:rPr>
          <w:szCs w:val="24"/>
        </w:rPr>
      </w:pPr>
      <w:bookmarkStart w:id="453" w:name="str_208"/>
      <w:bookmarkStart w:id="454" w:name="_Toc142070580"/>
      <w:bookmarkStart w:id="455" w:name="_Toc148518215"/>
      <w:bookmarkEnd w:id="453"/>
      <w:r w:rsidRPr="00682639">
        <w:rPr>
          <w:szCs w:val="24"/>
        </w:rPr>
        <w:t>1</w:t>
      </w:r>
      <w:r w:rsidR="002B467C">
        <w:rPr>
          <w:szCs w:val="24"/>
        </w:rPr>
        <w:t>1</w:t>
      </w:r>
      <w:r w:rsidRPr="00682639">
        <w:rPr>
          <w:szCs w:val="24"/>
        </w:rPr>
        <w:t xml:space="preserve">.1. Штета на </w:t>
      </w:r>
      <w:bookmarkEnd w:id="454"/>
      <w:r w:rsidR="003D4EB6">
        <w:rPr>
          <w:szCs w:val="24"/>
          <w:lang w:val="sr-Cyrl-RS"/>
        </w:rPr>
        <w:t>УЕИ</w:t>
      </w:r>
      <w:bookmarkEnd w:id="455"/>
      <w:r w:rsidRPr="00682639">
        <w:rPr>
          <w:szCs w:val="24"/>
        </w:rPr>
        <w:t xml:space="preserve"> </w:t>
      </w:r>
    </w:p>
    <w:p w14:paraId="493A7F23" w14:textId="75498CE1" w:rsidR="00B75295" w:rsidRPr="005427FF" w:rsidRDefault="00B75295" w:rsidP="00B75295">
      <w:pPr>
        <w:spacing w:before="100" w:beforeAutospacing="1" w:after="100" w:afterAutospacing="1"/>
        <w:jc w:val="both"/>
      </w:pPr>
      <w:r w:rsidRPr="00682639">
        <w:t xml:space="preserve">Уколико </w:t>
      </w:r>
      <w:r>
        <w:t xml:space="preserve">УЕИ </w:t>
      </w:r>
      <w:r w:rsidRPr="00682639">
        <w:t xml:space="preserve">буду оштећене на основу изложености осигураним ризицима и могуће их је поправити или заменити, сума осигурања по полиси осигурања ће бити уложена у </w:t>
      </w:r>
      <w:r w:rsidRPr="00682639">
        <w:lastRenderedPageBreak/>
        <w:t>поправку или замену, а Пр</w:t>
      </w:r>
      <w:r w:rsidR="00EA5020">
        <w:rPr>
          <w:lang w:val="sr-Cyrl-RS"/>
        </w:rPr>
        <w:t>иватни партнер</w:t>
      </w:r>
      <w:r w:rsidRPr="00682639">
        <w:t xml:space="preserve"> ће покрити недостајући разлику у цени поправке или замене, под условом да одштетни догађај потпада под одговорност Пр</w:t>
      </w:r>
      <w:r w:rsidR="00EA5020">
        <w:rPr>
          <w:lang w:val="sr-Cyrl-RS"/>
        </w:rPr>
        <w:t>иватног партнер</w:t>
      </w:r>
      <w:r w:rsidRPr="00682639">
        <w:t>а у складу са овим уговором.</w:t>
      </w:r>
      <w:r w:rsidRPr="005427FF">
        <w:t xml:space="preserve"> </w:t>
      </w:r>
    </w:p>
    <w:p w14:paraId="642C4225" w14:textId="2AB0B496" w:rsidR="00B75295" w:rsidRPr="005427FF" w:rsidRDefault="00B75295" w:rsidP="00B75295">
      <w:pPr>
        <w:pStyle w:val="Heading1"/>
        <w:jc w:val="both"/>
        <w:rPr>
          <w:szCs w:val="24"/>
        </w:rPr>
      </w:pPr>
      <w:bookmarkStart w:id="456" w:name="str_209"/>
      <w:bookmarkStart w:id="457" w:name="_Toc142070581"/>
      <w:bookmarkStart w:id="458" w:name="_Toc148518216"/>
      <w:bookmarkEnd w:id="456"/>
      <w:r w:rsidRPr="005427FF">
        <w:rPr>
          <w:szCs w:val="24"/>
        </w:rPr>
        <w:lastRenderedPageBreak/>
        <w:t>1</w:t>
      </w:r>
      <w:r w:rsidR="002B467C">
        <w:rPr>
          <w:szCs w:val="24"/>
        </w:rPr>
        <w:t>2</w:t>
      </w:r>
      <w:r w:rsidRPr="005427FF">
        <w:rPr>
          <w:szCs w:val="24"/>
        </w:rPr>
        <w:t>. СТУПАЊЕ У ПРАВА И ОБАВЕЗЕ УГОВОРНИХ СТРАНА - ПРАВНО СЛЕДБЕНИШТВО</w:t>
      </w:r>
      <w:bookmarkEnd w:id="457"/>
      <w:bookmarkEnd w:id="458"/>
      <w:r w:rsidRPr="005427FF">
        <w:rPr>
          <w:szCs w:val="24"/>
        </w:rPr>
        <w:t xml:space="preserve"> </w:t>
      </w:r>
    </w:p>
    <w:p w14:paraId="10F27CE1" w14:textId="77777777" w:rsidR="00B75295" w:rsidRPr="005427FF" w:rsidRDefault="00B75295" w:rsidP="00A47BF2">
      <w:pPr>
        <w:spacing w:before="240" w:after="240" w:line="276" w:lineRule="auto"/>
        <w:jc w:val="both"/>
      </w:pPr>
      <w:r w:rsidRPr="005427FF">
        <w:t xml:space="preserve">Уговорне стране су овлашћене да уговором уступе, односно пренесу своја права и обавезе из овог уговора у целини на трећа лица, под условом да за такво уступање, односно пренос права и обавеза добију претходну писану сагласност друге </w:t>
      </w:r>
      <w:r>
        <w:t xml:space="preserve">Уговорне </w:t>
      </w:r>
      <w:r w:rsidRPr="005427FF">
        <w:t xml:space="preserve">стране (која неће бити неоправдано ускраћена или одлагана). </w:t>
      </w:r>
    </w:p>
    <w:p w14:paraId="41AD8BBF" w14:textId="77777777" w:rsidR="00B75295" w:rsidRPr="005427FF" w:rsidRDefault="00B75295" w:rsidP="00A47BF2">
      <w:pPr>
        <w:spacing w:before="240" w:after="240" w:line="276" w:lineRule="auto"/>
        <w:jc w:val="both"/>
      </w:pPr>
      <w:r w:rsidRPr="005427FF">
        <w:t xml:space="preserve">Уколико треће лице на основу уговора или по сили закона ступи у права и обавезе једне од Уговорних страна из овог уговора, друга </w:t>
      </w:r>
      <w:r>
        <w:t xml:space="preserve">Уговорна </w:t>
      </w:r>
      <w:r w:rsidRPr="005427FF">
        <w:t xml:space="preserve">страна је дужна да призна правног следбеника као нову уговорну страну и да од тог тренутка сва своја права и обавезе из овог уговора остварује, односно испуњава искључиво у односу на правног следбеника. Уговорна страна у чија је је права и обавезе ступио правни следбеник, односно чија су права и обавезе пренете на правног следбеника се од тренутка ступања, односно преноса права и обавеза из овог уговора на правног следбеника сматра ослобођеним свих својих права и обавеза из овог уговора, уколико су испуњени услови за уступање, односно пренос прописани овим чланом Уговора и важећим прописима. </w:t>
      </w:r>
    </w:p>
    <w:p w14:paraId="39D6E738" w14:textId="77777777" w:rsidR="00B75295" w:rsidRPr="005427FF" w:rsidRDefault="00B75295" w:rsidP="00A47BF2">
      <w:pPr>
        <w:spacing w:before="240" w:after="240" w:line="276" w:lineRule="auto"/>
        <w:jc w:val="both"/>
      </w:pPr>
      <w:r w:rsidRPr="005427FF">
        <w:t xml:space="preserve">Уколико једна од Уговорних страна крши обавезе у погледу преноса права и обавеза по овом уговору на правног следбеника, друга страна има право да раскине Уговор са тренутним дејством и да захтева накнаду целокупне штете коју је с тим у вези претрпела. </w:t>
      </w:r>
    </w:p>
    <w:p w14:paraId="0471181A" w14:textId="3195E16C" w:rsidR="00B75295" w:rsidRPr="00682639" w:rsidRDefault="00B75295" w:rsidP="00B75295">
      <w:pPr>
        <w:pStyle w:val="Heading1"/>
        <w:jc w:val="both"/>
        <w:rPr>
          <w:szCs w:val="24"/>
        </w:rPr>
      </w:pPr>
      <w:bookmarkStart w:id="459" w:name="str_210"/>
      <w:bookmarkStart w:id="460" w:name="_Toc142070582"/>
      <w:bookmarkStart w:id="461" w:name="_Toc148518217"/>
      <w:bookmarkEnd w:id="459"/>
      <w:r w:rsidRPr="00682639">
        <w:rPr>
          <w:szCs w:val="24"/>
        </w:rPr>
        <w:lastRenderedPageBreak/>
        <w:t>1</w:t>
      </w:r>
      <w:r w:rsidR="002B467C">
        <w:rPr>
          <w:szCs w:val="24"/>
        </w:rPr>
        <w:t>3</w:t>
      </w:r>
      <w:r w:rsidRPr="00682639">
        <w:rPr>
          <w:szCs w:val="24"/>
        </w:rPr>
        <w:t>. ПРЕСТАНАК УГОВОРА</w:t>
      </w:r>
      <w:bookmarkEnd w:id="460"/>
      <w:bookmarkEnd w:id="461"/>
      <w:r w:rsidRPr="00682639">
        <w:rPr>
          <w:szCs w:val="24"/>
        </w:rPr>
        <w:t xml:space="preserve"> </w:t>
      </w:r>
    </w:p>
    <w:p w14:paraId="01B65F3D" w14:textId="2F717D36" w:rsidR="00B75295" w:rsidRPr="00682639" w:rsidRDefault="00B75295" w:rsidP="00B75295">
      <w:pPr>
        <w:pStyle w:val="Heading2"/>
        <w:jc w:val="both"/>
        <w:rPr>
          <w:szCs w:val="24"/>
        </w:rPr>
      </w:pPr>
      <w:bookmarkStart w:id="462" w:name="str_211"/>
      <w:bookmarkStart w:id="463" w:name="_Toc142070583"/>
      <w:bookmarkStart w:id="464" w:name="_Toc148518218"/>
      <w:bookmarkEnd w:id="462"/>
      <w:r w:rsidRPr="00682639">
        <w:rPr>
          <w:szCs w:val="24"/>
        </w:rPr>
        <w:t>1</w:t>
      </w:r>
      <w:r w:rsidR="002B467C">
        <w:rPr>
          <w:szCs w:val="24"/>
        </w:rPr>
        <w:t>3</w:t>
      </w:r>
      <w:r w:rsidRPr="00682639">
        <w:rPr>
          <w:szCs w:val="24"/>
        </w:rPr>
        <w:t>.1. Престанак Уговора</w:t>
      </w:r>
      <w:bookmarkEnd w:id="463"/>
      <w:bookmarkEnd w:id="464"/>
      <w:r w:rsidRPr="00682639">
        <w:rPr>
          <w:szCs w:val="24"/>
        </w:rPr>
        <w:t xml:space="preserve"> </w:t>
      </w:r>
    </w:p>
    <w:p w14:paraId="4C7046B4" w14:textId="5A405455" w:rsidR="00B75295" w:rsidRPr="00682639" w:rsidRDefault="00B75295" w:rsidP="00A47BF2">
      <w:pPr>
        <w:spacing w:before="240" w:after="240" w:line="276" w:lineRule="auto"/>
        <w:jc w:val="both"/>
      </w:pPr>
      <w:r w:rsidRPr="00682639">
        <w:t xml:space="preserve">Уговор престаје да важи у тренутку завршетка Периода </w:t>
      </w:r>
      <w:r w:rsidR="0093537F" w:rsidRPr="00A47BF2">
        <w:t>главне обавезе</w:t>
      </w:r>
      <w:r w:rsidRPr="00682639">
        <w:t xml:space="preserve">, осим у погледу одређених обавеза које, у складу са одредбама овог уговора, остају на снази током одређеног периода након завршетка Периода </w:t>
      </w:r>
      <w:r w:rsidR="0093537F" w:rsidRPr="00A47BF2">
        <w:t>главне обавезе</w:t>
      </w:r>
      <w:r w:rsidRPr="00682639">
        <w:t xml:space="preserve">. </w:t>
      </w:r>
    </w:p>
    <w:p w14:paraId="0A55534B" w14:textId="55EA17B3" w:rsidR="00B75295" w:rsidRPr="00682639" w:rsidRDefault="00B75295" w:rsidP="00A47BF2">
      <w:pPr>
        <w:spacing w:before="240" w:after="240" w:line="276" w:lineRule="auto"/>
        <w:jc w:val="both"/>
      </w:pPr>
      <w:r w:rsidRPr="00682639">
        <w:t xml:space="preserve">Ниједна Уговорна страна није овлашћена да једнострано раскине Уговор пре његовог истека, осим из оправданих разлога дефинисаних у </w:t>
      </w:r>
      <w:r w:rsidRPr="00B763EE">
        <w:t>складу са чланом 1</w:t>
      </w:r>
      <w:r w:rsidR="00061E55" w:rsidRPr="00B763EE">
        <w:rPr>
          <w:lang w:val="sr-Cyrl-RS"/>
        </w:rPr>
        <w:t>4</w:t>
      </w:r>
      <w:r w:rsidRPr="00B763EE">
        <w:t>.1. овог уговора.</w:t>
      </w:r>
      <w:r w:rsidRPr="00682639">
        <w:t xml:space="preserve"> </w:t>
      </w:r>
    </w:p>
    <w:p w14:paraId="06691DF2" w14:textId="217B04CA" w:rsidR="00B75295" w:rsidRPr="00682639" w:rsidRDefault="00B75295" w:rsidP="00B75295">
      <w:pPr>
        <w:pStyle w:val="Heading2"/>
        <w:jc w:val="both"/>
        <w:rPr>
          <w:szCs w:val="24"/>
        </w:rPr>
      </w:pPr>
      <w:bookmarkStart w:id="465" w:name="str_212"/>
      <w:bookmarkStart w:id="466" w:name="_Toc142070584"/>
      <w:bookmarkStart w:id="467" w:name="_Toc148518219"/>
      <w:bookmarkEnd w:id="465"/>
      <w:r w:rsidRPr="00682639">
        <w:rPr>
          <w:szCs w:val="24"/>
        </w:rPr>
        <w:t>1</w:t>
      </w:r>
      <w:r w:rsidR="002B467C">
        <w:rPr>
          <w:szCs w:val="24"/>
        </w:rPr>
        <w:t>3</w:t>
      </w:r>
      <w:r w:rsidRPr="00682639">
        <w:rPr>
          <w:szCs w:val="24"/>
        </w:rPr>
        <w:t>.2. Измене Уговора</w:t>
      </w:r>
      <w:bookmarkEnd w:id="466"/>
      <w:bookmarkEnd w:id="467"/>
      <w:r w:rsidRPr="00682639">
        <w:rPr>
          <w:szCs w:val="24"/>
        </w:rPr>
        <w:t xml:space="preserve"> </w:t>
      </w:r>
    </w:p>
    <w:p w14:paraId="09AE7B26" w14:textId="686AF6A2" w:rsidR="00B75295" w:rsidRDefault="00B75295" w:rsidP="00A47BF2">
      <w:pPr>
        <w:spacing w:before="240" w:after="240" w:line="276" w:lineRule="auto"/>
        <w:jc w:val="both"/>
      </w:pPr>
      <w:r w:rsidRPr="00682639">
        <w:t xml:space="preserve">Уколико техничке, економске или правне претпоставке и услови или релевантни прописи на основу којих је овај уговор закључен буду битно измењени, тако да је једној од Уговорних страна битно отежано испуњење уговорних обавеза или је на други начин доведена у неравноправан положај, због чега Уговор више не одговара првобитној намери Уговорних страна, Уговорна страна која је тиме доведена у неравноправан положај може поднети писани захтев другој страни да се релевантне одредбе Уговора измене и допуне, тако да се узму у обзир такве промењене околности. Уколико то није могуће, примениће се правила </w:t>
      </w:r>
      <w:r w:rsidRPr="00A47BF2">
        <w:t>члана 1</w:t>
      </w:r>
      <w:r w:rsidR="00061E55" w:rsidRPr="00A47BF2">
        <w:t>4</w:t>
      </w:r>
      <w:r w:rsidRPr="00A47BF2">
        <w:t>.3. Уговора о престанку Уговора</w:t>
      </w:r>
      <w:r w:rsidRPr="00682639">
        <w:t xml:space="preserve">. </w:t>
      </w:r>
    </w:p>
    <w:p w14:paraId="05B7170F" w14:textId="65FAB915" w:rsidR="00B75295" w:rsidRPr="00682639" w:rsidRDefault="00B75295" w:rsidP="00A47BF2">
      <w:pPr>
        <w:spacing w:before="240" w:after="240" w:line="276" w:lineRule="auto"/>
        <w:jc w:val="both"/>
      </w:pPr>
      <w:r w:rsidRPr="003E2385">
        <w:t xml:space="preserve">Уговорне стране </w:t>
      </w:r>
      <w:r>
        <w:t xml:space="preserve">су сагласне да се под променом техничких и економских претпоставки подразумева и повећање нето грејних површина </w:t>
      </w:r>
      <w:r w:rsidRPr="003E2385">
        <w:t>Уговорн</w:t>
      </w:r>
      <w:r>
        <w:t>ог</w:t>
      </w:r>
      <w:r w:rsidRPr="003E2385">
        <w:t xml:space="preserve"> објеката, </w:t>
      </w:r>
      <w:r>
        <w:t xml:space="preserve">што би условило повећање </w:t>
      </w:r>
      <w:r w:rsidRPr="003E2385">
        <w:t>максималн</w:t>
      </w:r>
      <w:r>
        <w:t>е</w:t>
      </w:r>
      <w:r w:rsidRPr="003E2385">
        <w:t xml:space="preserve"> количин</w:t>
      </w:r>
      <w:r>
        <w:t>е</w:t>
      </w:r>
      <w:r w:rsidRPr="003E2385">
        <w:t xml:space="preserve"> </w:t>
      </w:r>
      <w:r w:rsidR="00804C62" w:rsidRPr="00A47BF2">
        <w:t>ТЕ</w:t>
      </w:r>
      <w:r w:rsidRPr="003E2385">
        <w:t xml:space="preserve"> коју је Пр</w:t>
      </w:r>
      <w:r w:rsidR="00EA5020" w:rsidRPr="00A47BF2">
        <w:t>иватни партнер</w:t>
      </w:r>
      <w:r w:rsidRPr="003E2385">
        <w:t xml:space="preserve"> дужан да испоручи </w:t>
      </w:r>
      <w:r w:rsidR="00462220" w:rsidRPr="00A47BF2">
        <w:t>Јавном партнеру</w:t>
      </w:r>
      <w:r>
        <w:t>. Пр</w:t>
      </w:r>
      <w:r w:rsidR="00462220" w:rsidRPr="00A47BF2">
        <w:t>иватни партнер</w:t>
      </w:r>
      <w:r>
        <w:t xml:space="preserve"> услуга у овом случају има право да иницира измене Уговора, са чиме ће се </w:t>
      </w:r>
      <w:r w:rsidR="00462220" w:rsidRPr="00A47BF2">
        <w:t>Јавни партнер</w:t>
      </w:r>
      <w:r>
        <w:t xml:space="preserve"> сагласити, у складу са одредбама закона којим се уређују јавно-приватна партнерства и концесије.</w:t>
      </w:r>
      <w:r w:rsidRPr="003E2385">
        <w:t xml:space="preserve"> </w:t>
      </w:r>
    </w:p>
    <w:p w14:paraId="5BFC3B0B" w14:textId="3C96D714" w:rsidR="00B75295" w:rsidRPr="00682639" w:rsidRDefault="00B75295" w:rsidP="00A47BF2">
      <w:pPr>
        <w:spacing w:before="240" w:after="240" w:line="276" w:lineRule="auto"/>
        <w:jc w:val="both"/>
      </w:pPr>
      <w:r w:rsidRPr="00682639">
        <w:t>Променом прописа, у смислу овог Уговора, подразумева се ступање на снагу нових прописа после дана закључења овог Уговора или измена и допуна прописа који важе на дан закључења овог Уговора, којима се смањују права или увећавају обавезе Пр</w:t>
      </w:r>
      <w:r w:rsidR="002E19F5">
        <w:rPr>
          <w:lang w:val="sr-Cyrl-RS"/>
        </w:rPr>
        <w:t>иватног партнера</w:t>
      </w:r>
      <w:r w:rsidRPr="00682639">
        <w:t xml:space="preserve">, а чије су последице повећање трошкова његовог пословања. </w:t>
      </w:r>
    </w:p>
    <w:p w14:paraId="7671EF5B" w14:textId="53A15291" w:rsidR="00B75295" w:rsidRDefault="00B75295" w:rsidP="00A47BF2">
      <w:pPr>
        <w:spacing w:before="240" w:after="240" w:line="276" w:lineRule="auto"/>
        <w:jc w:val="both"/>
      </w:pPr>
      <w:r w:rsidRPr="00682639">
        <w:t>Да би Пр</w:t>
      </w:r>
      <w:r w:rsidR="00EA5020" w:rsidRPr="00A47BF2">
        <w:t>иватни партнер</w:t>
      </w:r>
      <w:r w:rsidRPr="00682639">
        <w:t xml:space="preserve"> остварио право на заштиту од измене прописа, последице измењених прописа морају да се састоје у негативном утицају на финансијски положај Пр</w:t>
      </w:r>
      <w:r w:rsidR="00EA5020" w:rsidRPr="00A47BF2">
        <w:t>иватног партнера</w:t>
      </w:r>
      <w:r w:rsidRPr="00682639">
        <w:t>. Уколико наступи измена прописа, Пр</w:t>
      </w:r>
      <w:r w:rsidR="00462220" w:rsidRPr="00A47BF2">
        <w:t>иватни партнер</w:t>
      </w:r>
      <w:r w:rsidRPr="00682639">
        <w:t xml:space="preserve"> подноси </w:t>
      </w:r>
      <w:r w:rsidR="00462220" w:rsidRPr="00A47BF2">
        <w:t>Јавном партнеру</w:t>
      </w:r>
      <w:r w:rsidRPr="00682639">
        <w:t xml:space="preserve"> предлог за измену Уговорних одредби ради стављања П</w:t>
      </w:r>
      <w:r w:rsidR="00462220" w:rsidRPr="00A47BF2">
        <w:t>риватног партнера</w:t>
      </w:r>
      <w:r w:rsidRPr="00682639">
        <w:t xml:space="preserve"> у исти финансијски положај у којем је био на основу овог Уговора непосредно пре наступања промене прописа. Под променом прописа се посебно подразумевају прописи који регулишу накнаду у вези емисије CО2, чија промена би довела до повећања трошкова пословања Пр</w:t>
      </w:r>
      <w:r w:rsidR="00EA5020" w:rsidRPr="00A47BF2">
        <w:t>иватног партнера</w:t>
      </w:r>
      <w:r w:rsidRPr="00682639">
        <w:t>.</w:t>
      </w:r>
    </w:p>
    <w:p w14:paraId="0BF87883" w14:textId="220BF11B" w:rsidR="00B75295" w:rsidRDefault="00462220" w:rsidP="00A47BF2">
      <w:pPr>
        <w:spacing w:before="240" w:after="240" w:line="276" w:lineRule="auto"/>
        <w:jc w:val="both"/>
      </w:pPr>
      <w:r w:rsidRPr="00A47BF2">
        <w:t>Јавни партнер</w:t>
      </w:r>
      <w:r w:rsidR="00B75295" w:rsidRPr="00FE130C">
        <w:t xml:space="preserve"> је дужан да у року од 30 дана од дана подношења предлога за измену уговорних одредби Пр</w:t>
      </w:r>
      <w:r w:rsidR="00EA5020" w:rsidRPr="00A47BF2">
        <w:t>иватног партнера</w:t>
      </w:r>
      <w:r w:rsidR="00B75295" w:rsidRPr="00FE130C">
        <w:t xml:space="preserve"> приступи измени овог уговора, односно </w:t>
      </w:r>
      <w:r w:rsidR="00B75295" w:rsidRPr="00FE130C">
        <w:lastRenderedPageBreak/>
        <w:t>закључењу са Пр</w:t>
      </w:r>
      <w:r w:rsidR="00EA5020" w:rsidRPr="00A47BF2">
        <w:t>иватним партнером</w:t>
      </w:r>
      <w:r w:rsidR="00B75295" w:rsidRPr="00FE130C">
        <w:t xml:space="preserve"> анекса Уговора којим се Пр</w:t>
      </w:r>
      <w:r w:rsidR="00EA5020" w:rsidRPr="00A47BF2">
        <w:t>иватни партнер</w:t>
      </w:r>
      <w:r w:rsidR="00B75295" w:rsidRPr="00FE130C">
        <w:t xml:space="preserve"> ставља у финансијски положај у коме би био да нијe дошло до промене прописа.</w:t>
      </w:r>
    </w:p>
    <w:p w14:paraId="5633F635" w14:textId="06448E8E" w:rsidR="00B75295" w:rsidRPr="00FE130C" w:rsidRDefault="00B75295" w:rsidP="00A47BF2">
      <w:pPr>
        <w:spacing w:before="240" w:after="240" w:line="276" w:lineRule="auto"/>
        <w:jc w:val="both"/>
      </w:pPr>
      <w:r w:rsidRPr="00772ED6">
        <w:t xml:space="preserve">Уколико </w:t>
      </w:r>
      <w:r w:rsidR="00462220" w:rsidRPr="00A47BF2">
        <w:t>Јавни партнер</w:t>
      </w:r>
      <w:r w:rsidRPr="00772ED6">
        <w:t xml:space="preserve"> не приступи закључењу Анекса Уговора у складу са ставом 3. овог члана, а из разлога промене прописа који се не односе на случајеве из претходног става овог члана, Пр</w:t>
      </w:r>
      <w:r w:rsidR="00462220" w:rsidRPr="00A47BF2">
        <w:t>иватни партнер</w:t>
      </w:r>
      <w:r w:rsidRPr="00772ED6">
        <w:t xml:space="preserve"> задржава право да раскине овај Уговор у складу са </w:t>
      </w:r>
      <w:r w:rsidRPr="00A47BF2">
        <w:t>чланом 1</w:t>
      </w:r>
      <w:r w:rsidR="00061E55" w:rsidRPr="00A47BF2">
        <w:t>4</w:t>
      </w:r>
      <w:r w:rsidRPr="00A47BF2">
        <w:t>. Уговора</w:t>
      </w:r>
      <w:r w:rsidRPr="00772ED6">
        <w:t>.</w:t>
      </w:r>
    </w:p>
    <w:p w14:paraId="22792712" w14:textId="3A29BCDA" w:rsidR="00B75295" w:rsidRDefault="00B75295" w:rsidP="00A47BF2">
      <w:pPr>
        <w:spacing w:before="240" w:after="240" w:line="276" w:lineRule="auto"/>
        <w:jc w:val="both"/>
      </w:pPr>
      <w:r w:rsidRPr="00FE130C">
        <w:t xml:space="preserve">Уколико </w:t>
      </w:r>
      <w:r w:rsidR="00462220" w:rsidRPr="00A47BF2">
        <w:t>Јавни партнер</w:t>
      </w:r>
      <w:r w:rsidRPr="00FE130C">
        <w:t xml:space="preserve"> не приступи закључењу анекса Уговора у складу са ставом 4. овог члана у случају промене прописа која подразумева повећање трошкова Пр</w:t>
      </w:r>
      <w:r w:rsidR="00462220" w:rsidRPr="00A47BF2">
        <w:t>иватног партнера</w:t>
      </w:r>
      <w:r w:rsidRPr="00FE130C">
        <w:t xml:space="preserve"> услед увођења накнада, такси и других новчаних обавеза везаних за емисију CО2, односно других штетних емисија, Пр</w:t>
      </w:r>
      <w:r w:rsidR="00462220" w:rsidRPr="00A47BF2">
        <w:t>иватни партнер</w:t>
      </w:r>
      <w:r w:rsidRPr="00FE130C">
        <w:t xml:space="preserve"> је овлашћен да у </w:t>
      </w:r>
      <w:r w:rsidR="00101B88" w:rsidRPr="00A47BF2">
        <w:t xml:space="preserve">Фиксну </w:t>
      </w:r>
      <w:r w:rsidRPr="00A47BF2">
        <w:t xml:space="preserve">накнаду из члана </w:t>
      </w:r>
      <w:r w:rsidR="00061E55" w:rsidRPr="00A47BF2">
        <w:t>8</w:t>
      </w:r>
      <w:r w:rsidRPr="00A47BF2">
        <w:t>.2. Уговора</w:t>
      </w:r>
      <w:r w:rsidRPr="00FE130C">
        <w:t xml:space="preserve"> укључи износе тих накнада, такси и других новчаних обавеза.</w:t>
      </w:r>
    </w:p>
    <w:p w14:paraId="1CDCB2E3" w14:textId="5510DC16" w:rsidR="00B75295" w:rsidRPr="00FE130C" w:rsidRDefault="00B75295" w:rsidP="00B75295">
      <w:pPr>
        <w:spacing w:before="100" w:beforeAutospacing="1" w:after="100" w:afterAutospacing="1"/>
        <w:jc w:val="both"/>
      </w:pPr>
      <w:r>
        <w:t>Захтев за измену Уговора могу поднети Уговорне стране.</w:t>
      </w:r>
      <w:r w:rsidR="00094DB7">
        <w:rPr>
          <w:lang w:val="sr-Cyrl-RS"/>
        </w:rPr>
        <w:t xml:space="preserve"> </w:t>
      </w:r>
      <w:r>
        <w:t>З</w:t>
      </w:r>
      <w:r w:rsidRPr="00772ED6">
        <w:t xml:space="preserve">ахтев за </w:t>
      </w:r>
      <w:r w:rsidRPr="00FE130C">
        <w:t>измен</w:t>
      </w:r>
      <w:r w:rsidRPr="00772ED6">
        <w:t>у</w:t>
      </w:r>
      <w:r w:rsidRPr="00FE130C">
        <w:t xml:space="preserve"> и допун</w:t>
      </w:r>
      <w:r w:rsidRPr="00772ED6">
        <w:t>у</w:t>
      </w:r>
      <w:r w:rsidRPr="00FE130C">
        <w:t xml:space="preserve"> који укључује следеће:</w:t>
      </w:r>
    </w:p>
    <w:p w14:paraId="59C75DAB" w14:textId="77777777" w:rsidR="00B75295" w:rsidRPr="00772ED6" w:rsidRDefault="00B75295" w:rsidP="00B75295">
      <w:pPr>
        <w:numPr>
          <w:ilvl w:val="0"/>
          <w:numId w:val="43"/>
        </w:numPr>
        <w:spacing w:before="100" w:beforeAutospacing="1" w:after="100" w:afterAutospacing="1"/>
        <w:jc w:val="both"/>
      </w:pPr>
      <w:r w:rsidRPr="00772ED6">
        <w:t>кратак опис и разлоге предложене промене;</w:t>
      </w:r>
    </w:p>
    <w:p w14:paraId="50615398" w14:textId="77777777" w:rsidR="00B75295" w:rsidRPr="00772ED6" w:rsidRDefault="00B75295" w:rsidP="00B75295">
      <w:pPr>
        <w:numPr>
          <w:ilvl w:val="0"/>
          <w:numId w:val="43"/>
        </w:numPr>
        <w:spacing w:before="100" w:beforeAutospacing="1" w:after="100" w:afterAutospacing="1"/>
        <w:jc w:val="both"/>
      </w:pPr>
      <w:r w:rsidRPr="00772ED6">
        <w:t>ефекат на рокове предвиђене Уговором, уколико је применљиво;</w:t>
      </w:r>
    </w:p>
    <w:p w14:paraId="40D0CC54" w14:textId="77777777" w:rsidR="00B75295" w:rsidRPr="00772ED6" w:rsidRDefault="00B75295" w:rsidP="00B75295">
      <w:pPr>
        <w:numPr>
          <w:ilvl w:val="0"/>
          <w:numId w:val="43"/>
        </w:numPr>
        <w:spacing w:before="100" w:beforeAutospacing="1" w:after="100" w:afterAutospacing="1"/>
        <w:jc w:val="both"/>
      </w:pPr>
      <w:r w:rsidRPr="00772ED6">
        <w:t>процењене трошкове промене, уколико постоје и</w:t>
      </w:r>
    </w:p>
    <w:p w14:paraId="253B91C0" w14:textId="77777777" w:rsidR="00B75295" w:rsidRPr="00772ED6" w:rsidRDefault="00B75295" w:rsidP="00B75295">
      <w:pPr>
        <w:numPr>
          <w:ilvl w:val="0"/>
          <w:numId w:val="43"/>
        </w:numPr>
        <w:spacing w:before="100" w:beforeAutospacing="1" w:after="100" w:afterAutospacing="1"/>
        <w:jc w:val="both"/>
      </w:pPr>
      <w:r w:rsidRPr="00772ED6">
        <w:t>потенцијалне утицаје на остале одредбе Уговора.</w:t>
      </w:r>
    </w:p>
    <w:p w14:paraId="7953476A" w14:textId="77777777" w:rsidR="00B75295" w:rsidRPr="00FE130C" w:rsidRDefault="00B75295" w:rsidP="00A47BF2">
      <w:pPr>
        <w:spacing w:before="240" w:after="240" w:line="276" w:lineRule="auto"/>
        <w:jc w:val="both"/>
      </w:pPr>
      <w:r w:rsidRPr="00FE130C">
        <w:t xml:space="preserve">Измене Уговора се, без ограничења, могу односити на све елементе Уговора, осим на елементе које није дозвољено мењати у складу са </w:t>
      </w:r>
      <w:r>
        <w:t xml:space="preserve">законом који уређује јавно-приватно партнерство и концесије. </w:t>
      </w:r>
    </w:p>
    <w:p w14:paraId="0AE7B774" w14:textId="77777777" w:rsidR="00B75295" w:rsidRPr="00FE130C" w:rsidRDefault="00B75295" w:rsidP="00A47BF2">
      <w:pPr>
        <w:spacing w:before="240" w:after="240" w:line="276" w:lineRule="auto"/>
        <w:jc w:val="both"/>
      </w:pPr>
      <w:r w:rsidRPr="00FE130C">
        <w:t>Измене и допуне Уговора производиће дејство и обавезивати Уговорне стране, само уколико су у складу са позитивним прописима, сачињене у писаној форми, одобрене и потписане од стране Овлашћених представника сваке Уговорне стране.</w:t>
      </w:r>
    </w:p>
    <w:p w14:paraId="7675A00C" w14:textId="77777777" w:rsidR="00B75295" w:rsidRPr="00FE130C" w:rsidRDefault="00B75295" w:rsidP="00A47BF2">
      <w:pPr>
        <w:spacing w:before="240" w:after="240" w:line="276" w:lineRule="auto"/>
        <w:jc w:val="both"/>
      </w:pPr>
      <w:r w:rsidRPr="00FE130C">
        <w:t>Ниједна Уговорна страна неће, без оправданог разлога, одбити предлог друге Уговорне стране за измене и допуне Уговора, под условом да предложене промене нису забрањене применљивим прописима.</w:t>
      </w:r>
    </w:p>
    <w:p w14:paraId="1989F46F" w14:textId="77777777" w:rsidR="00B75295" w:rsidRPr="00772ED6" w:rsidRDefault="00B75295" w:rsidP="00A47BF2">
      <w:pPr>
        <w:spacing w:before="240" w:after="240" w:line="276" w:lineRule="auto"/>
        <w:jc w:val="both"/>
      </w:pPr>
      <w:r w:rsidRPr="00FE130C">
        <w:t xml:space="preserve">У случају да се Уговорне стране сагласе са предлогом промена, закључиће Анекс Уговора у даљем року од </w:t>
      </w:r>
      <w:r>
        <w:t xml:space="preserve">30 </w:t>
      </w:r>
      <w:r w:rsidRPr="00FE130C">
        <w:t xml:space="preserve">дана или другом примереном року, по прибављању потребних сагласности и имплементацији процедуре измене предвиђене </w:t>
      </w:r>
      <w:r w:rsidRPr="00772ED6">
        <w:t xml:space="preserve">законом који уређује јавно-приватно партнерство и концесије. </w:t>
      </w:r>
    </w:p>
    <w:p w14:paraId="5C72F467" w14:textId="15A60CB4" w:rsidR="00B75295" w:rsidRPr="00682639" w:rsidRDefault="00B75295" w:rsidP="00B75295">
      <w:pPr>
        <w:pStyle w:val="Heading1"/>
        <w:jc w:val="both"/>
        <w:rPr>
          <w:szCs w:val="24"/>
        </w:rPr>
      </w:pPr>
      <w:bookmarkStart w:id="468" w:name="str_213"/>
      <w:bookmarkStart w:id="469" w:name="_Toc142070585"/>
      <w:bookmarkStart w:id="470" w:name="_Toc148518220"/>
      <w:bookmarkEnd w:id="468"/>
      <w:r w:rsidRPr="00682639">
        <w:rPr>
          <w:szCs w:val="24"/>
        </w:rPr>
        <w:lastRenderedPageBreak/>
        <w:t>1</w:t>
      </w:r>
      <w:r w:rsidR="002B467C">
        <w:rPr>
          <w:szCs w:val="24"/>
        </w:rPr>
        <w:t>4</w:t>
      </w:r>
      <w:r w:rsidRPr="00682639">
        <w:rPr>
          <w:szCs w:val="24"/>
        </w:rPr>
        <w:t>. РАСКИД УГОВОРА</w:t>
      </w:r>
      <w:bookmarkEnd w:id="469"/>
      <w:bookmarkEnd w:id="470"/>
      <w:r w:rsidRPr="00682639">
        <w:rPr>
          <w:szCs w:val="24"/>
        </w:rPr>
        <w:t xml:space="preserve"> </w:t>
      </w:r>
    </w:p>
    <w:p w14:paraId="41170875" w14:textId="0E73EA97" w:rsidR="00B75295" w:rsidRPr="00682639" w:rsidRDefault="00B75295" w:rsidP="00B75295">
      <w:pPr>
        <w:pStyle w:val="Heading2"/>
        <w:jc w:val="both"/>
        <w:rPr>
          <w:szCs w:val="24"/>
        </w:rPr>
      </w:pPr>
      <w:bookmarkStart w:id="471" w:name="str_214"/>
      <w:bookmarkStart w:id="472" w:name="_Toc142070586"/>
      <w:bookmarkStart w:id="473" w:name="_Toc148518221"/>
      <w:bookmarkEnd w:id="471"/>
      <w:r w:rsidRPr="00682639">
        <w:rPr>
          <w:szCs w:val="24"/>
        </w:rPr>
        <w:t>1</w:t>
      </w:r>
      <w:r w:rsidR="002B467C">
        <w:rPr>
          <w:szCs w:val="24"/>
        </w:rPr>
        <w:t>4</w:t>
      </w:r>
      <w:r w:rsidRPr="00682639">
        <w:rPr>
          <w:szCs w:val="24"/>
        </w:rPr>
        <w:t>.1. Раскид Уговора из оправданих разлога</w:t>
      </w:r>
      <w:bookmarkEnd w:id="472"/>
      <w:bookmarkEnd w:id="473"/>
      <w:r w:rsidRPr="00682639">
        <w:rPr>
          <w:szCs w:val="24"/>
        </w:rPr>
        <w:t xml:space="preserve"> </w:t>
      </w:r>
    </w:p>
    <w:p w14:paraId="2BAC3FB4" w14:textId="77777777" w:rsidR="00B75295" w:rsidRPr="00682639" w:rsidRDefault="00B75295" w:rsidP="00B75295">
      <w:pPr>
        <w:spacing w:before="100" w:beforeAutospacing="1" w:after="100" w:afterAutospacing="1"/>
        <w:jc w:val="both"/>
      </w:pPr>
      <w:r w:rsidRPr="00682639">
        <w:t xml:space="preserve">Уговорне стране могу једнострано раскинути Уговор само из оправданих разлога. </w:t>
      </w:r>
    </w:p>
    <w:p w14:paraId="19FBBB2C" w14:textId="3277ED2B" w:rsidR="009C71C8" w:rsidRDefault="00B75295" w:rsidP="00B75295">
      <w:pPr>
        <w:spacing w:before="100" w:beforeAutospacing="1" w:after="100" w:afterAutospacing="1"/>
        <w:jc w:val="both"/>
      </w:pPr>
      <w:r w:rsidRPr="00682639">
        <w:t xml:space="preserve">Под оправданим разлозима сматра се виша сила у </w:t>
      </w:r>
      <w:r w:rsidRPr="00B763EE">
        <w:t>складу са одредбама члана 1</w:t>
      </w:r>
      <w:r w:rsidR="009C71C8" w:rsidRPr="00B763EE">
        <w:rPr>
          <w:lang w:val="sr-Cyrl-RS"/>
        </w:rPr>
        <w:t>5 Уговора.</w:t>
      </w:r>
      <w:r w:rsidRPr="00682639">
        <w:t xml:space="preserve"> </w:t>
      </w:r>
    </w:p>
    <w:p w14:paraId="5797277E" w14:textId="1A0DAEE8" w:rsidR="00B75295" w:rsidRPr="00682639" w:rsidRDefault="00B75295" w:rsidP="00B75295">
      <w:pPr>
        <w:spacing w:before="100" w:beforeAutospacing="1" w:after="100" w:afterAutospacing="1"/>
        <w:jc w:val="both"/>
      </w:pPr>
      <w:r w:rsidRPr="00682639">
        <w:t xml:space="preserve">1. оправдани разлози на страни </w:t>
      </w:r>
      <w:r w:rsidR="00462220">
        <w:rPr>
          <w:lang w:val="sr-Cyrl-RS"/>
        </w:rPr>
        <w:t>Јавног партнера</w:t>
      </w:r>
      <w:r w:rsidRPr="00682639">
        <w:t xml:space="preserve">а: </w:t>
      </w:r>
    </w:p>
    <w:p w14:paraId="5CD2F286" w14:textId="3F0D4E40" w:rsidR="00B75295" w:rsidRPr="00682639" w:rsidRDefault="00B75295" w:rsidP="00B75295">
      <w:pPr>
        <w:spacing w:before="100" w:beforeAutospacing="1" w:after="100" w:afterAutospacing="1"/>
        <w:ind w:left="708"/>
        <w:jc w:val="both"/>
      </w:pPr>
      <w:r w:rsidRPr="00682639">
        <w:t>- уколико Пр</w:t>
      </w:r>
      <w:r w:rsidR="00462220">
        <w:rPr>
          <w:lang w:val="sr-Cyrl-RS"/>
        </w:rPr>
        <w:t>иватни партнер</w:t>
      </w:r>
      <w:r w:rsidRPr="00682639">
        <w:t xml:space="preserve"> не испуњава своје обавезе везане за испоруку </w:t>
      </w:r>
      <w:r w:rsidR="00804C62">
        <w:rPr>
          <w:lang w:val="sr-Cyrl-RS"/>
        </w:rPr>
        <w:t>ТЕ</w:t>
      </w:r>
      <w:r w:rsidRPr="00682639">
        <w:t xml:space="preserve"> онако како је то наведено у овом </w:t>
      </w:r>
      <w:r w:rsidRPr="00E37A95">
        <w:t xml:space="preserve">уговору и </w:t>
      </w:r>
      <w:r w:rsidRPr="00E37A95">
        <w:rPr>
          <w:b/>
          <w:bCs/>
        </w:rPr>
        <w:t>Прилозима 3 и 4</w:t>
      </w:r>
      <w:r w:rsidRPr="00E37A95">
        <w:t>;</w:t>
      </w:r>
      <w:r w:rsidRPr="00682639">
        <w:t xml:space="preserve"> </w:t>
      </w:r>
    </w:p>
    <w:p w14:paraId="23AEF225" w14:textId="77777777" w:rsidR="00B75295" w:rsidRPr="00682639" w:rsidRDefault="00B75295" w:rsidP="00B75295">
      <w:pPr>
        <w:spacing w:before="100" w:beforeAutospacing="1" w:after="100" w:afterAutospacing="1"/>
        <w:ind w:left="708"/>
        <w:jc w:val="both"/>
      </w:pPr>
      <w:r w:rsidRPr="00682639">
        <w:t>- уколико се не користи Енергент са мањом емисијом CО</w:t>
      </w:r>
      <w:r w:rsidRPr="00682639">
        <w:rPr>
          <w:vertAlign w:val="subscript"/>
        </w:rPr>
        <w:t>2</w:t>
      </w:r>
      <w:r w:rsidRPr="00682639">
        <w:t xml:space="preserve"> како је то предвиђено Уговором; </w:t>
      </w:r>
    </w:p>
    <w:p w14:paraId="098C4BC3" w14:textId="28ED5F6C" w:rsidR="00B75295" w:rsidRPr="00682639" w:rsidRDefault="00B75295" w:rsidP="00B75295">
      <w:pPr>
        <w:spacing w:before="100" w:beforeAutospacing="1" w:after="100" w:afterAutospacing="1"/>
        <w:ind w:left="708"/>
        <w:jc w:val="both"/>
      </w:pPr>
      <w:r w:rsidRPr="00682639">
        <w:t>-уколико Пр</w:t>
      </w:r>
      <w:r w:rsidR="00462220">
        <w:rPr>
          <w:lang w:val="sr-Cyrl-RS"/>
        </w:rPr>
        <w:t>иватни партнер</w:t>
      </w:r>
      <w:r w:rsidRPr="00682639">
        <w:t xml:space="preserve"> учествује у споразумима који нарушавају или ограничавају конкуренцију на релевантном тржишту; </w:t>
      </w:r>
    </w:p>
    <w:p w14:paraId="664334E8" w14:textId="40D7E9A0" w:rsidR="00B75295" w:rsidRPr="00682639" w:rsidRDefault="00B75295" w:rsidP="00B75295">
      <w:pPr>
        <w:spacing w:before="100" w:beforeAutospacing="1" w:after="100" w:afterAutospacing="1"/>
        <w:ind w:left="708"/>
        <w:jc w:val="both"/>
      </w:pPr>
      <w:r w:rsidRPr="00682639">
        <w:t>- Пр</w:t>
      </w:r>
      <w:r w:rsidR="00462220">
        <w:rPr>
          <w:lang w:val="sr-Cyrl-RS"/>
        </w:rPr>
        <w:t>иватни партнер</w:t>
      </w:r>
      <w:r w:rsidRPr="00682639">
        <w:t xml:space="preserve"> постане или се може сматрати инсолвентним или из других разлога није способан да испуњава своје доспеле обавезе, или против њега буде покренут претходни стечајни поступак или стечајни поступак, или буде предмет добровољне или принудне ликвидације</w:t>
      </w:r>
      <w:r>
        <w:t xml:space="preserve"> и</w:t>
      </w:r>
    </w:p>
    <w:p w14:paraId="3B51838B" w14:textId="03803303" w:rsidR="00B75295" w:rsidRPr="00682639" w:rsidRDefault="00B75295" w:rsidP="00B75295">
      <w:pPr>
        <w:spacing w:before="100" w:beforeAutospacing="1" w:after="100" w:afterAutospacing="1"/>
        <w:ind w:left="708"/>
        <w:jc w:val="both"/>
      </w:pPr>
      <w:r w:rsidRPr="00682639">
        <w:t>- односно други разлози прописани законом којим се уређује јавно-приватно партнерство и концесије и законом којим се уређују облигациони односи</w:t>
      </w:r>
      <w:r>
        <w:t>, у ком случају ће се Пр</w:t>
      </w:r>
      <w:r w:rsidR="00462220">
        <w:rPr>
          <w:lang w:val="sr-Cyrl-RS"/>
        </w:rPr>
        <w:t>иватном партнеру</w:t>
      </w:r>
      <w:r>
        <w:t xml:space="preserve"> оставити накнадни рок од најмање 60 дана за отклањање разлога</w:t>
      </w:r>
      <w:r w:rsidRPr="00682639">
        <w:t xml:space="preserve">; </w:t>
      </w:r>
    </w:p>
    <w:p w14:paraId="41304E7A" w14:textId="11ED1FCD" w:rsidR="00B75295" w:rsidRPr="00682639" w:rsidRDefault="00B75295" w:rsidP="00B75295">
      <w:pPr>
        <w:spacing w:before="100" w:beforeAutospacing="1" w:after="100" w:afterAutospacing="1"/>
        <w:jc w:val="both"/>
      </w:pPr>
      <w:r w:rsidRPr="00682639">
        <w:t>2. оправдани разлози на страни Пр</w:t>
      </w:r>
      <w:r w:rsidR="00462220">
        <w:rPr>
          <w:lang w:val="sr-Cyrl-RS"/>
        </w:rPr>
        <w:t>иватног партнера</w:t>
      </w:r>
      <w:r w:rsidRPr="00682639">
        <w:t xml:space="preserve">: </w:t>
      </w:r>
    </w:p>
    <w:p w14:paraId="753F7622" w14:textId="7A5BE4F8" w:rsidR="00B75295" w:rsidRPr="00B763EE" w:rsidRDefault="00B75295" w:rsidP="00B75295">
      <w:pPr>
        <w:spacing w:before="100" w:beforeAutospacing="1" w:after="100" w:afterAutospacing="1"/>
        <w:ind w:left="708"/>
        <w:jc w:val="both"/>
      </w:pPr>
      <w:r w:rsidRPr="00E01D22">
        <w:t xml:space="preserve">- </w:t>
      </w:r>
      <w:r w:rsidR="0035688F">
        <w:rPr>
          <w:lang w:val="sr-Cyrl-RS"/>
        </w:rPr>
        <w:t>Јавни партнер</w:t>
      </w:r>
      <w:r w:rsidRPr="00E01D22">
        <w:t xml:space="preserve"> намерно или због </w:t>
      </w:r>
      <w:r w:rsidRPr="00B763EE">
        <w:t>крајње непажње не испуни своју уговорну обавезу да сарађује са Пр</w:t>
      </w:r>
      <w:r w:rsidR="00462220" w:rsidRPr="00B763EE">
        <w:rPr>
          <w:lang w:val="sr-Cyrl-RS"/>
        </w:rPr>
        <w:t>иватним партнером</w:t>
      </w:r>
      <w:r w:rsidRPr="00B763EE">
        <w:t xml:space="preserve"> (члан </w:t>
      </w:r>
      <w:r w:rsidR="0035688F" w:rsidRPr="00B763EE">
        <w:rPr>
          <w:lang w:val="sr-Cyrl-RS"/>
        </w:rPr>
        <w:t>5</w:t>
      </w:r>
      <w:r w:rsidRPr="00B763EE">
        <w:t>.</w:t>
      </w:r>
      <w:r w:rsidR="0035688F" w:rsidRPr="00B763EE">
        <w:rPr>
          <w:lang w:val="sr-Cyrl-RS"/>
        </w:rPr>
        <w:t>2</w:t>
      </w:r>
      <w:r w:rsidRPr="00B763EE">
        <w:t>. Уговора), или не извршава исплату накнаде Пр</w:t>
      </w:r>
      <w:r w:rsidR="00462220" w:rsidRPr="00B763EE">
        <w:rPr>
          <w:lang w:val="sr-Cyrl-RS"/>
        </w:rPr>
        <w:t>иватном партнеру</w:t>
      </w:r>
      <w:r w:rsidRPr="00B763EE">
        <w:t xml:space="preserve"> (члан </w:t>
      </w:r>
      <w:r w:rsidR="009C71C8" w:rsidRPr="00B763EE">
        <w:rPr>
          <w:lang w:val="sr-Cyrl-RS"/>
        </w:rPr>
        <w:t>8</w:t>
      </w:r>
      <w:r w:rsidRPr="00B763EE">
        <w:t xml:space="preserve">. Уговора), дуже од три узастопна месеца или кумулативно 6 (шест) месечних накнада у току једне обрачунске године, при чему ће у овај обрачун бити укључене и све неплаћене накнаде из претходне обрачунске године, ако постоје; </w:t>
      </w:r>
    </w:p>
    <w:p w14:paraId="1EA3F20F" w14:textId="5CEED418" w:rsidR="00B75295" w:rsidRPr="00B763EE" w:rsidRDefault="00B75295" w:rsidP="00B75295">
      <w:pPr>
        <w:spacing w:before="240" w:after="240"/>
        <w:ind w:left="708"/>
        <w:jc w:val="both"/>
      </w:pPr>
      <w:r w:rsidRPr="00B763EE">
        <w:t xml:space="preserve">- </w:t>
      </w:r>
      <w:r w:rsidR="00462220" w:rsidRPr="00B763EE">
        <w:rPr>
          <w:lang w:val="sr-Cyrl-RS"/>
        </w:rPr>
        <w:t>Јавни партнер</w:t>
      </w:r>
      <w:r w:rsidRPr="00B763EE">
        <w:t xml:space="preserve"> супротно члану </w:t>
      </w:r>
      <w:r w:rsidR="00DA0088" w:rsidRPr="00B763EE">
        <w:rPr>
          <w:lang w:val="sr-Cyrl-RS"/>
        </w:rPr>
        <w:t>5</w:t>
      </w:r>
      <w:r w:rsidRPr="00B763EE">
        <w:t>.</w:t>
      </w:r>
      <w:r w:rsidR="00DA0088" w:rsidRPr="00B763EE">
        <w:rPr>
          <w:lang w:val="sr-Cyrl-RS"/>
        </w:rPr>
        <w:t>2</w:t>
      </w:r>
      <w:r w:rsidRPr="00B763EE">
        <w:t>.</w:t>
      </w:r>
      <w:r w:rsidR="00DA0088" w:rsidRPr="00B763EE">
        <w:rPr>
          <w:lang w:val="sr-Cyrl-RS"/>
        </w:rPr>
        <w:t>4.</w:t>
      </w:r>
      <w:r w:rsidRPr="00B763EE">
        <w:t xml:space="preserve"> Уговора не користи УЕИ као искључиви извор испоруке </w:t>
      </w:r>
      <w:r w:rsidR="00804C62" w:rsidRPr="00B763EE">
        <w:rPr>
          <w:lang w:val="sr-Cyrl-RS"/>
        </w:rPr>
        <w:t>ТЕ</w:t>
      </w:r>
      <w:r w:rsidRPr="00B763EE">
        <w:t xml:space="preserve"> за све објекте и/или локације које су прикључене на УЕИ;</w:t>
      </w:r>
    </w:p>
    <w:p w14:paraId="1289FF18" w14:textId="38015A31" w:rsidR="00B75295" w:rsidRPr="00F03644" w:rsidRDefault="00B75295" w:rsidP="00B75295">
      <w:pPr>
        <w:spacing w:before="100" w:beforeAutospacing="1" w:after="100" w:afterAutospacing="1"/>
        <w:ind w:left="708"/>
        <w:jc w:val="both"/>
        <w:rPr>
          <w:highlight w:val="green"/>
        </w:rPr>
      </w:pPr>
      <w:r w:rsidRPr="00B763EE">
        <w:t>- Уколико дође до промене прописа у складу са чланом 1</w:t>
      </w:r>
      <w:r w:rsidR="00DA0088" w:rsidRPr="00B763EE">
        <w:rPr>
          <w:lang w:val="sr-Cyrl-RS"/>
        </w:rPr>
        <w:t>3</w:t>
      </w:r>
      <w:r w:rsidRPr="00B763EE">
        <w:t>.2. Уговора,</w:t>
      </w:r>
      <w:r w:rsidRPr="005427FF">
        <w:t xml:space="preserve"> а </w:t>
      </w:r>
      <w:r w:rsidR="00462220">
        <w:rPr>
          <w:lang w:val="sr-Cyrl-RS"/>
        </w:rPr>
        <w:t>Јавни партнер</w:t>
      </w:r>
      <w:r w:rsidRPr="005427FF">
        <w:t xml:space="preserve"> одбије предлог Пр</w:t>
      </w:r>
      <w:r w:rsidR="00462220">
        <w:rPr>
          <w:lang w:val="sr-Cyrl-RS"/>
        </w:rPr>
        <w:t>иватног партнера</w:t>
      </w:r>
      <w:r w:rsidRPr="005427FF">
        <w:t xml:space="preserve"> за измену Уговора</w:t>
      </w:r>
      <w:r>
        <w:t xml:space="preserve"> и</w:t>
      </w:r>
    </w:p>
    <w:p w14:paraId="530C06CC" w14:textId="134D46F1" w:rsidR="00B75295" w:rsidRPr="00682639" w:rsidRDefault="00B75295" w:rsidP="00B75295">
      <w:pPr>
        <w:spacing w:before="100" w:beforeAutospacing="1" w:after="100" w:afterAutospacing="1"/>
        <w:ind w:left="708"/>
        <w:jc w:val="both"/>
      </w:pPr>
      <w:r w:rsidRPr="00682639">
        <w:t>- односно други разлози прописани законом којим се уређују јавно-приватно партнерство и концесије и законом којим се уређују облигациони односи</w:t>
      </w:r>
      <w:r w:rsidRPr="00F03644">
        <w:t xml:space="preserve"> у ком случају ће се </w:t>
      </w:r>
      <w:r w:rsidR="00462220">
        <w:rPr>
          <w:lang w:val="sr-Cyrl-RS"/>
        </w:rPr>
        <w:t>Јавном партнеру</w:t>
      </w:r>
      <w:r w:rsidRPr="00F03644">
        <w:t xml:space="preserve"> оставити накнадни рок од најмање 60 дана за отклањање разлога</w:t>
      </w:r>
      <w:r>
        <w:t>.</w:t>
      </w:r>
    </w:p>
    <w:p w14:paraId="0F6D9A1A" w14:textId="71135A45" w:rsidR="00B75295" w:rsidRPr="00682639" w:rsidRDefault="00B75295" w:rsidP="00B75295">
      <w:pPr>
        <w:pStyle w:val="Heading2"/>
        <w:jc w:val="both"/>
        <w:rPr>
          <w:szCs w:val="24"/>
        </w:rPr>
      </w:pPr>
      <w:bookmarkStart w:id="474" w:name="str_215"/>
      <w:bookmarkStart w:id="475" w:name="_Toc142070587"/>
      <w:bookmarkStart w:id="476" w:name="_Toc148518222"/>
      <w:bookmarkEnd w:id="474"/>
      <w:r w:rsidRPr="00682639">
        <w:rPr>
          <w:szCs w:val="24"/>
        </w:rPr>
        <w:lastRenderedPageBreak/>
        <w:t>1</w:t>
      </w:r>
      <w:r w:rsidR="002B467C">
        <w:rPr>
          <w:szCs w:val="24"/>
        </w:rPr>
        <w:t>4</w:t>
      </w:r>
      <w:r w:rsidRPr="00682639">
        <w:rPr>
          <w:szCs w:val="24"/>
        </w:rPr>
        <w:t>.2. Обавештење о раскиду</w:t>
      </w:r>
      <w:bookmarkEnd w:id="475"/>
      <w:bookmarkEnd w:id="476"/>
      <w:r w:rsidRPr="00682639">
        <w:rPr>
          <w:szCs w:val="24"/>
        </w:rPr>
        <w:t xml:space="preserve"> </w:t>
      </w:r>
    </w:p>
    <w:p w14:paraId="7ABD90B0" w14:textId="77777777" w:rsidR="00B75295" w:rsidRPr="00682639" w:rsidRDefault="00B75295" w:rsidP="00B75295">
      <w:pPr>
        <w:spacing w:before="100" w:beforeAutospacing="1" w:after="100" w:afterAutospacing="1"/>
        <w:jc w:val="both"/>
      </w:pPr>
      <w:r w:rsidRPr="00682639">
        <w:t xml:space="preserve">Једнострани раскид Уговора и све друге радње у вези са раскидом (обавештења, утврђивање рока продужења важења Уговора и друго) морају бити учињене искључиво у писаној форми, уз отказни </w:t>
      </w:r>
      <w:r w:rsidRPr="00FE773F">
        <w:t xml:space="preserve">рок од </w:t>
      </w:r>
      <w:r w:rsidRPr="00B763EE">
        <w:t>најмање 90 дана.</w:t>
      </w:r>
      <w:r w:rsidRPr="00682639">
        <w:t xml:space="preserve"> </w:t>
      </w:r>
    </w:p>
    <w:p w14:paraId="5564A772" w14:textId="29CF432F" w:rsidR="00B75295" w:rsidRPr="00682639" w:rsidRDefault="00B75295" w:rsidP="00B75295">
      <w:pPr>
        <w:pStyle w:val="Heading2"/>
        <w:jc w:val="both"/>
        <w:rPr>
          <w:szCs w:val="24"/>
        </w:rPr>
      </w:pPr>
      <w:bookmarkStart w:id="477" w:name="str_216"/>
      <w:bookmarkStart w:id="478" w:name="_Toc142070588"/>
      <w:bookmarkStart w:id="479" w:name="_Toc148518223"/>
      <w:bookmarkEnd w:id="477"/>
      <w:r w:rsidRPr="00682639">
        <w:rPr>
          <w:szCs w:val="24"/>
        </w:rPr>
        <w:t>1</w:t>
      </w:r>
      <w:r w:rsidR="002B467C">
        <w:rPr>
          <w:szCs w:val="24"/>
        </w:rPr>
        <w:t>4</w:t>
      </w:r>
      <w:r w:rsidRPr="00682639">
        <w:rPr>
          <w:szCs w:val="24"/>
        </w:rPr>
        <w:t>.3. Накнада штете по основу једностраног раскида</w:t>
      </w:r>
      <w:bookmarkEnd w:id="478"/>
      <w:bookmarkEnd w:id="479"/>
      <w:r w:rsidRPr="00682639">
        <w:rPr>
          <w:szCs w:val="24"/>
        </w:rPr>
        <w:t xml:space="preserve"> </w:t>
      </w:r>
    </w:p>
    <w:p w14:paraId="1178B5D4" w14:textId="6A7CE51F" w:rsidR="00B75295" w:rsidRPr="00FE773F" w:rsidRDefault="00FC58FF" w:rsidP="00A47BF2">
      <w:pPr>
        <w:spacing w:before="240" w:after="240" w:line="276" w:lineRule="auto"/>
        <w:jc w:val="both"/>
      </w:pPr>
      <w:r>
        <w:rPr>
          <w:lang w:val="sr-Cyrl-RS"/>
        </w:rPr>
        <w:t>Јавни п</w:t>
      </w:r>
      <w:r w:rsidR="00462220" w:rsidRPr="00A47BF2">
        <w:t>артнер</w:t>
      </w:r>
      <w:r w:rsidR="00B75295" w:rsidRPr="00FE773F">
        <w:t xml:space="preserve"> који раскине Уговор у складу са одредбама које дефинишу оправдане разлоге за једнострани раскид Уговора како је то </w:t>
      </w:r>
      <w:r w:rsidR="00B75295" w:rsidRPr="00A47BF2">
        <w:t>наведено у члану 1</w:t>
      </w:r>
      <w:r w:rsidR="00DA0088" w:rsidRPr="00A47BF2">
        <w:t>4</w:t>
      </w:r>
      <w:r w:rsidR="00B75295" w:rsidRPr="00A47BF2">
        <w:t>.1.</w:t>
      </w:r>
      <w:r w:rsidR="00B75295" w:rsidRPr="00FE773F">
        <w:t xml:space="preserve"> овог уговора, има право на накнаду стварне штете у складу са </w:t>
      </w:r>
      <w:r w:rsidR="00B75295" w:rsidRPr="00A47BF2">
        <w:t>чланом 13</w:t>
      </w:r>
      <w:r w:rsidR="00B75295" w:rsidRPr="00FE773F">
        <w:t xml:space="preserve">. овог уговора и важећим прописима. </w:t>
      </w:r>
    </w:p>
    <w:p w14:paraId="5EE451B1" w14:textId="43FAB117" w:rsidR="00B75295" w:rsidRPr="00AE3491" w:rsidRDefault="00B75295" w:rsidP="00A47BF2">
      <w:pPr>
        <w:spacing w:before="240" w:after="240" w:line="276" w:lineRule="auto"/>
        <w:jc w:val="both"/>
      </w:pPr>
      <w:r w:rsidRPr="00FE773F">
        <w:t xml:space="preserve">У случају да </w:t>
      </w:r>
      <w:r w:rsidR="00E72040" w:rsidRPr="00A47BF2">
        <w:t>Јавни партнер</w:t>
      </w:r>
      <w:r w:rsidRPr="00FE773F">
        <w:t xml:space="preserve"> једнострано раскине Уговор у било ком периоду трајања Уговора у складу </w:t>
      </w:r>
      <w:r w:rsidRPr="00A47BF2">
        <w:t>са чланом 1</w:t>
      </w:r>
      <w:r w:rsidR="00DA0088" w:rsidRPr="00A47BF2">
        <w:t>4</w:t>
      </w:r>
      <w:r w:rsidRPr="00A47BF2">
        <w:t>.1.</w:t>
      </w:r>
      <w:r w:rsidRPr="00FE773F">
        <w:t xml:space="preserve"> овог уговора, </w:t>
      </w:r>
      <w:r w:rsidR="00E72040" w:rsidRPr="00A47BF2">
        <w:t xml:space="preserve">Јавни партнер </w:t>
      </w:r>
      <w:r w:rsidRPr="00FE773F">
        <w:t>ће бити у обавези да надокнади Пр</w:t>
      </w:r>
      <w:r w:rsidR="00EA5020" w:rsidRPr="00A47BF2">
        <w:t>иватим партнером</w:t>
      </w:r>
      <w:r w:rsidRPr="00FE773F">
        <w:t xml:space="preserve"> у целокупну вредност ивестиције извршене у складу са Уговором до момента раскида, а сва инсталирана опрема УЕИ прелази </w:t>
      </w:r>
      <w:r w:rsidR="00FC58FF">
        <w:rPr>
          <w:lang w:val="sr-Cyrl-RS"/>
        </w:rPr>
        <w:t>у својину</w:t>
      </w:r>
      <w:r w:rsidRPr="00FE773F">
        <w:t xml:space="preserve"> </w:t>
      </w:r>
      <w:r w:rsidR="00E72040" w:rsidRPr="00A47BF2">
        <w:t>Јавн</w:t>
      </w:r>
      <w:r w:rsidR="00FC58FF">
        <w:rPr>
          <w:lang w:val="sr-Cyrl-RS"/>
        </w:rPr>
        <w:t>ог</w:t>
      </w:r>
      <w:r w:rsidR="00E72040" w:rsidRPr="00A47BF2">
        <w:t xml:space="preserve"> партнер</w:t>
      </w:r>
      <w:r w:rsidR="00FC58FF">
        <w:rPr>
          <w:lang w:val="sr-Cyrl-RS"/>
        </w:rPr>
        <w:t>а</w:t>
      </w:r>
      <w:r w:rsidRPr="005427FF">
        <w:t>.</w:t>
      </w:r>
    </w:p>
    <w:p w14:paraId="781EDEAC" w14:textId="7BE79B15" w:rsidR="00B75295" w:rsidRDefault="00B75295" w:rsidP="00A47BF2">
      <w:pPr>
        <w:spacing w:before="240" w:after="240" w:line="276" w:lineRule="auto"/>
        <w:jc w:val="both"/>
      </w:pPr>
      <w:r w:rsidRPr="00682639">
        <w:t>Пр</w:t>
      </w:r>
      <w:r w:rsidR="00E72040" w:rsidRPr="00A47BF2">
        <w:t>иватни партнер</w:t>
      </w:r>
      <w:r w:rsidRPr="00682639">
        <w:t xml:space="preserve"> који раскине Уговор у складу са одредбама које дефинишу оправдане разлоге за једнострани раскид уговора из </w:t>
      </w:r>
      <w:r w:rsidRPr="00A47BF2">
        <w:t>члана 1</w:t>
      </w:r>
      <w:r w:rsidR="00DA0088" w:rsidRPr="00A47BF2">
        <w:t>4</w:t>
      </w:r>
      <w:r w:rsidRPr="00A47BF2">
        <w:t>.1. овог уговора</w:t>
      </w:r>
      <w:r w:rsidRPr="00682639">
        <w:t xml:space="preserve">, има право на накнаду штете у складу са </w:t>
      </w:r>
      <w:r w:rsidRPr="00A47BF2">
        <w:t>чланом 13</w:t>
      </w:r>
      <w:r w:rsidRPr="00682639">
        <w:t xml:space="preserve">. овог уговора и важећим прописима. </w:t>
      </w:r>
    </w:p>
    <w:p w14:paraId="5351517D" w14:textId="77777777" w:rsidR="00B75295" w:rsidRDefault="00B75295" w:rsidP="00A47BF2">
      <w:pPr>
        <w:spacing w:before="240" w:after="240" w:line="276" w:lineRule="auto"/>
        <w:jc w:val="both"/>
      </w:pPr>
      <w:r w:rsidRPr="00682639">
        <w:t xml:space="preserve">Ако једна Уговорна страна неоправдано једнострано раскине овај уговор (противно одредбама о оправданим разлозима за једностран раскид Уговора из члана 16.1 овог уговора), Уговорна страна којој је тиме проузрокована штета има право на накнаду целокупне претрпљене штете настале због једностраног раскида Уговора. </w:t>
      </w:r>
    </w:p>
    <w:p w14:paraId="71AFFC8D" w14:textId="6E3EC2CC" w:rsidR="00B75295" w:rsidRDefault="00B75295" w:rsidP="00A47BF2">
      <w:pPr>
        <w:spacing w:before="240" w:after="240" w:line="276" w:lineRule="auto"/>
        <w:jc w:val="both"/>
      </w:pPr>
      <w:r>
        <w:t xml:space="preserve">У случају када </w:t>
      </w:r>
      <w:r w:rsidR="00E72040" w:rsidRPr="00A47BF2">
        <w:t>Јавни партнер</w:t>
      </w:r>
      <w:r>
        <w:t xml:space="preserve"> неоправдано једнострано раскине Уговор, у обавези је да Пр</w:t>
      </w:r>
      <w:r w:rsidR="00EA5020" w:rsidRPr="00A47BF2">
        <w:t>иватном партнеру</w:t>
      </w:r>
      <w:r>
        <w:t xml:space="preserve"> </w:t>
      </w:r>
      <w:r w:rsidRPr="00FE773F">
        <w:t>у року од 15 дана од дана раскида</w:t>
      </w:r>
      <w:r>
        <w:t>,</w:t>
      </w:r>
      <w:r w:rsidRPr="00FE773F">
        <w:t xml:space="preserve"> једнократно исплати укупан преостали износ </w:t>
      </w:r>
      <w:r w:rsidR="00101B88" w:rsidRPr="00A47BF2">
        <w:t>Фикс</w:t>
      </w:r>
      <w:r w:rsidR="00101B88" w:rsidRPr="00FE773F">
        <w:t xml:space="preserve">не </w:t>
      </w:r>
      <w:r w:rsidRPr="00FE773F">
        <w:t xml:space="preserve">накнаде из </w:t>
      </w:r>
      <w:r w:rsidRPr="00A47BF2">
        <w:t xml:space="preserve">члана </w:t>
      </w:r>
      <w:r w:rsidR="00DA0088" w:rsidRPr="00A47BF2">
        <w:t>8</w:t>
      </w:r>
      <w:r w:rsidRPr="00A47BF2">
        <w:t>.2. овог Уговора</w:t>
      </w:r>
      <w:r>
        <w:t>,</w:t>
      </w:r>
      <w:r w:rsidRPr="00FE773F">
        <w:t xml:space="preserve"> од дана раскида до краја </w:t>
      </w:r>
      <w:r>
        <w:t>У</w:t>
      </w:r>
      <w:r w:rsidRPr="00FE773F">
        <w:t>говорног периода, као и износ измакле добити коју би Пр</w:t>
      </w:r>
      <w:r w:rsidR="00EA5020" w:rsidRPr="00A47BF2">
        <w:t>иватни партнер</w:t>
      </w:r>
      <w:r w:rsidRPr="00FE773F">
        <w:t xml:space="preserve"> остварио да није дошло до раскида Уговора.</w:t>
      </w:r>
    </w:p>
    <w:p w14:paraId="0778ACC1" w14:textId="45C7B526" w:rsidR="00B75295" w:rsidRPr="005427FF" w:rsidRDefault="00B75295" w:rsidP="00B75295">
      <w:pPr>
        <w:pStyle w:val="Heading1"/>
        <w:jc w:val="both"/>
        <w:rPr>
          <w:szCs w:val="24"/>
        </w:rPr>
      </w:pPr>
      <w:bookmarkStart w:id="480" w:name="str_217"/>
      <w:bookmarkStart w:id="481" w:name="_Toc142070589"/>
      <w:bookmarkStart w:id="482" w:name="_Toc148518224"/>
      <w:bookmarkEnd w:id="480"/>
      <w:r w:rsidRPr="005427FF">
        <w:rPr>
          <w:szCs w:val="24"/>
        </w:rPr>
        <w:lastRenderedPageBreak/>
        <w:t>1</w:t>
      </w:r>
      <w:r w:rsidR="002B467C">
        <w:rPr>
          <w:szCs w:val="24"/>
        </w:rPr>
        <w:t>5</w:t>
      </w:r>
      <w:r w:rsidRPr="005427FF">
        <w:rPr>
          <w:szCs w:val="24"/>
        </w:rPr>
        <w:t>. ВИША СИЛА</w:t>
      </w:r>
      <w:bookmarkEnd w:id="481"/>
      <w:bookmarkEnd w:id="482"/>
      <w:r w:rsidRPr="005427FF">
        <w:rPr>
          <w:szCs w:val="24"/>
        </w:rPr>
        <w:t xml:space="preserve"> </w:t>
      </w:r>
    </w:p>
    <w:p w14:paraId="3B882195" w14:textId="77777777" w:rsidR="00B75295" w:rsidRPr="005427FF" w:rsidRDefault="00B75295" w:rsidP="00A47BF2">
      <w:pPr>
        <w:spacing w:before="240" w:after="240" w:line="276" w:lineRule="auto"/>
        <w:jc w:val="both"/>
      </w:pPr>
      <w:r w:rsidRPr="005427FF">
        <w:t xml:space="preserve">Пропуст Уговорних страна да испуне неку од обавеза или одредби из овог уговора не доводи до захтева једне Уговорне стране према другој, нити ће се то сматрати повредом овог уговора, уколико је такво неиспуњење последица више силе. </w:t>
      </w:r>
    </w:p>
    <w:p w14:paraId="707D372E" w14:textId="77777777" w:rsidR="00B75295" w:rsidRPr="005427FF" w:rsidRDefault="00B75295" w:rsidP="00A47BF2">
      <w:pPr>
        <w:spacing w:before="240" w:after="240" w:line="276" w:lineRule="auto"/>
        <w:jc w:val="both"/>
      </w:pPr>
      <w:r w:rsidRPr="005427FF">
        <w:t xml:space="preserve">Виша сила, у смислу става 1. овог члана, подразумева сваки непредвидив или неизбежан догађај који је изван моћи и воље Уговорних страна. У сваком случају, под вишом силом се подразумева сваки догађај, околност или комбинација догађаја и околности, који излазе из круга редовних догађаја и околности на које је Уговорна страна могла утицати, односно догађаји и околности који нису проузроковани кривицом или непажњом Уговорне стране, а који су настали након закључења овог уговора, и који утичу на остварење права и испуњење обавеза које произлазе из овог уговора, а чије наступање и даљи утицај на остварење права и испуњење обавеза Уговорне стране, и поред разумне пажње, нису могле да предвиде, спрече, отклоне или ублаже. </w:t>
      </w:r>
    </w:p>
    <w:p w14:paraId="0EBAC8B0" w14:textId="77777777" w:rsidR="00B75295" w:rsidRPr="005427FF" w:rsidRDefault="00B75295" w:rsidP="00A47BF2">
      <w:pPr>
        <w:spacing w:before="240" w:after="240" w:line="276" w:lineRule="auto"/>
        <w:jc w:val="both"/>
      </w:pPr>
      <w:r w:rsidRPr="005427FF">
        <w:t xml:space="preserve">Случајеви више силе укључују, али се не ограничавају на следеће околности, с тим да те околности испуњавају услове који су наведени у дефиницији Више силе, садржаној у ставу 2. овог члана: </w:t>
      </w:r>
    </w:p>
    <w:p w14:paraId="2EB1CDD9" w14:textId="77777777" w:rsidR="00B75295" w:rsidRPr="005427FF" w:rsidRDefault="00B75295" w:rsidP="00B75295">
      <w:pPr>
        <w:spacing w:before="100" w:beforeAutospacing="1" w:after="100" w:afterAutospacing="1"/>
        <w:ind w:left="708"/>
        <w:jc w:val="both"/>
      </w:pPr>
      <w:r w:rsidRPr="005427FF">
        <w:t xml:space="preserve">а) рат (било да је објављен или не), оружани сукоб, блокада, војни ембарго, инвазија, акти страног непријатеља, војна мобилизација; </w:t>
      </w:r>
    </w:p>
    <w:p w14:paraId="7632C35D" w14:textId="77777777" w:rsidR="00B75295" w:rsidRPr="005427FF" w:rsidRDefault="00B75295" w:rsidP="00B75295">
      <w:pPr>
        <w:spacing w:before="100" w:beforeAutospacing="1" w:after="100" w:afterAutospacing="1"/>
        <w:ind w:left="708"/>
        <w:jc w:val="both"/>
      </w:pPr>
      <w:r w:rsidRPr="005427FF">
        <w:t xml:space="preserve">б) међународне санкције (нарочито финансијске и економске санкције) које је изрекла страна држава или мултилатерална или страна организација; </w:t>
      </w:r>
    </w:p>
    <w:p w14:paraId="147DB635" w14:textId="77777777" w:rsidR="00B75295" w:rsidRPr="005427FF" w:rsidRDefault="00B75295" w:rsidP="00B75295">
      <w:pPr>
        <w:spacing w:before="100" w:beforeAutospacing="1" w:after="100" w:afterAutospacing="1"/>
        <w:ind w:left="708"/>
        <w:jc w:val="both"/>
      </w:pPr>
      <w:r w:rsidRPr="005427FF">
        <w:t xml:space="preserve">в) грађански рат, немири, побуна, револуција, војно или насилно преузимање власти, устанак, грађански немири или нереди, масовни нереди, грађанска непослушност, ванредно стање; </w:t>
      </w:r>
    </w:p>
    <w:p w14:paraId="35C3C6A0" w14:textId="77777777" w:rsidR="00B75295" w:rsidRPr="005427FF" w:rsidRDefault="00B75295" w:rsidP="00B75295">
      <w:pPr>
        <w:spacing w:before="100" w:beforeAutospacing="1" w:after="100" w:afterAutospacing="1"/>
        <w:ind w:left="708"/>
        <w:jc w:val="both"/>
      </w:pPr>
      <w:r w:rsidRPr="005427FF">
        <w:t xml:space="preserve">г) акт тероризма, саботаже, отмице или пиратства; </w:t>
      </w:r>
    </w:p>
    <w:p w14:paraId="32A7CAE2" w14:textId="77777777" w:rsidR="00B75295" w:rsidRPr="005427FF" w:rsidRDefault="00B75295" w:rsidP="00B75295">
      <w:pPr>
        <w:spacing w:before="100" w:beforeAutospacing="1" w:after="100" w:afterAutospacing="1"/>
        <w:ind w:left="708"/>
        <w:jc w:val="both"/>
      </w:pPr>
      <w:r w:rsidRPr="005427FF">
        <w:t xml:space="preserve">д) природна непогода или природна катастрофа; </w:t>
      </w:r>
    </w:p>
    <w:p w14:paraId="6A1F0303" w14:textId="77777777" w:rsidR="00B75295" w:rsidRPr="005427FF" w:rsidRDefault="00B75295" w:rsidP="00B75295">
      <w:pPr>
        <w:spacing w:before="100" w:beforeAutospacing="1" w:after="100" w:afterAutospacing="1"/>
        <w:ind w:left="708"/>
        <w:jc w:val="both"/>
      </w:pPr>
      <w:r w:rsidRPr="005427FF">
        <w:t xml:space="preserve">ђ) епидемија или пандемија; </w:t>
      </w:r>
    </w:p>
    <w:p w14:paraId="42C36BCC" w14:textId="77777777" w:rsidR="00B75295" w:rsidRPr="005427FF" w:rsidRDefault="00B75295" w:rsidP="00B75295">
      <w:pPr>
        <w:spacing w:before="100" w:beforeAutospacing="1" w:after="100" w:afterAutospacing="1"/>
        <w:ind w:left="708"/>
        <w:jc w:val="both"/>
      </w:pPr>
      <w:r w:rsidRPr="005427FF">
        <w:t xml:space="preserve">е) експлозија, пожар, уништење машина, опреме, објеката и било које врсте инсталација, дуготрајан прекид саобраћаја, телекомуникација, или снабдевања енергијом које је значајних размера; </w:t>
      </w:r>
    </w:p>
    <w:p w14:paraId="5E0B458D" w14:textId="583C69BA" w:rsidR="00B75295" w:rsidRPr="005427FF" w:rsidRDefault="00B75295" w:rsidP="00B75295">
      <w:pPr>
        <w:spacing w:before="100" w:beforeAutospacing="1" w:after="100" w:afterAutospacing="1"/>
        <w:ind w:left="708"/>
        <w:jc w:val="both"/>
      </w:pPr>
      <w:r w:rsidRPr="005427FF">
        <w:t>ж) било који штрајк који је организован на територији целе земље и који не утиче само на Пр</w:t>
      </w:r>
      <w:r w:rsidR="00EA5020">
        <w:rPr>
          <w:lang w:val="sr-Cyrl-RS"/>
        </w:rPr>
        <w:t>иватног партнера</w:t>
      </w:r>
      <w:r w:rsidRPr="005427FF">
        <w:t xml:space="preserve">; </w:t>
      </w:r>
    </w:p>
    <w:p w14:paraId="71782742" w14:textId="77777777" w:rsidR="00B75295" w:rsidRPr="005427FF" w:rsidRDefault="00B75295" w:rsidP="00B75295">
      <w:pPr>
        <w:spacing w:before="100" w:beforeAutospacing="1" w:after="100" w:afterAutospacing="1"/>
        <w:ind w:left="708"/>
        <w:jc w:val="both"/>
      </w:pPr>
      <w:r w:rsidRPr="005427FF">
        <w:t xml:space="preserve">з) било који непредвиђени екстремни временски услови (узимајући у обзир природу региона и преовлађујуће климатске услове у региону), у мери у којој утиче на извршавање обавеза Уговорних страна. </w:t>
      </w:r>
    </w:p>
    <w:p w14:paraId="2987048A" w14:textId="77777777" w:rsidR="00B75295" w:rsidRPr="005427FF" w:rsidRDefault="00B75295" w:rsidP="00A47BF2">
      <w:pPr>
        <w:spacing w:before="240" w:after="240" w:line="276" w:lineRule="auto"/>
        <w:jc w:val="both"/>
      </w:pPr>
      <w:r w:rsidRPr="005427FF">
        <w:lastRenderedPageBreak/>
        <w:t xml:space="preserve">Уговорна страна која је погођена дејством више силе дужна је да достави писано обавештење другој страни о догађајима и/или околностима који представљају вишу силу у смислу овог члана чим то постане објективно могуће у којем ће навести које од својих обавеза је спречена да изврши током трајања таквих догађаја и/или околности. Пошто достави наведено обавештење другој Уговорној страни, страна која је погођена дејством више силе ће наставити да обавештава другу Уговорну страну, писаним путем, о сваком будућем развоју догађаја и/или околностима које представљају вишу силу по овом уговору, чим то постане изводљиво, као и о разумно очекиваном дану када ће страна која је погођена дејством више силе бити у могућности да настави са испуњењем својих обавеза. </w:t>
      </w:r>
    </w:p>
    <w:p w14:paraId="3BC5FBD3" w14:textId="77777777" w:rsidR="00B75295" w:rsidRPr="005427FF" w:rsidRDefault="00B75295" w:rsidP="00A47BF2">
      <w:pPr>
        <w:spacing w:before="240" w:after="240" w:line="276" w:lineRule="auto"/>
        <w:jc w:val="both"/>
      </w:pPr>
      <w:r w:rsidRPr="005427FF">
        <w:t xml:space="preserve">У случајевима наступања догађаја или околности које представљају вишу силу у смислу овог члана, привремено се одлаже примена овог уговора. </w:t>
      </w:r>
    </w:p>
    <w:p w14:paraId="355A9163" w14:textId="77777777" w:rsidR="00B75295" w:rsidRPr="005427FF" w:rsidRDefault="00B75295" w:rsidP="00A47BF2">
      <w:pPr>
        <w:spacing w:before="240" w:after="240" w:line="276" w:lineRule="auto"/>
        <w:jc w:val="both"/>
      </w:pPr>
      <w:r w:rsidRPr="005427FF">
        <w:t xml:space="preserve">По престанку дејства више силе, период важења овог уговора продужава се за период једнак периоду деловања више силе. </w:t>
      </w:r>
    </w:p>
    <w:p w14:paraId="6E886498" w14:textId="77777777" w:rsidR="00B75295" w:rsidRPr="005427FF" w:rsidRDefault="00B75295" w:rsidP="00B75295">
      <w:pPr>
        <w:spacing w:before="240" w:after="240" w:line="276" w:lineRule="auto"/>
        <w:jc w:val="both"/>
      </w:pPr>
      <w:r w:rsidRPr="005427FF">
        <w:t>У случају трајања дејства више силе у континуираном периоду дужем од 180 дана, свака Уговорна страна може једностраном изјавом раскинути овај уговор са тренутним дејством и то:</w:t>
      </w:r>
    </w:p>
    <w:p w14:paraId="01880F10" w14:textId="4D5F9D26" w:rsidR="00B75295" w:rsidRPr="005427FF" w:rsidRDefault="00B75295" w:rsidP="00B75295">
      <w:pPr>
        <w:pStyle w:val="ListParagraph"/>
        <w:numPr>
          <w:ilvl w:val="0"/>
          <w:numId w:val="32"/>
        </w:numPr>
        <w:spacing w:before="240" w:after="240" w:line="276" w:lineRule="auto"/>
        <w:jc w:val="both"/>
        <w:rPr>
          <w:rFonts w:cs="Times New Roman"/>
        </w:rPr>
      </w:pPr>
      <w:r w:rsidRPr="005427FF">
        <w:rPr>
          <w:rFonts w:cs="Times New Roman"/>
        </w:rPr>
        <w:t xml:space="preserve">у случају да једнострани раскид Уговора наступи у Припремном периоду, </w:t>
      </w:r>
      <w:r w:rsidR="00E72040">
        <w:rPr>
          <w:rFonts w:cs="Times New Roman"/>
          <w:lang w:val="sr-Cyrl-RS"/>
        </w:rPr>
        <w:t>Јавни партнер</w:t>
      </w:r>
      <w:r w:rsidRPr="005427FF">
        <w:rPr>
          <w:rFonts w:cs="Times New Roman"/>
        </w:rPr>
        <w:t xml:space="preserve"> ће надокнадити Пр</w:t>
      </w:r>
      <w:r w:rsidR="00E72040">
        <w:rPr>
          <w:rFonts w:cs="Times New Roman"/>
          <w:lang w:val="sr-Cyrl-RS"/>
        </w:rPr>
        <w:t>иватном партнеру</w:t>
      </w:r>
      <w:r w:rsidRPr="005427FF">
        <w:rPr>
          <w:rFonts w:cs="Times New Roman"/>
        </w:rPr>
        <w:t xml:space="preserve">: </w:t>
      </w:r>
    </w:p>
    <w:p w14:paraId="5BB68565" w14:textId="3A07D0EB" w:rsidR="00B75295" w:rsidRPr="005427FF" w:rsidRDefault="00B75295" w:rsidP="00B75295">
      <w:pPr>
        <w:pStyle w:val="ListParagraph"/>
        <w:numPr>
          <w:ilvl w:val="0"/>
          <w:numId w:val="39"/>
        </w:numPr>
        <w:spacing w:before="240" w:after="240" w:line="276" w:lineRule="auto"/>
        <w:jc w:val="both"/>
        <w:rPr>
          <w:rFonts w:cs="Times New Roman"/>
        </w:rPr>
      </w:pPr>
      <w:r w:rsidRPr="005427FF">
        <w:rPr>
          <w:rFonts w:cs="Times New Roman"/>
        </w:rPr>
        <w:t>све разумне и оправдане трошкове које је Пр</w:t>
      </w:r>
      <w:r w:rsidR="00EA5020">
        <w:rPr>
          <w:rFonts w:cs="Times New Roman"/>
          <w:lang w:val="sr-Cyrl-RS"/>
        </w:rPr>
        <w:t>иватни партнер</w:t>
      </w:r>
      <w:r w:rsidRPr="005427FF">
        <w:rPr>
          <w:rFonts w:cs="Times New Roman"/>
        </w:rPr>
        <w:t xml:space="preserve"> имао током Припремног периода у вези са реализацијом Припремних активности, укључујући али не ограничавајући се на израду потребне пројектно-техничке документације за </w:t>
      </w:r>
      <w:r>
        <w:rPr>
          <w:rFonts w:cs="Times New Roman"/>
        </w:rPr>
        <w:t xml:space="preserve">УЕИ </w:t>
      </w:r>
      <w:r w:rsidRPr="005427FF">
        <w:rPr>
          <w:rFonts w:cs="Times New Roman"/>
        </w:rPr>
        <w:t>(идејни пројекат и пројекат за извођење, пројекат за грађевинску дозволу уколико је неопходан, и сл), набавку неопходног материјала и опреме, и све друге трошкове које је Пр</w:t>
      </w:r>
      <w:r w:rsidR="00EA5020">
        <w:rPr>
          <w:rFonts w:cs="Times New Roman"/>
          <w:lang w:val="sr-Cyrl-RS"/>
        </w:rPr>
        <w:t>иватни партнер</w:t>
      </w:r>
      <w:r w:rsidRPr="005427FF">
        <w:rPr>
          <w:rFonts w:cs="Times New Roman"/>
        </w:rPr>
        <w:t xml:space="preserve"> сносио у циљу омогућавања отпочињања Периода имплементације;</w:t>
      </w:r>
    </w:p>
    <w:p w14:paraId="04285075" w14:textId="4A028518" w:rsidR="00B75295" w:rsidRPr="005427FF" w:rsidRDefault="00B75295" w:rsidP="00B75295">
      <w:pPr>
        <w:pStyle w:val="ListParagraph"/>
        <w:numPr>
          <w:ilvl w:val="0"/>
          <w:numId w:val="32"/>
        </w:numPr>
        <w:spacing w:before="240" w:after="240" w:line="276" w:lineRule="auto"/>
        <w:jc w:val="both"/>
        <w:rPr>
          <w:rFonts w:cs="Times New Roman"/>
        </w:rPr>
      </w:pPr>
      <w:r w:rsidRPr="005427FF">
        <w:rPr>
          <w:rFonts w:cs="Times New Roman"/>
        </w:rPr>
        <w:t xml:space="preserve">у случају да једнострани раскид Уговора наступи у Периоду имплементације, </w:t>
      </w:r>
      <w:r w:rsidR="00E72040">
        <w:rPr>
          <w:rFonts w:cs="Times New Roman"/>
          <w:lang w:val="sr-Cyrl-RS"/>
        </w:rPr>
        <w:t>Јавни партнер</w:t>
      </w:r>
      <w:r w:rsidRPr="005427FF">
        <w:rPr>
          <w:rFonts w:cs="Times New Roman"/>
        </w:rPr>
        <w:t xml:space="preserve"> ће надокнадити Пр</w:t>
      </w:r>
      <w:r w:rsidR="00E72040">
        <w:rPr>
          <w:rFonts w:cs="Times New Roman"/>
          <w:lang w:val="sr-Cyrl-RS"/>
        </w:rPr>
        <w:t>иватном партнеру</w:t>
      </w:r>
      <w:r w:rsidRPr="005427FF">
        <w:rPr>
          <w:rFonts w:cs="Times New Roman"/>
        </w:rPr>
        <w:t>:</w:t>
      </w:r>
    </w:p>
    <w:p w14:paraId="19A35280" w14:textId="08997AF3" w:rsidR="00B75295" w:rsidRPr="005427FF" w:rsidRDefault="00B75295" w:rsidP="00B75295">
      <w:pPr>
        <w:pStyle w:val="ListParagraph"/>
        <w:spacing w:before="240" w:after="240" w:line="276" w:lineRule="auto"/>
        <w:ind w:left="1440"/>
        <w:jc w:val="both"/>
        <w:rPr>
          <w:rFonts w:cs="Times New Roman"/>
        </w:rPr>
      </w:pPr>
      <w:r>
        <w:rPr>
          <w:rFonts w:cs="Times New Roman"/>
        </w:rPr>
        <w:t xml:space="preserve">а) </w:t>
      </w:r>
      <w:r w:rsidRPr="005427FF">
        <w:rPr>
          <w:rFonts w:cs="Times New Roman"/>
        </w:rPr>
        <w:t>све разумне и оправдане трошкове које је Пр</w:t>
      </w:r>
      <w:r w:rsidR="00E72040">
        <w:rPr>
          <w:rFonts w:cs="Times New Roman"/>
          <w:lang w:val="sr-Cyrl-RS"/>
        </w:rPr>
        <w:t>иватни партнер</w:t>
      </w:r>
      <w:r w:rsidRPr="005427FF">
        <w:rPr>
          <w:rFonts w:cs="Times New Roman"/>
        </w:rPr>
        <w:t xml:space="preserve"> имао током Припремног периода у вези са реализацијом Припремних активности, укључујући али не ограничавајући се на израду потребне пројектно-техничке документације за </w:t>
      </w:r>
      <w:r>
        <w:rPr>
          <w:rFonts w:cs="Times New Roman"/>
        </w:rPr>
        <w:t xml:space="preserve">УЕИ </w:t>
      </w:r>
      <w:r w:rsidRPr="005427FF">
        <w:rPr>
          <w:rFonts w:cs="Times New Roman"/>
        </w:rPr>
        <w:t>(идејни пројекат и пројекат за извођење, пројекат за грађевинску дозволу уколико је неопходан, и сл), набавку неопходног материјала и опреме, и све друге трошкове које је Пр</w:t>
      </w:r>
      <w:r w:rsidR="00E72040">
        <w:rPr>
          <w:rFonts w:cs="Times New Roman"/>
          <w:lang w:val="sr-Cyrl-RS"/>
        </w:rPr>
        <w:t>иватни партнер</w:t>
      </w:r>
      <w:r w:rsidRPr="005427FF">
        <w:rPr>
          <w:rFonts w:cs="Times New Roman"/>
        </w:rPr>
        <w:t xml:space="preserve"> сносио у циљу омогућавања отпочињања Периода имплементације;</w:t>
      </w:r>
    </w:p>
    <w:p w14:paraId="29A0C29B" w14:textId="78C3F083" w:rsidR="00B75295" w:rsidRPr="005427FF" w:rsidRDefault="00B75295" w:rsidP="00B75295">
      <w:pPr>
        <w:pStyle w:val="ListParagraph"/>
        <w:spacing w:before="240" w:after="240" w:line="276" w:lineRule="auto"/>
        <w:ind w:left="1440"/>
        <w:jc w:val="both"/>
        <w:rPr>
          <w:rFonts w:cs="Times New Roman"/>
        </w:rPr>
      </w:pPr>
      <w:r>
        <w:rPr>
          <w:rFonts w:cs="Times New Roman"/>
        </w:rPr>
        <w:lastRenderedPageBreak/>
        <w:t>б) с</w:t>
      </w:r>
      <w:r w:rsidRPr="005427FF">
        <w:rPr>
          <w:rFonts w:cs="Times New Roman"/>
        </w:rPr>
        <w:t>ве разумне и оправдане трошкове које је Пр</w:t>
      </w:r>
      <w:r w:rsidR="00EA5020">
        <w:rPr>
          <w:rFonts w:cs="Times New Roman"/>
          <w:lang w:val="sr-Cyrl-RS"/>
        </w:rPr>
        <w:t>иватни партнер</w:t>
      </w:r>
      <w:r w:rsidRPr="005427FF">
        <w:rPr>
          <w:rFonts w:cs="Times New Roman"/>
        </w:rPr>
        <w:t xml:space="preserve"> имао током Периода имплементације у вези са реализацијом Активности имплементације, укључујући али не ограничавајући се на вредност грађевинских радова које је Пр</w:t>
      </w:r>
      <w:r w:rsidR="00EA5020">
        <w:rPr>
          <w:rFonts w:cs="Times New Roman"/>
          <w:lang w:val="sr-Cyrl-RS"/>
        </w:rPr>
        <w:t>иватни партнер</w:t>
      </w:r>
      <w:r w:rsidRPr="005427FF">
        <w:rPr>
          <w:rFonts w:cs="Times New Roman"/>
        </w:rPr>
        <w:t xml:space="preserve"> реализовао у погледу израдње, уградње, инсталaције и пуштања у рад инсталација, њихових делова и опреме везано за реализацију </w:t>
      </w:r>
      <w:r w:rsidR="003D4EB6">
        <w:rPr>
          <w:rFonts w:cs="Times New Roman"/>
          <w:lang w:val="sr-Cyrl-RS"/>
        </w:rPr>
        <w:t>УЕИ</w:t>
      </w:r>
      <w:r w:rsidRPr="005427FF">
        <w:rPr>
          <w:rFonts w:cs="Times New Roman"/>
        </w:rPr>
        <w:t>. За ове потребе Уговорне стране ће ангажовати независно стручно лице, које ће определити укупну вредност изведених радова, односно вредност извршене инвестиције на страни Пр</w:t>
      </w:r>
      <w:r w:rsidR="00EA5020">
        <w:rPr>
          <w:rFonts w:cs="Times New Roman"/>
          <w:lang w:val="sr-Cyrl-RS"/>
        </w:rPr>
        <w:t>иватног партнера</w:t>
      </w:r>
      <w:r w:rsidRPr="005427FF">
        <w:rPr>
          <w:rFonts w:cs="Times New Roman"/>
        </w:rPr>
        <w:t>, све до момента када је наступио раскид Уговора;</w:t>
      </w:r>
    </w:p>
    <w:p w14:paraId="17568070" w14:textId="5028A514" w:rsidR="00B75295" w:rsidRPr="005427FF" w:rsidRDefault="00B75295" w:rsidP="00B75295">
      <w:pPr>
        <w:pStyle w:val="ListParagraph"/>
        <w:numPr>
          <w:ilvl w:val="0"/>
          <w:numId w:val="32"/>
        </w:numPr>
        <w:spacing w:before="240" w:after="240" w:line="276" w:lineRule="auto"/>
        <w:jc w:val="both"/>
        <w:rPr>
          <w:rFonts w:cs="Times New Roman"/>
        </w:rPr>
      </w:pPr>
      <w:r w:rsidRPr="005427FF">
        <w:rPr>
          <w:rFonts w:cs="Times New Roman"/>
        </w:rPr>
        <w:t xml:space="preserve">У случају да једнострани раскид Уговора наступи у Периоду </w:t>
      </w:r>
      <w:r w:rsidR="0093537F">
        <w:rPr>
          <w:rFonts w:cs="Times New Roman"/>
          <w:lang w:val="sr-Cyrl-RS"/>
        </w:rPr>
        <w:t>главне обавезе</w:t>
      </w:r>
      <w:r>
        <w:rPr>
          <w:rFonts w:cs="Times New Roman"/>
        </w:rPr>
        <w:t>,</w:t>
      </w:r>
      <w:r w:rsidRPr="005427FF">
        <w:rPr>
          <w:rFonts w:cs="Times New Roman"/>
        </w:rPr>
        <w:t xml:space="preserve"> Пр</w:t>
      </w:r>
      <w:r w:rsidR="00EA5020">
        <w:rPr>
          <w:rFonts w:cs="Times New Roman"/>
          <w:lang w:val="sr-Cyrl-RS"/>
        </w:rPr>
        <w:t>иватни партнер</w:t>
      </w:r>
      <w:r w:rsidRPr="005427FF">
        <w:rPr>
          <w:rFonts w:cs="Times New Roman"/>
        </w:rPr>
        <w:t xml:space="preserve"> ће имати право на надокнаду вредности укупне инвестиције која подразумева:</w:t>
      </w:r>
    </w:p>
    <w:p w14:paraId="6C8A1124" w14:textId="547DD253" w:rsidR="00B75295" w:rsidRPr="00F03644" w:rsidRDefault="00B75295" w:rsidP="00B75295">
      <w:pPr>
        <w:pStyle w:val="ListParagraph"/>
        <w:numPr>
          <w:ilvl w:val="0"/>
          <w:numId w:val="41"/>
        </w:numPr>
        <w:spacing w:before="240" w:after="240" w:line="276" w:lineRule="auto"/>
        <w:jc w:val="both"/>
        <w:rPr>
          <w:rFonts w:cs="Times New Roman"/>
        </w:rPr>
      </w:pPr>
      <w:r w:rsidRPr="005427FF">
        <w:rPr>
          <w:rFonts w:cs="Times New Roman"/>
        </w:rPr>
        <w:t xml:space="preserve">укупан износ уложених средстава на име изградње, опремања и инсталације </w:t>
      </w:r>
      <w:r w:rsidR="003D4EB6">
        <w:rPr>
          <w:rFonts w:cs="Times New Roman"/>
          <w:lang w:val="sr-Cyrl-RS"/>
        </w:rPr>
        <w:t>УЕИ</w:t>
      </w:r>
      <w:r w:rsidRPr="005427FF">
        <w:rPr>
          <w:rFonts w:cs="Times New Roman"/>
        </w:rPr>
        <w:t xml:space="preserve">, умањено за исплаћене износе </w:t>
      </w:r>
      <w:r w:rsidR="00101B88" w:rsidRPr="00B763EE">
        <w:rPr>
          <w:rFonts w:cs="Times New Roman"/>
          <w:lang w:val="sr-Cyrl-RS"/>
        </w:rPr>
        <w:t>Фиксн</w:t>
      </w:r>
      <w:r w:rsidR="00101B88" w:rsidRPr="00B763EE">
        <w:rPr>
          <w:rFonts w:cs="Times New Roman"/>
        </w:rPr>
        <w:t xml:space="preserve">е </w:t>
      </w:r>
      <w:r w:rsidRPr="00B763EE">
        <w:rPr>
          <w:rFonts w:cs="Times New Roman"/>
        </w:rPr>
        <w:t xml:space="preserve">накнаде из члана </w:t>
      </w:r>
      <w:r w:rsidR="00C627A3" w:rsidRPr="00B763EE">
        <w:rPr>
          <w:rFonts w:cs="Times New Roman"/>
          <w:lang w:val="sr-Cyrl-RS"/>
        </w:rPr>
        <w:t>8</w:t>
      </w:r>
      <w:r w:rsidRPr="00B763EE">
        <w:rPr>
          <w:rFonts w:cs="Times New Roman"/>
        </w:rPr>
        <w:t xml:space="preserve">.2. Уговора које је исплатио </w:t>
      </w:r>
      <w:r w:rsidR="00E72040" w:rsidRPr="00B763EE">
        <w:rPr>
          <w:rFonts w:cs="Times New Roman"/>
          <w:lang w:val="sr-Cyrl-RS"/>
        </w:rPr>
        <w:t>Јавни партнер</w:t>
      </w:r>
      <w:r w:rsidRPr="00B763EE">
        <w:rPr>
          <w:rFonts w:cs="Times New Roman"/>
        </w:rPr>
        <w:t xml:space="preserve"> до тренутка</w:t>
      </w:r>
      <w:r w:rsidRPr="005427FF">
        <w:rPr>
          <w:rFonts w:cs="Times New Roman"/>
        </w:rPr>
        <w:t xml:space="preserve"> раскида Уговора. </w:t>
      </w:r>
    </w:p>
    <w:p w14:paraId="07C084B9" w14:textId="071B9A62" w:rsidR="00B75295" w:rsidRPr="005427FF" w:rsidRDefault="00B75295" w:rsidP="00B75295">
      <w:pPr>
        <w:pStyle w:val="Heading1"/>
        <w:jc w:val="both"/>
        <w:rPr>
          <w:szCs w:val="24"/>
        </w:rPr>
      </w:pPr>
      <w:bookmarkStart w:id="483" w:name="str_218"/>
      <w:bookmarkStart w:id="484" w:name="_Toc142070590"/>
      <w:bookmarkStart w:id="485" w:name="_Toc148518225"/>
      <w:bookmarkEnd w:id="483"/>
      <w:r w:rsidRPr="005427FF">
        <w:rPr>
          <w:szCs w:val="24"/>
        </w:rPr>
        <w:lastRenderedPageBreak/>
        <w:t>1</w:t>
      </w:r>
      <w:r w:rsidR="002B467C">
        <w:rPr>
          <w:szCs w:val="24"/>
        </w:rPr>
        <w:t>6</w:t>
      </w:r>
      <w:r w:rsidRPr="005427FF">
        <w:rPr>
          <w:szCs w:val="24"/>
        </w:rPr>
        <w:t>. РЕШАВАЊЕ СПОРОВА И МЕРОДАВНО ПРАВО</w:t>
      </w:r>
      <w:bookmarkEnd w:id="484"/>
      <w:bookmarkEnd w:id="485"/>
      <w:r w:rsidRPr="005427FF">
        <w:rPr>
          <w:szCs w:val="24"/>
        </w:rPr>
        <w:t xml:space="preserve"> </w:t>
      </w:r>
    </w:p>
    <w:p w14:paraId="7FB05D62" w14:textId="13EA97FA" w:rsidR="00B75295" w:rsidRPr="005427FF" w:rsidRDefault="00B75295" w:rsidP="00B75295">
      <w:pPr>
        <w:pStyle w:val="Heading2"/>
        <w:jc w:val="both"/>
        <w:rPr>
          <w:szCs w:val="24"/>
        </w:rPr>
      </w:pPr>
      <w:bookmarkStart w:id="486" w:name="str_219"/>
      <w:bookmarkStart w:id="487" w:name="_Toc142070591"/>
      <w:bookmarkStart w:id="488" w:name="_Toc148518226"/>
      <w:bookmarkEnd w:id="486"/>
      <w:r w:rsidRPr="005427FF">
        <w:rPr>
          <w:szCs w:val="24"/>
        </w:rPr>
        <w:t>1</w:t>
      </w:r>
      <w:r w:rsidR="002B467C">
        <w:rPr>
          <w:szCs w:val="24"/>
        </w:rPr>
        <w:t>6</w:t>
      </w:r>
      <w:r w:rsidRPr="005427FF">
        <w:rPr>
          <w:szCs w:val="24"/>
        </w:rPr>
        <w:t>.1. Решавање техничких неспоразума</w:t>
      </w:r>
      <w:bookmarkEnd w:id="487"/>
      <w:bookmarkEnd w:id="488"/>
      <w:r w:rsidRPr="005427FF">
        <w:rPr>
          <w:szCs w:val="24"/>
        </w:rPr>
        <w:t xml:space="preserve"> </w:t>
      </w:r>
    </w:p>
    <w:p w14:paraId="2BFB70F0" w14:textId="77777777" w:rsidR="00B75295" w:rsidRPr="003F7A04" w:rsidRDefault="00B75295" w:rsidP="00B75295">
      <w:pPr>
        <w:spacing w:before="240" w:after="240" w:line="276" w:lineRule="auto"/>
        <w:jc w:val="both"/>
      </w:pPr>
      <w:r w:rsidRPr="003F7A04">
        <w:t xml:space="preserve">У случају да између Уговорних страна настане неспоразум техничке природе Уговорне стране ће настојати да такав неспоразум реше мирним путем. </w:t>
      </w:r>
    </w:p>
    <w:p w14:paraId="6828763C" w14:textId="77777777" w:rsidR="00B75295" w:rsidRDefault="00B75295" w:rsidP="00B75295">
      <w:pPr>
        <w:spacing w:before="240" w:after="240" w:line="276" w:lineRule="auto"/>
        <w:jc w:val="both"/>
      </w:pPr>
      <w:r w:rsidRPr="00F03644">
        <w:t xml:space="preserve">У случају неспоразума између Уговорних страна који су техничке природе, предмет неспоразума се прослеђује на коначно решавање трећем лицу - експерту у року од 15 дана од дана настанка предметног неспоразума. </w:t>
      </w:r>
    </w:p>
    <w:p w14:paraId="734CCDD6" w14:textId="77777777" w:rsidR="00B75295" w:rsidRDefault="00B75295" w:rsidP="00B75295">
      <w:pPr>
        <w:spacing w:before="240" w:after="240" w:line="276" w:lineRule="auto"/>
        <w:jc w:val="both"/>
      </w:pPr>
      <w:r w:rsidRPr="00F03644">
        <w:t>Уколико у наведеном року од 15 дана Уговорне стране не могу да се договоре о заједничком именовању трећег лица - експерта,</w:t>
      </w:r>
      <w:r w:rsidRPr="00E1441C">
        <w:t xml:space="preserve"> технички неспоразум ће бити упућен на решавање независном експертском одбору</w:t>
      </w:r>
      <w:r>
        <w:t xml:space="preserve">. </w:t>
      </w:r>
      <w:r w:rsidRPr="00E1441C">
        <w:t xml:space="preserve">Експертски одбор ће бити сачињен од три експерта, </w:t>
      </w:r>
      <w:r>
        <w:t xml:space="preserve">свака Уговорна страна ће именовати по једног експерта, </w:t>
      </w:r>
      <w:r w:rsidRPr="00E1441C">
        <w:t xml:space="preserve">а председавајућег </w:t>
      </w:r>
      <w:r>
        <w:t>члана е</w:t>
      </w:r>
      <w:r w:rsidRPr="00E1441C">
        <w:t xml:space="preserve">кспертског одбора ће споразумно одредити </w:t>
      </w:r>
      <w:r>
        <w:t>е</w:t>
      </w:r>
      <w:r w:rsidRPr="00E1441C">
        <w:t>ксперти које су именовале Уговорне стране</w:t>
      </w:r>
      <w:r>
        <w:t>.</w:t>
      </w:r>
    </w:p>
    <w:p w14:paraId="6481761D" w14:textId="77777777" w:rsidR="00B75295" w:rsidRPr="00E1441C" w:rsidRDefault="00B75295" w:rsidP="00B75295">
      <w:pPr>
        <w:spacing w:before="240" w:after="240" w:line="276" w:lineRule="auto"/>
        <w:jc w:val="both"/>
      </w:pPr>
      <w:r w:rsidRPr="00E1441C">
        <w:t xml:space="preserve">Уговорне стране су дужне да у року од </w:t>
      </w:r>
      <w:r>
        <w:t xml:space="preserve">три </w:t>
      </w:r>
      <w:r w:rsidRPr="00E1441C">
        <w:t xml:space="preserve">дана од дана истека рока за споразумно одређивање </w:t>
      </w:r>
      <w:r>
        <w:t>е</w:t>
      </w:r>
      <w:r w:rsidRPr="00E1441C">
        <w:t xml:space="preserve">ксперта из става 2. овог члана именују чланове </w:t>
      </w:r>
      <w:r>
        <w:t>е</w:t>
      </w:r>
      <w:r w:rsidRPr="00E1441C">
        <w:t xml:space="preserve">кспертског одбора. У случају да једна Уговорна страна одбије или пропусти да именује члана </w:t>
      </w:r>
      <w:r>
        <w:t>е</w:t>
      </w:r>
      <w:r w:rsidRPr="00E1441C">
        <w:t xml:space="preserve">кспертског одбора у овом року, технички неспоразум ће бити решен од стране члана који је одредила друга Уговорна страна и његова одлука ће бити обавезујућа за обе Уговорне стране. </w:t>
      </w:r>
    </w:p>
    <w:p w14:paraId="559D1B9D" w14:textId="77777777" w:rsidR="00B75295" w:rsidRPr="00FD769E" w:rsidRDefault="00B75295" w:rsidP="00B75295">
      <w:pPr>
        <w:spacing w:before="240" w:after="240" w:line="276" w:lineRule="auto"/>
        <w:jc w:val="both"/>
      </w:pPr>
      <w:r w:rsidRPr="00FD769E">
        <w:t xml:space="preserve">Свака Уговорна страна је овлашћена да </w:t>
      </w:r>
      <w:r>
        <w:t>е</w:t>
      </w:r>
      <w:r w:rsidRPr="00FD769E">
        <w:t xml:space="preserve">ксперту, односно </w:t>
      </w:r>
      <w:r>
        <w:t>е</w:t>
      </w:r>
      <w:r w:rsidRPr="00FD769E">
        <w:t>кспертском одбору уколико се примењује став 3. овог члана, упути захтев за решење техничког неспоразума, уз који ће доставити сву релевантну документацију на којој заснива захтев. Експерт</w:t>
      </w:r>
      <w:r>
        <w:t xml:space="preserve"> или е</w:t>
      </w:r>
      <w:r w:rsidRPr="00FD769E">
        <w:t xml:space="preserve">кспертски одбор ће захтев за решење техничког неспоразума, заједно са пратећом документацијом, доставити другој Уговорној страни, која је овлашћена да се изјасни на захтев у року од 15 дана од пријема. Након пријема изјашњења друге Уговорне стране, односно истека рока за изјашњење, </w:t>
      </w:r>
      <w:r>
        <w:t>е</w:t>
      </w:r>
      <w:r w:rsidRPr="00FD769E">
        <w:t>ксперт</w:t>
      </w:r>
      <w:r>
        <w:t xml:space="preserve"> или е</w:t>
      </w:r>
      <w:r w:rsidRPr="00FD769E">
        <w:t xml:space="preserve">кспертски одбор ће у року од </w:t>
      </w:r>
      <w:r>
        <w:t xml:space="preserve">30 </w:t>
      </w:r>
      <w:r w:rsidRPr="00FD769E">
        <w:t>дана применом правила струке донети одлуку о техничком неспоразуму</w:t>
      </w:r>
    </w:p>
    <w:p w14:paraId="07393127" w14:textId="77777777" w:rsidR="00B75295" w:rsidRPr="00FD769E" w:rsidRDefault="00B75295" w:rsidP="00B75295">
      <w:pPr>
        <w:spacing w:before="240" w:after="240" w:line="276" w:lineRule="auto"/>
        <w:jc w:val="both"/>
      </w:pPr>
      <w:r w:rsidRPr="00F03644">
        <w:t>Одлука наведеног трећег лица ће бити коначна и обавезујућа за Уговорне стране, а накнаду за рад трећег лица на решавању неспоразума плаћа страна која изгуби спор</w:t>
      </w:r>
      <w:r>
        <w:t xml:space="preserve">, </w:t>
      </w:r>
      <w:r w:rsidRPr="00FD769E">
        <w:t>као и трошкове ангажовања правних саветника и остале трошкове друге Уговорне стране које проистекну у вези решавања техничког неспоразума</w:t>
      </w:r>
      <w:r>
        <w:t>.</w:t>
      </w:r>
    </w:p>
    <w:p w14:paraId="381F53D9" w14:textId="7591F952" w:rsidR="00B75295" w:rsidRPr="00F03644" w:rsidRDefault="00B75295" w:rsidP="00B75295">
      <w:pPr>
        <w:spacing w:before="240" w:after="240" w:line="276" w:lineRule="auto"/>
        <w:jc w:val="both"/>
      </w:pPr>
      <w:r w:rsidRPr="00F03644">
        <w:t>Током периода који почиње на дан када Пр</w:t>
      </w:r>
      <w:r w:rsidR="00E72040">
        <w:rPr>
          <w:lang w:val="sr-Cyrl-RS"/>
        </w:rPr>
        <w:t>иватни партнер</w:t>
      </w:r>
      <w:r w:rsidRPr="00F03644">
        <w:t xml:space="preserve"> и/или </w:t>
      </w:r>
      <w:r w:rsidR="00E72040">
        <w:rPr>
          <w:lang w:val="sr-Cyrl-RS"/>
        </w:rPr>
        <w:t>Јавни партнер</w:t>
      </w:r>
      <w:r w:rsidRPr="00F03644">
        <w:t xml:space="preserve"> доставе </w:t>
      </w:r>
      <w:r>
        <w:t xml:space="preserve">експерту или експертском одбору </w:t>
      </w:r>
      <w:r w:rsidRPr="00F03644">
        <w:t>захтев за решавање предмета неспоразума и завршава се на дан када треће лице донесе одлуку</w:t>
      </w:r>
      <w:r>
        <w:t>,</w:t>
      </w:r>
      <w:r w:rsidRPr="00F03644">
        <w:t xml:space="preserve"> рокови за извршење обавеза одговарајуће Уговорне стране не теку, осим уколико надлежни суд не одлучи другачије. </w:t>
      </w:r>
    </w:p>
    <w:p w14:paraId="24E08BE4" w14:textId="77777777" w:rsidR="00B75295" w:rsidRPr="003F7A04" w:rsidRDefault="00B75295" w:rsidP="00B75295">
      <w:pPr>
        <w:spacing w:before="240" w:after="240" w:line="276" w:lineRule="auto"/>
        <w:jc w:val="both"/>
      </w:pPr>
      <w:r w:rsidRPr="00F03644">
        <w:t xml:space="preserve">У складу са императивним одредбама важећих прописа Републике Србије, свака Уговорна страна ће, пре или у току поступка решавања техничких неспоразума, имати право да се обрати надлежном суду и да захтева доношење привремене мере или друге </w:t>
      </w:r>
      <w:r w:rsidRPr="00F03644">
        <w:lastRenderedPageBreak/>
        <w:t xml:space="preserve">мере која је неопходна за заштиту њених интереса у току трајања поступка решавања техничког неспоразума. </w:t>
      </w:r>
    </w:p>
    <w:p w14:paraId="55637E6C" w14:textId="67C25B11" w:rsidR="00B75295" w:rsidRPr="005427FF" w:rsidRDefault="00B75295" w:rsidP="00B75295">
      <w:pPr>
        <w:pStyle w:val="Heading2"/>
        <w:jc w:val="both"/>
        <w:rPr>
          <w:szCs w:val="24"/>
        </w:rPr>
      </w:pPr>
      <w:bookmarkStart w:id="489" w:name="str_220"/>
      <w:bookmarkStart w:id="490" w:name="_Toc142070592"/>
      <w:bookmarkStart w:id="491" w:name="_Toc148518227"/>
      <w:bookmarkEnd w:id="489"/>
      <w:r w:rsidRPr="005427FF">
        <w:rPr>
          <w:szCs w:val="24"/>
        </w:rPr>
        <w:t>1</w:t>
      </w:r>
      <w:r w:rsidR="002B467C">
        <w:rPr>
          <w:szCs w:val="24"/>
        </w:rPr>
        <w:t>6</w:t>
      </w:r>
      <w:r w:rsidRPr="005427FF">
        <w:rPr>
          <w:szCs w:val="24"/>
        </w:rPr>
        <w:t>.2. Место решавања општих спорова, меродавно право и суд</w:t>
      </w:r>
      <w:bookmarkEnd w:id="490"/>
      <w:bookmarkEnd w:id="491"/>
      <w:r w:rsidRPr="005427FF">
        <w:rPr>
          <w:szCs w:val="24"/>
        </w:rPr>
        <w:t xml:space="preserve"> </w:t>
      </w:r>
    </w:p>
    <w:p w14:paraId="64F5D1D8" w14:textId="77777777" w:rsidR="00B75295" w:rsidRDefault="00B75295" w:rsidP="00B75295">
      <w:pPr>
        <w:spacing w:before="100" w:beforeAutospacing="1" w:after="100" w:afterAutospacing="1"/>
        <w:jc w:val="both"/>
      </w:pPr>
      <w:r w:rsidRPr="003F7A04">
        <w:t>Уговорне стране ће настојати да све спорове које настану у вези са овим Уговором реше споразумно.</w:t>
      </w:r>
    </w:p>
    <w:p w14:paraId="458038CA" w14:textId="77777777" w:rsidR="00B75295" w:rsidRDefault="00B75295" w:rsidP="00B75295">
      <w:pPr>
        <w:spacing w:before="240" w:after="240" w:line="276" w:lineRule="auto"/>
        <w:jc w:val="both"/>
      </w:pPr>
      <w:r w:rsidRPr="00795479">
        <w:t xml:space="preserve">Уколико Уговорне стране не успеју на овакав начин да разреше све спорове, Уговорне стране су сагласне да сваки спор из овог Уговора или у вези са овим Уговором буде коначно решен арбитражом организованом у складу са Правилником Сталне арбитраже при Привредној комори Србије. Спор ће решити арбитражно веће од три арбитра, седиште арбитраже ће бити у Београду, језик арбитраже ће бити српски, а меродавно материјално право је право Републике Србије. </w:t>
      </w:r>
    </w:p>
    <w:p w14:paraId="630F77BF" w14:textId="77777777" w:rsidR="00B75295" w:rsidRPr="00795479" w:rsidRDefault="00B75295" w:rsidP="00B75295">
      <w:pPr>
        <w:spacing w:before="240" w:after="240" w:line="276" w:lineRule="auto"/>
        <w:jc w:val="both"/>
      </w:pPr>
      <w:r>
        <w:t xml:space="preserve">Уговорне стране ће </w:t>
      </w:r>
      <w:r w:rsidRPr="00795479">
        <w:t>именовати по једног арбитра, а именовани арбитри ће споразумно одабрати трећег арбитра као председника арбитражног већа.</w:t>
      </w:r>
    </w:p>
    <w:p w14:paraId="6371B679" w14:textId="34575AD9" w:rsidR="00B75295" w:rsidRPr="005427FF" w:rsidRDefault="00B75295" w:rsidP="00B75295">
      <w:pPr>
        <w:pStyle w:val="Heading1"/>
        <w:jc w:val="both"/>
        <w:rPr>
          <w:szCs w:val="24"/>
        </w:rPr>
      </w:pPr>
      <w:bookmarkStart w:id="492" w:name="str_221"/>
      <w:bookmarkStart w:id="493" w:name="_Toc142070593"/>
      <w:bookmarkStart w:id="494" w:name="_Toc148518228"/>
      <w:bookmarkEnd w:id="492"/>
      <w:r w:rsidRPr="005427FF">
        <w:rPr>
          <w:szCs w:val="24"/>
        </w:rPr>
        <w:lastRenderedPageBreak/>
        <w:t>1</w:t>
      </w:r>
      <w:r w:rsidR="002B467C">
        <w:rPr>
          <w:szCs w:val="24"/>
        </w:rPr>
        <w:t>7</w:t>
      </w:r>
      <w:r w:rsidRPr="005427FF">
        <w:rPr>
          <w:szCs w:val="24"/>
        </w:rPr>
        <w:t>. ПОВЕРЉИВОСТ</w:t>
      </w:r>
      <w:bookmarkEnd w:id="493"/>
      <w:bookmarkEnd w:id="494"/>
      <w:r w:rsidRPr="005427FF">
        <w:rPr>
          <w:szCs w:val="24"/>
        </w:rPr>
        <w:t xml:space="preserve"> </w:t>
      </w:r>
    </w:p>
    <w:p w14:paraId="1C7222DD" w14:textId="77777777" w:rsidR="00B75295" w:rsidRPr="005427FF" w:rsidRDefault="00B75295" w:rsidP="00A47BF2">
      <w:pPr>
        <w:spacing w:before="240" w:after="240" w:line="276" w:lineRule="auto"/>
        <w:jc w:val="both"/>
      </w:pPr>
      <w:r w:rsidRPr="005427FF">
        <w:t xml:space="preserve">Уговорне стране неће откривати трећим странама било које информације којима буду имале приступ у вези са овим уговором, без претходне писане сагласности друге стране, осим уколико је откривање таквих информација неопходно у складу са важећим прописима или по налогу надлежних органа Републике Србије. </w:t>
      </w:r>
    </w:p>
    <w:p w14:paraId="61B04922" w14:textId="77777777" w:rsidR="00B75295" w:rsidRPr="005427FF" w:rsidRDefault="00B75295" w:rsidP="00A47BF2">
      <w:pPr>
        <w:spacing w:before="240" w:after="240" w:line="276" w:lineRule="auto"/>
        <w:jc w:val="both"/>
      </w:pPr>
      <w:r w:rsidRPr="005427FF">
        <w:t xml:space="preserve">У случају повреде ове обавезе од стране Уговорне стране или било ког трећег лица које је у конкретном случају поступало по налозима такве Уговорне стране, Уговорна страна је дужна да накнади сву штету коју је друга страна услед тога претрпела, а друга страна задржава право да искористи сва законом прописана средства како би заштитила своје права и на закону засноване интересе. </w:t>
      </w:r>
    </w:p>
    <w:p w14:paraId="42F276D1" w14:textId="130A81FD" w:rsidR="00B75295" w:rsidRPr="005427FF" w:rsidRDefault="00094DB7" w:rsidP="00B75295">
      <w:pPr>
        <w:pStyle w:val="Heading1"/>
        <w:jc w:val="both"/>
        <w:rPr>
          <w:szCs w:val="24"/>
        </w:rPr>
      </w:pPr>
      <w:bookmarkStart w:id="495" w:name="str_222"/>
      <w:bookmarkStart w:id="496" w:name="_Toc142070594"/>
      <w:bookmarkStart w:id="497" w:name="_Toc148518229"/>
      <w:bookmarkEnd w:id="495"/>
      <w:r>
        <w:rPr>
          <w:szCs w:val="24"/>
          <w:lang w:val="sr-Cyrl-RS"/>
        </w:rPr>
        <w:lastRenderedPageBreak/>
        <w:t>1</w:t>
      </w:r>
      <w:r w:rsidR="002B467C">
        <w:rPr>
          <w:szCs w:val="24"/>
        </w:rPr>
        <w:t>8</w:t>
      </w:r>
      <w:r w:rsidR="00B75295" w:rsidRPr="005427FF">
        <w:rPr>
          <w:szCs w:val="24"/>
        </w:rPr>
        <w:t>. ЗАВРШНЕ ОДРЕДБЕ</w:t>
      </w:r>
      <w:bookmarkEnd w:id="496"/>
      <w:bookmarkEnd w:id="497"/>
      <w:r w:rsidR="00B75295" w:rsidRPr="005427FF">
        <w:rPr>
          <w:szCs w:val="24"/>
        </w:rPr>
        <w:t xml:space="preserve"> </w:t>
      </w:r>
    </w:p>
    <w:p w14:paraId="6AC5051E" w14:textId="77777777" w:rsidR="00B75295" w:rsidRPr="005427FF" w:rsidRDefault="00B75295" w:rsidP="00B75295">
      <w:pPr>
        <w:spacing w:before="240" w:after="240" w:line="276" w:lineRule="auto"/>
        <w:jc w:val="both"/>
      </w:pPr>
      <w:r w:rsidRPr="005427FF">
        <w:t>Сви прилози овог уговора чине његов саставни део. Све измене или допунски уговори уз овај Уговор морају да се сачине у писаном облику. Овај захтев за писану форму може једино да се укине или поништи у писаном облику.</w:t>
      </w:r>
    </w:p>
    <w:p w14:paraId="23623DE5" w14:textId="77777777" w:rsidR="00B75295" w:rsidRPr="005427FF" w:rsidRDefault="00B75295" w:rsidP="00B75295">
      <w:pPr>
        <w:spacing w:before="240" w:after="240" w:line="276" w:lineRule="auto"/>
        <w:jc w:val="both"/>
      </w:pPr>
      <w:r w:rsidRPr="005427FF">
        <w:t xml:space="preserve">Уколико било која одредба овог Уговора јесте или постане ништава или немогућа да се испуни, то неће погађати пуноважност преосталих одредби. Уговорне стране су сагласне да ће, у случају да је било која одредба Уговора неважећа, она бити замењена неком одредбом која je најбоље усклађена са комерцијалном сврхом те неважеће одредбе. </w:t>
      </w:r>
    </w:p>
    <w:p w14:paraId="0AED468C" w14:textId="77777777" w:rsidR="00B75295" w:rsidRPr="005427FF" w:rsidRDefault="00B75295" w:rsidP="00B75295">
      <w:pPr>
        <w:spacing w:before="240" w:after="240" w:line="276" w:lineRule="auto"/>
        <w:jc w:val="both"/>
      </w:pPr>
      <w:r w:rsidRPr="005427FF">
        <w:t xml:space="preserve">Одредбе </w:t>
      </w:r>
      <w:r>
        <w:t>У</w:t>
      </w:r>
      <w:r w:rsidRPr="005427FF">
        <w:t>говора имају предност пред свим законским прописима, укључујући и оне који су последица закона који се усвоје или измене у будућности, у мери у којој такви прописи нису обавезујући.</w:t>
      </w:r>
    </w:p>
    <w:p w14:paraId="4BB81FDB" w14:textId="2724D5A5" w:rsidR="00B75295" w:rsidRPr="00772ED6" w:rsidRDefault="00B75295" w:rsidP="00B75295">
      <w:pPr>
        <w:spacing w:before="240" w:after="240" w:line="276" w:lineRule="auto"/>
        <w:jc w:val="both"/>
      </w:pPr>
      <w:r w:rsidRPr="005427FF">
        <w:t>Овај Уговор је сачињен у 6 (</w:t>
      </w:r>
      <w:r w:rsidR="002D312F">
        <w:rPr>
          <w:lang w:val="sr-Cyrl-RS"/>
        </w:rPr>
        <w:t>шест</w:t>
      </w:r>
      <w:r w:rsidRPr="005427FF">
        <w:t>) идентичних копија, од којих ће 2 (два) задржати свака Уговорна страна.</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4461"/>
        <w:gridCol w:w="144"/>
        <w:gridCol w:w="4462"/>
      </w:tblGrid>
      <w:tr w:rsidR="00B75295" w:rsidRPr="005427FF" w14:paraId="02519541" w14:textId="77777777" w:rsidTr="00C211AC">
        <w:trPr>
          <w:tblCellSpacing w:w="0" w:type="dxa"/>
        </w:trPr>
        <w:tc>
          <w:tcPr>
            <w:tcW w:w="0" w:type="auto"/>
            <w:hideMark/>
          </w:tcPr>
          <w:p w14:paraId="71AAFAD5" w14:textId="77777777" w:rsidR="00B75295" w:rsidRPr="005427FF" w:rsidRDefault="00B75295" w:rsidP="00C211AC">
            <w:pPr>
              <w:spacing w:before="100" w:beforeAutospacing="1" w:after="100" w:afterAutospacing="1"/>
              <w:jc w:val="center"/>
              <w:rPr>
                <w:i/>
                <w:iCs/>
              </w:rPr>
            </w:pPr>
            <w:r w:rsidRPr="005427FF">
              <w:rPr>
                <w:i/>
                <w:iCs/>
              </w:rPr>
              <w:t>__________________________</w:t>
            </w:r>
            <w:r w:rsidRPr="005427FF">
              <w:rPr>
                <w:i/>
                <w:iCs/>
              </w:rPr>
              <w:br/>
              <w:t>[уписати место и датум</w:t>
            </w:r>
            <w:r w:rsidRPr="005427FF">
              <w:rPr>
                <w:i/>
                <w:iCs/>
              </w:rPr>
              <w:br/>
              <w:t xml:space="preserve">потписивања Уговора] </w:t>
            </w:r>
          </w:p>
        </w:tc>
        <w:tc>
          <w:tcPr>
            <w:tcW w:w="0" w:type="auto"/>
            <w:hideMark/>
          </w:tcPr>
          <w:p w14:paraId="4765BB42" w14:textId="77777777" w:rsidR="00B75295" w:rsidRPr="005427FF" w:rsidRDefault="00B75295" w:rsidP="00C211AC">
            <w:pPr>
              <w:spacing w:before="100" w:beforeAutospacing="1" w:after="100" w:afterAutospacing="1"/>
            </w:pPr>
            <w:r w:rsidRPr="005427FF">
              <w:rPr>
                <w:b/>
                <w:bCs/>
              </w:rPr>
              <w:t> </w:t>
            </w:r>
          </w:p>
        </w:tc>
        <w:tc>
          <w:tcPr>
            <w:tcW w:w="0" w:type="auto"/>
            <w:hideMark/>
          </w:tcPr>
          <w:p w14:paraId="24CDB2D0" w14:textId="77777777" w:rsidR="00B75295" w:rsidRPr="005427FF" w:rsidRDefault="00B75295" w:rsidP="00C211AC">
            <w:pPr>
              <w:spacing w:before="100" w:beforeAutospacing="1" w:after="100" w:afterAutospacing="1"/>
            </w:pPr>
            <w:r w:rsidRPr="005427FF">
              <w:t xml:space="preserve">  </w:t>
            </w:r>
          </w:p>
        </w:tc>
      </w:tr>
      <w:tr w:rsidR="00B75295" w:rsidRPr="005427FF" w14:paraId="2523CF4F" w14:textId="77777777" w:rsidTr="00C211AC">
        <w:trPr>
          <w:tblCellSpacing w:w="0" w:type="dxa"/>
        </w:trPr>
        <w:tc>
          <w:tcPr>
            <w:tcW w:w="0" w:type="auto"/>
            <w:hideMark/>
          </w:tcPr>
          <w:p w14:paraId="0ED7A13A" w14:textId="49C93477" w:rsidR="00B75295" w:rsidRPr="005427FF" w:rsidRDefault="00B75295" w:rsidP="00C211AC">
            <w:pPr>
              <w:spacing w:before="100" w:beforeAutospacing="1" w:after="100" w:afterAutospacing="1"/>
              <w:jc w:val="center"/>
              <w:rPr>
                <w:b/>
                <w:bCs/>
              </w:rPr>
            </w:pPr>
            <w:r w:rsidRPr="005427FF">
              <w:rPr>
                <w:b/>
                <w:bCs/>
              </w:rPr>
              <w:t xml:space="preserve">За </w:t>
            </w:r>
            <w:r w:rsidR="00E72040">
              <w:rPr>
                <w:b/>
                <w:bCs/>
                <w:lang w:val="sr-Cyrl-RS"/>
              </w:rPr>
              <w:t>Јавног партнера</w:t>
            </w:r>
            <w:r w:rsidRPr="005427FF">
              <w:rPr>
                <w:b/>
                <w:bCs/>
              </w:rPr>
              <w:t xml:space="preserve">: </w:t>
            </w:r>
          </w:p>
        </w:tc>
        <w:tc>
          <w:tcPr>
            <w:tcW w:w="0" w:type="auto"/>
            <w:hideMark/>
          </w:tcPr>
          <w:p w14:paraId="0150F3E9" w14:textId="77777777" w:rsidR="00B75295" w:rsidRPr="005427FF" w:rsidRDefault="00B75295" w:rsidP="00C211AC">
            <w:pPr>
              <w:spacing w:before="100" w:beforeAutospacing="1" w:after="100" w:afterAutospacing="1"/>
              <w:jc w:val="center"/>
              <w:rPr>
                <w:b/>
                <w:bCs/>
              </w:rPr>
            </w:pPr>
            <w:r w:rsidRPr="005427FF">
              <w:rPr>
                <w:b/>
                <w:bCs/>
              </w:rPr>
              <w:t xml:space="preserve">  </w:t>
            </w:r>
          </w:p>
        </w:tc>
        <w:tc>
          <w:tcPr>
            <w:tcW w:w="0" w:type="auto"/>
            <w:hideMark/>
          </w:tcPr>
          <w:p w14:paraId="19A9E0DA" w14:textId="1F586A84" w:rsidR="00B75295" w:rsidRPr="005427FF" w:rsidRDefault="00B75295" w:rsidP="00C211AC">
            <w:pPr>
              <w:spacing w:before="100" w:beforeAutospacing="1" w:after="100" w:afterAutospacing="1"/>
              <w:jc w:val="center"/>
              <w:rPr>
                <w:b/>
                <w:bCs/>
              </w:rPr>
            </w:pPr>
            <w:r w:rsidRPr="005427FF">
              <w:rPr>
                <w:b/>
                <w:bCs/>
              </w:rPr>
              <w:t>За Пр</w:t>
            </w:r>
            <w:r w:rsidR="00EA5020">
              <w:rPr>
                <w:b/>
                <w:bCs/>
                <w:lang w:val="sr-Cyrl-RS"/>
              </w:rPr>
              <w:t>иватног партнера</w:t>
            </w:r>
            <w:r w:rsidRPr="005427FF">
              <w:rPr>
                <w:b/>
                <w:bCs/>
              </w:rPr>
              <w:t xml:space="preserve">: </w:t>
            </w:r>
          </w:p>
        </w:tc>
      </w:tr>
      <w:tr w:rsidR="00B75295" w:rsidRPr="005427FF" w14:paraId="19787819" w14:textId="77777777" w:rsidTr="00C211AC">
        <w:trPr>
          <w:tblCellSpacing w:w="0" w:type="dxa"/>
        </w:trPr>
        <w:tc>
          <w:tcPr>
            <w:tcW w:w="0" w:type="auto"/>
            <w:hideMark/>
          </w:tcPr>
          <w:p w14:paraId="69D4CCF2" w14:textId="77777777" w:rsidR="00B75295" w:rsidRPr="005427FF" w:rsidRDefault="00B75295" w:rsidP="00C211AC">
            <w:pPr>
              <w:spacing w:before="100" w:beforeAutospacing="1" w:after="100" w:afterAutospacing="1"/>
              <w:jc w:val="center"/>
            </w:pPr>
            <w:r w:rsidRPr="005427FF">
              <w:t xml:space="preserve">____________________ </w:t>
            </w:r>
          </w:p>
        </w:tc>
        <w:tc>
          <w:tcPr>
            <w:tcW w:w="0" w:type="auto"/>
            <w:hideMark/>
          </w:tcPr>
          <w:p w14:paraId="23C74DCC" w14:textId="77777777" w:rsidR="00B75295" w:rsidRPr="005427FF" w:rsidRDefault="00B75295" w:rsidP="00C211AC">
            <w:pPr>
              <w:spacing w:before="100" w:beforeAutospacing="1" w:after="100" w:afterAutospacing="1"/>
              <w:jc w:val="center"/>
            </w:pPr>
            <w:r w:rsidRPr="005427FF">
              <w:t xml:space="preserve">  </w:t>
            </w:r>
          </w:p>
        </w:tc>
        <w:tc>
          <w:tcPr>
            <w:tcW w:w="0" w:type="auto"/>
            <w:hideMark/>
          </w:tcPr>
          <w:p w14:paraId="3000603B" w14:textId="77777777" w:rsidR="00B75295" w:rsidRPr="005427FF" w:rsidRDefault="00B75295" w:rsidP="00C211AC">
            <w:pPr>
              <w:spacing w:before="100" w:beforeAutospacing="1" w:after="100" w:afterAutospacing="1"/>
              <w:jc w:val="center"/>
            </w:pPr>
            <w:r w:rsidRPr="005427FF">
              <w:t xml:space="preserve">__________________ </w:t>
            </w:r>
          </w:p>
        </w:tc>
      </w:tr>
      <w:tr w:rsidR="00B75295" w:rsidRPr="005427FF" w14:paraId="16DB66DE" w14:textId="77777777" w:rsidTr="00C211AC">
        <w:trPr>
          <w:tblCellSpacing w:w="0" w:type="dxa"/>
        </w:trPr>
        <w:tc>
          <w:tcPr>
            <w:tcW w:w="0" w:type="auto"/>
            <w:hideMark/>
          </w:tcPr>
          <w:p w14:paraId="3DA4278E" w14:textId="77777777" w:rsidR="00B75295" w:rsidRPr="005427FF" w:rsidRDefault="00B75295" w:rsidP="00C211AC">
            <w:pPr>
              <w:spacing w:before="100" w:beforeAutospacing="1" w:after="100" w:afterAutospacing="1"/>
              <w:jc w:val="center"/>
            </w:pPr>
            <w:r w:rsidRPr="005427FF">
              <w:t xml:space="preserve">(потпис Овлашћеног представника) </w:t>
            </w:r>
          </w:p>
        </w:tc>
        <w:tc>
          <w:tcPr>
            <w:tcW w:w="0" w:type="auto"/>
            <w:hideMark/>
          </w:tcPr>
          <w:p w14:paraId="5D8E4F92" w14:textId="77777777" w:rsidR="00B75295" w:rsidRPr="005427FF" w:rsidRDefault="00B75295" w:rsidP="00C211AC">
            <w:pPr>
              <w:spacing w:before="100" w:beforeAutospacing="1" w:after="100" w:afterAutospacing="1"/>
              <w:jc w:val="center"/>
            </w:pPr>
            <w:r w:rsidRPr="005427FF">
              <w:t xml:space="preserve">  </w:t>
            </w:r>
          </w:p>
        </w:tc>
        <w:tc>
          <w:tcPr>
            <w:tcW w:w="0" w:type="auto"/>
            <w:hideMark/>
          </w:tcPr>
          <w:p w14:paraId="378F7DD7" w14:textId="77777777" w:rsidR="00B75295" w:rsidRPr="005427FF" w:rsidRDefault="00B75295" w:rsidP="00C211AC">
            <w:pPr>
              <w:spacing w:before="100" w:beforeAutospacing="1" w:after="100" w:afterAutospacing="1"/>
              <w:jc w:val="center"/>
            </w:pPr>
            <w:r w:rsidRPr="005427FF">
              <w:t xml:space="preserve">(потпис Овлашћеног представника) </w:t>
            </w:r>
          </w:p>
        </w:tc>
      </w:tr>
      <w:tr w:rsidR="00B75295" w:rsidRPr="005427FF" w14:paraId="54C3E42F" w14:textId="77777777" w:rsidTr="00C211AC">
        <w:trPr>
          <w:tblCellSpacing w:w="0" w:type="dxa"/>
        </w:trPr>
        <w:tc>
          <w:tcPr>
            <w:tcW w:w="0" w:type="auto"/>
            <w:gridSpan w:val="3"/>
            <w:hideMark/>
          </w:tcPr>
          <w:p w14:paraId="7A060A3E" w14:textId="49E89646" w:rsidR="00B75295" w:rsidRPr="005427FF" w:rsidRDefault="00B75295" w:rsidP="00C211AC">
            <w:pPr>
              <w:spacing w:before="100" w:beforeAutospacing="1" w:after="100" w:afterAutospacing="1"/>
              <w:jc w:val="center"/>
              <w:rPr>
                <w:b/>
                <w:bCs/>
              </w:rPr>
            </w:pPr>
            <w:r w:rsidRPr="005427FF">
              <w:rPr>
                <w:b/>
                <w:bCs/>
              </w:rPr>
              <w:t xml:space="preserve">За </w:t>
            </w:r>
            <w:r w:rsidR="0093537F">
              <w:rPr>
                <w:b/>
                <w:bCs/>
                <w:lang w:val="sr-Cyrl-RS"/>
              </w:rPr>
              <w:t>Одабраног</w:t>
            </w:r>
            <w:r w:rsidRPr="005427FF">
              <w:rPr>
                <w:b/>
                <w:bCs/>
              </w:rPr>
              <w:t xml:space="preserve"> понуђача: </w:t>
            </w:r>
          </w:p>
        </w:tc>
      </w:tr>
      <w:tr w:rsidR="00B75295" w:rsidRPr="005427FF" w14:paraId="2EDC7540" w14:textId="77777777" w:rsidTr="00C211AC">
        <w:trPr>
          <w:tblCellSpacing w:w="0" w:type="dxa"/>
        </w:trPr>
        <w:tc>
          <w:tcPr>
            <w:tcW w:w="0" w:type="auto"/>
            <w:gridSpan w:val="3"/>
            <w:hideMark/>
          </w:tcPr>
          <w:p w14:paraId="7A15BC0F" w14:textId="77777777" w:rsidR="00B75295" w:rsidRPr="005427FF" w:rsidRDefault="00B75295" w:rsidP="00C211AC">
            <w:pPr>
              <w:spacing w:before="100" w:beforeAutospacing="1" w:after="100" w:afterAutospacing="1"/>
              <w:jc w:val="center"/>
            </w:pPr>
            <w:r w:rsidRPr="005427FF">
              <w:t xml:space="preserve">____________________ </w:t>
            </w:r>
          </w:p>
        </w:tc>
      </w:tr>
      <w:tr w:rsidR="00B75295" w:rsidRPr="005427FF" w14:paraId="1C73D0B0" w14:textId="77777777" w:rsidTr="00C211AC">
        <w:trPr>
          <w:tblCellSpacing w:w="0" w:type="dxa"/>
        </w:trPr>
        <w:tc>
          <w:tcPr>
            <w:tcW w:w="0" w:type="auto"/>
            <w:gridSpan w:val="3"/>
            <w:hideMark/>
          </w:tcPr>
          <w:p w14:paraId="5A8ADE02" w14:textId="77777777" w:rsidR="00B75295" w:rsidRPr="005427FF" w:rsidRDefault="00B75295" w:rsidP="00C211AC">
            <w:pPr>
              <w:spacing w:before="100" w:beforeAutospacing="1" w:after="100" w:afterAutospacing="1"/>
              <w:jc w:val="center"/>
            </w:pPr>
            <w:r w:rsidRPr="005427FF">
              <w:t xml:space="preserve">(потпис Овлашћеног представника) </w:t>
            </w:r>
          </w:p>
        </w:tc>
      </w:tr>
      <w:tr w:rsidR="00B75295" w:rsidRPr="005427FF" w14:paraId="5116F7B5" w14:textId="77777777" w:rsidTr="00C211AC">
        <w:trPr>
          <w:tblCellSpacing w:w="0" w:type="dxa"/>
        </w:trPr>
        <w:tc>
          <w:tcPr>
            <w:tcW w:w="0" w:type="auto"/>
            <w:gridSpan w:val="3"/>
            <w:hideMark/>
          </w:tcPr>
          <w:p w14:paraId="2219C13D" w14:textId="77777777" w:rsidR="00B75295" w:rsidRPr="005427FF" w:rsidRDefault="00B75295" w:rsidP="00C211AC">
            <w:pPr>
              <w:spacing w:before="100" w:beforeAutospacing="1" w:after="100" w:afterAutospacing="1"/>
              <w:jc w:val="center"/>
              <w:rPr>
                <w:i/>
                <w:iCs/>
              </w:rPr>
            </w:pPr>
          </w:p>
        </w:tc>
      </w:tr>
    </w:tbl>
    <w:p w14:paraId="7929BD95" w14:textId="77777777" w:rsidR="00B75295" w:rsidRPr="005427FF" w:rsidRDefault="00B75295" w:rsidP="00B75295"/>
    <w:p w14:paraId="2DB442DE" w14:textId="77777777" w:rsidR="00B75295" w:rsidRPr="00A63AE9" w:rsidRDefault="00B75295" w:rsidP="00187ACB">
      <w:pPr>
        <w:spacing w:before="240" w:after="240" w:line="276" w:lineRule="auto"/>
        <w:jc w:val="both"/>
      </w:pPr>
    </w:p>
    <w:p w14:paraId="6635C26C" w14:textId="77777777" w:rsidR="00D24CF8" w:rsidRPr="00187ACB" w:rsidRDefault="00D24CF8" w:rsidP="00187ACB">
      <w:pPr>
        <w:spacing w:before="240" w:after="240" w:line="276" w:lineRule="auto"/>
        <w:jc w:val="both"/>
        <w:rPr>
          <w:b/>
          <w:bCs/>
          <w:u w:val="single"/>
        </w:rPr>
      </w:pPr>
      <w:bookmarkStart w:id="498" w:name="_Toc392865448"/>
      <w:bookmarkStart w:id="499" w:name="_Toc400116007"/>
      <w:bookmarkStart w:id="500" w:name="_Toc400116155"/>
      <w:bookmarkStart w:id="501" w:name="_Toc392865453"/>
      <w:bookmarkStart w:id="502" w:name="_Toc400116012"/>
      <w:bookmarkStart w:id="503" w:name="_Toc400116160"/>
      <w:bookmarkStart w:id="504" w:name="_Toc390179590"/>
      <w:bookmarkStart w:id="505" w:name="_Toc390183917"/>
      <w:bookmarkStart w:id="506" w:name="_Toc390184028"/>
      <w:bookmarkStart w:id="507" w:name="_Toc390184144"/>
      <w:bookmarkStart w:id="508" w:name="_Toc390184249"/>
      <w:bookmarkStart w:id="509" w:name="_Toc390184354"/>
      <w:bookmarkStart w:id="510" w:name="_Toc390184459"/>
      <w:bookmarkStart w:id="511" w:name="_Toc392865456"/>
      <w:bookmarkStart w:id="512" w:name="_Toc390179591"/>
      <w:bookmarkStart w:id="513" w:name="_Toc390183918"/>
      <w:bookmarkStart w:id="514" w:name="_Toc390184029"/>
      <w:bookmarkStart w:id="515" w:name="_Toc390184145"/>
      <w:bookmarkStart w:id="516" w:name="_Toc390184250"/>
      <w:bookmarkStart w:id="517" w:name="_Toc390184355"/>
      <w:bookmarkStart w:id="518" w:name="_Toc390184460"/>
      <w:bookmarkStart w:id="519" w:name="_Toc392865457"/>
      <w:bookmarkStart w:id="520" w:name="_Toc390179592"/>
      <w:bookmarkStart w:id="521" w:name="_Toc390183919"/>
      <w:bookmarkStart w:id="522" w:name="_Toc390184030"/>
      <w:bookmarkStart w:id="523" w:name="_Toc390184146"/>
      <w:bookmarkStart w:id="524" w:name="_Toc390184251"/>
      <w:bookmarkStart w:id="525" w:name="_Toc390184356"/>
      <w:bookmarkStart w:id="526" w:name="_Toc390184461"/>
      <w:bookmarkStart w:id="527" w:name="_Toc392865458"/>
      <w:bookmarkStart w:id="528" w:name="_Toc390179593"/>
      <w:bookmarkStart w:id="529" w:name="_Toc390183920"/>
      <w:bookmarkStart w:id="530" w:name="_Toc390184031"/>
      <w:bookmarkStart w:id="531" w:name="_Toc390184147"/>
      <w:bookmarkStart w:id="532" w:name="_Toc390184252"/>
      <w:bookmarkStart w:id="533" w:name="_Toc390184357"/>
      <w:bookmarkStart w:id="534" w:name="_Toc390184462"/>
      <w:bookmarkStart w:id="535" w:name="_Toc392865459"/>
      <w:bookmarkStart w:id="536" w:name="_Toc392865460"/>
      <w:bookmarkStart w:id="537" w:name="_Toc392865462"/>
      <w:bookmarkStart w:id="538" w:name="_Toc392865463"/>
      <w:bookmarkStart w:id="539" w:name="_Toc392865464"/>
      <w:bookmarkStart w:id="540" w:name="_Toc392865466"/>
      <w:bookmarkStart w:id="541" w:name="_Toc392865469"/>
      <w:bookmarkStart w:id="542" w:name="_Toc400116018"/>
      <w:bookmarkStart w:id="543" w:name="_Toc400116166"/>
      <w:bookmarkStart w:id="544" w:name="_Toc392865475"/>
      <w:bookmarkStart w:id="545" w:name="_Toc392865476"/>
      <w:bookmarkStart w:id="546" w:name="_Toc392865477"/>
      <w:bookmarkStart w:id="547" w:name="_Toc390179599"/>
      <w:bookmarkStart w:id="548" w:name="_Toc390183926"/>
      <w:bookmarkStart w:id="549" w:name="_Toc390184037"/>
      <w:bookmarkStart w:id="550" w:name="_Toc390184153"/>
      <w:bookmarkStart w:id="551" w:name="_Toc390184258"/>
      <w:bookmarkStart w:id="552" w:name="_Toc390184363"/>
      <w:bookmarkStart w:id="553" w:name="_Toc390184468"/>
      <w:bookmarkStart w:id="554" w:name="_Toc392865479"/>
      <w:bookmarkStart w:id="555" w:name="_Toc400116024"/>
      <w:bookmarkStart w:id="556" w:name="_Toc400116172"/>
      <w:bookmarkStart w:id="557" w:name="_Toc390179605"/>
      <w:bookmarkStart w:id="558" w:name="_Toc390183932"/>
      <w:bookmarkStart w:id="559" w:name="_Toc390184043"/>
      <w:bookmarkStart w:id="560" w:name="_Toc390184159"/>
      <w:bookmarkStart w:id="561" w:name="_Toc390184264"/>
      <w:bookmarkStart w:id="562" w:name="_Toc390184369"/>
      <w:bookmarkStart w:id="563" w:name="_Toc390184474"/>
      <w:bookmarkStart w:id="564" w:name="_Toc392865484"/>
      <w:bookmarkStart w:id="565" w:name="_Toc400116029"/>
      <w:bookmarkStart w:id="566" w:name="_Toc400116177"/>
      <w:bookmarkEnd w:id="444"/>
      <w:bookmarkEnd w:id="445"/>
      <w:bookmarkEnd w:id="446"/>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sectPr w:rsidR="00D24CF8" w:rsidRPr="00187ACB" w:rsidSect="008258F3">
      <w:footerReference w:type="default" r:id="rId13"/>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DE23" w14:textId="77777777" w:rsidR="00AF6F94" w:rsidRDefault="00AF6F94" w:rsidP="009362DC">
      <w:r>
        <w:separator/>
      </w:r>
    </w:p>
  </w:endnote>
  <w:endnote w:type="continuationSeparator" w:id="0">
    <w:p w14:paraId="508FC639" w14:textId="77777777" w:rsidR="00AF6F94" w:rsidRDefault="00AF6F94" w:rsidP="0093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YU">
    <w:altName w:val="Courier New"/>
    <w:charset w:val="00"/>
    <w:family w:val="roman"/>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BoldMT">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E54C" w14:textId="77777777" w:rsidR="00647C84" w:rsidRPr="00783031" w:rsidRDefault="00647C84">
    <w:pPr>
      <w:pStyle w:val="Footer"/>
      <w:jc w:val="center"/>
      <w:rPr>
        <w:rFonts w:ascii="Calibri" w:hAnsi="Calibri" w:cs="Calibri"/>
        <w:sz w:val="16"/>
        <w:szCs w:val="16"/>
      </w:rPr>
    </w:pPr>
    <w:r w:rsidRPr="00783031">
      <w:rPr>
        <w:rFonts w:ascii="Calibri" w:hAnsi="Calibri" w:cs="Calibri"/>
        <w:sz w:val="16"/>
        <w:szCs w:val="16"/>
      </w:rPr>
      <w:t xml:space="preserve">Страна </w:t>
    </w:r>
    <w:r w:rsidR="00691C07" w:rsidRPr="00783031">
      <w:rPr>
        <w:rFonts w:ascii="Calibri" w:hAnsi="Calibri" w:cs="Calibri"/>
        <w:b/>
        <w:bCs/>
        <w:sz w:val="16"/>
        <w:szCs w:val="16"/>
      </w:rPr>
      <w:fldChar w:fldCharType="begin"/>
    </w:r>
    <w:r w:rsidRPr="00783031">
      <w:rPr>
        <w:rFonts w:ascii="Calibri" w:hAnsi="Calibri" w:cs="Calibri"/>
        <w:b/>
        <w:bCs/>
        <w:sz w:val="16"/>
        <w:szCs w:val="16"/>
      </w:rPr>
      <w:instrText xml:space="preserve"> PAGE </w:instrText>
    </w:r>
    <w:r w:rsidR="00691C07" w:rsidRPr="00783031">
      <w:rPr>
        <w:rFonts w:ascii="Calibri" w:hAnsi="Calibri" w:cs="Calibri"/>
        <w:b/>
        <w:bCs/>
        <w:sz w:val="16"/>
        <w:szCs w:val="16"/>
      </w:rPr>
      <w:fldChar w:fldCharType="separate"/>
    </w:r>
    <w:r w:rsidR="009C306C">
      <w:rPr>
        <w:rFonts w:ascii="Calibri" w:hAnsi="Calibri" w:cs="Calibri"/>
        <w:b/>
        <w:bCs/>
        <w:noProof/>
        <w:sz w:val="16"/>
        <w:szCs w:val="16"/>
      </w:rPr>
      <w:t>50</w:t>
    </w:r>
    <w:r w:rsidR="00691C07" w:rsidRPr="00783031">
      <w:rPr>
        <w:rFonts w:ascii="Calibri" w:hAnsi="Calibri" w:cs="Calibri"/>
        <w:b/>
        <w:bCs/>
        <w:sz w:val="16"/>
        <w:szCs w:val="16"/>
      </w:rPr>
      <w:fldChar w:fldCharType="end"/>
    </w:r>
    <w:r w:rsidRPr="00783031">
      <w:rPr>
        <w:rFonts w:ascii="Calibri" w:hAnsi="Calibri" w:cs="Calibri"/>
        <w:b/>
        <w:bCs/>
        <w:sz w:val="16"/>
        <w:szCs w:val="16"/>
      </w:rPr>
      <w:t xml:space="preserve"> </w:t>
    </w:r>
    <w:r w:rsidRPr="00783031">
      <w:rPr>
        <w:rFonts w:ascii="Calibri" w:hAnsi="Calibri" w:cs="Calibri"/>
        <w:sz w:val="16"/>
        <w:szCs w:val="16"/>
      </w:rPr>
      <w:t xml:space="preserve">од </w:t>
    </w:r>
    <w:r w:rsidR="00691C07" w:rsidRPr="00783031">
      <w:rPr>
        <w:rFonts w:ascii="Calibri" w:hAnsi="Calibri" w:cs="Calibri"/>
        <w:b/>
        <w:bCs/>
        <w:sz w:val="16"/>
        <w:szCs w:val="16"/>
      </w:rPr>
      <w:fldChar w:fldCharType="begin"/>
    </w:r>
    <w:r w:rsidRPr="00783031">
      <w:rPr>
        <w:rFonts w:ascii="Calibri" w:hAnsi="Calibri" w:cs="Calibri"/>
        <w:b/>
        <w:bCs/>
        <w:sz w:val="16"/>
        <w:szCs w:val="16"/>
      </w:rPr>
      <w:instrText xml:space="preserve"> NUMPAGES  </w:instrText>
    </w:r>
    <w:r w:rsidR="00691C07" w:rsidRPr="00783031">
      <w:rPr>
        <w:rFonts w:ascii="Calibri" w:hAnsi="Calibri" w:cs="Calibri"/>
        <w:b/>
        <w:bCs/>
        <w:sz w:val="16"/>
        <w:szCs w:val="16"/>
      </w:rPr>
      <w:fldChar w:fldCharType="separate"/>
    </w:r>
    <w:r w:rsidR="009C306C">
      <w:rPr>
        <w:rFonts w:ascii="Calibri" w:hAnsi="Calibri" w:cs="Calibri"/>
        <w:b/>
        <w:bCs/>
        <w:noProof/>
        <w:sz w:val="16"/>
        <w:szCs w:val="16"/>
      </w:rPr>
      <w:t>66</w:t>
    </w:r>
    <w:r w:rsidR="00691C07" w:rsidRPr="00783031">
      <w:rPr>
        <w:rFonts w:ascii="Calibri" w:hAnsi="Calibri" w:cs="Calibri"/>
        <w:b/>
        <w:bCs/>
        <w:sz w:val="16"/>
        <w:szCs w:val="16"/>
      </w:rPr>
      <w:fldChar w:fldCharType="end"/>
    </w:r>
    <w:r w:rsidRPr="00783031">
      <w:rPr>
        <w:rFonts w:ascii="Calibri" w:hAnsi="Calibri" w:cs="Calibri"/>
        <w:b/>
        <w:bCs/>
        <w:sz w:val="16"/>
        <w:szCs w:val="16"/>
      </w:rPr>
      <w:t xml:space="preserve"> </w:t>
    </w:r>
  </w:p>
  <w:p w14:paraId="7826750A" w14:textId="77777777" w:rsidR="00647C84" w:rsidRPr="00783031" w:rsidRDefault="00647C84">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4B65" w14:textId="77777777" w:rsidR="00AF6F94" w:rsidRDefault="00AF6F94" w:rsidP="009362DC">
      <w:r>
        <w:separator/>
      </w:r>
    </w:p>
  </w:footnote>
  <w:footnote w:type="continuationSeparator" w:id="0">
    <w:p w14:paraId="5FB1851C" w14:textId="77777777" w:rsidR="00AF6F94" w:rsidRDefault="00AF6F94" w:rsidP="0093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 w15:restartNumberingAfterBreak="0">
    <w:nsid w:val="00000003"/>
    <w:multiLevelType w:val="multilevel"/>
    <w:tmpl w:val="00000003"/>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5"/>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B"/>
    <w:multiLevelType w:val="multilevel"/>
    <w:tmpl w:val="0000001B"/>
    <w:name w:val="WW8Num27"/>
    <w:lvl w:ilvl="0">
      <w:start w:val="1"/>
      <w:numFmt w:val="bullet"/>
      <w:lvlText w:val="-"/>
      <w:lvlJc w:val="left"/>
      <w:pPr>
        <w:tabs>
          <w:tab w:val="num" w:pos="0"/>
        </w:tabs>
        <w:ind w:left="1145"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0"/>
    <w:multiLevelType w:val="multilevel"/>
    <w:tmpl w:val="00000020"/>
    <w:name w:val="WW8Num32"/>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22"/>
    <w:multiLevelType w:val="multilevel"/>
    <w:tmpl w:val="00000022"/>
    <w:name w:val="WW8Num3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Times New Roman"/>
        <w:color w:val="00000A"/>
      </w:rPr>
    </w:lvl>
    <w:lvl w:ilvl="2">
      <w:start w:val="1"/>
      <w:numFmt w:val="lowerRoman"/>
      <w:lvlText w:val="%3."/>
      <w:lvlJc w:val="left"/>
      <w:pPr>
        <w:tabs>
          <w:tab w:val="num" w:pos="2160"/>
        </w:tabs>
        <w:ind w:left="2160" w:hanging="180"/>
      </w:pPr>
      <w:rPr>
        <w:rFonts w:ascii="Arial" w:eastAsia="Times New Roman" w:hAnsi="Arial" w:cs="Times New Roman"/>
        <w:color w:val="00000A"/>
      </w:rPr>
    </w:lvl>
    <w:lvl w:ilvl="3">
      <w:start w:val="1"/>
      <w:numFmt w:val="decimal"/>
      <w:lvlText w:val="%4."/>
      <w:lvlJc w:val="left"/>
      <w:pPr>
        <w:tabs>
          <w:tab w:val="num" w:pos="2880"/>
        </w:tabs>
        <w:ind w:left="2880" w:hanging="360"/>
      </w:pPr>
      <w:rPr>
        <w:rFonts w:ascii="Arial" w:eastAsia="Times New Roman" w:hAnsi="Arial" w:cs="Times New Roman"/>
        <w:color w:val="00000A"/>
      </w:rPr>
    </w:lvl>
    <w:lvl w:ilvl="4">
      <w:start w:val="1"/>
      <w:numFmt w:val="lowerLetter"/>
      <w:lvlText w:val="%5."/>
      <w:lvlJc w:val="left"/>
      <w:pPr>
        <w:tabs>
          <w:tab w:val="num" w:pos="3600"/>
        </w:tabs>
        <w:ind w:left="3600" w:hanging="360"/>
      </w:pPr>
      <w:rPr>
        <w:rFonts w:ascii="Arial" w:eastAsia="Times New Roman" w:hAnsi="Arial" w:cs="Times New Roman"/>
        <w:color w:val="00000A"/>
      </w:rPr>
    </w:lvl>
    <w:lvl w:ilvl="5">
      <w:start w:val="1"/>
      <w:numFmt w:val="lowerRoman"/>
      <w:lvlText w:val="%6."/>
      <w:lvlJc w:val="left"/>
      <w:pPr>
        <w:tabs>
          <w:tab w:val="num" w:pos="4320"/>
        </w:tabs>
        <w:ind w:left="4320" w:hanging="180"/>
      </w:pPr>
      <w:rPr>
        <w:rFonts w:ascii="Arial" w:eastAsia="Times New Roman" w:hAnsi="Arial" w:cs="Times New Roman"/>
        <w:color w:val="00000A"/>
      </w:rPr>
    </w:lvl>
    <w:lvl w:ilvl="6">
      <w:start w:val="1"/>
      <w:numFmt w:val="decimal"/>
      <w:lvlText w:val="%7."/>
      <w:lvlJc w:val="left"/>
      <w:pPr>
        <w:tabs>
          <w:tab w:val="num" w:pos="5040"/>
        </w:tabs>
        <w:ind w:left="5040" w:hanging="360"/>
      </w:pPr>
      <w:rPr>
        <w:rFonts w:ascii="Arial" w:eastAsia="Times New Roman" w:hAnsi="Arial" w:cs="Times New Roman"/>
        <w:color w:val="00000A"/>
      </w:rPr>
    </w:lvl>
    <w:lvl w:ilvl="7">
      <w:start w:val="1"/>
      <w:numFmt w:val="lowerLetter"/>
      <w:lvlText w:val="%8."/>
      <w:lvlJc w:val="left"/>
      <w:pPr>
        <w:tabs>
          <w:tab w:val="num" w:pos="5760"/>
        </w:tabs>
        <w:ind w:left="5760" w:hanging="360"/>
      </w:pPr>
      <w:rPr>
        <w:rFonts w:ascii="Arial" w:eastAsia="Times New Roman" w:hAnsi="Arial" w:cs="Times New Roman"/>
        <w:color w:val="00000A"/>
      </w:rPr>
    </w:lvl>
    <w:lvl w:ilvl="8">
      <w:start w:val="1"/>
      <w:numFmt w:val="lowerRoman"/>
      <w:lvlText w:val="%9."/>
      <w:lvlJc w:val="left"/>
      <w:pPr>
        <w:tabs>
          <w:tab w:val="num" w:pos="6480"/>
        </w:tabs>
        <w:ind w:left="6480" w:hanging="180"/>
      </w:pPr>
      <w:rPr>
        <w:rFonts w:ascii="Arial" w:eastAsia="Times New Roman" w:hAnsi="Arial" w:cs="Times New Roman"/>
        <w:color w:val="00000A"/>
      </w:rPr>
    </w:lvl>
  </w:abstractNum>
  <w:abstractNum w:abstractNumId="8" w15:restartNumberingAfterBreak="0">
    <w:nsid w:val="00000030"/>
    <w:multiLevelType w:val="multilevel"/>
    <w:tmpl w:val="00000030"/>
    <w:name w:val="WW8Num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33"/>
    <w:multiLevelType w:val="multilevel"/>
    <w:tmpl w:val="00000033"/>
    <w:name w:val="WW8Num51"/>
    <w:lvl w:ilvl="0">
      <w:start w:val="1"/>
      <w:numFmt w:val="decimal"/>
      <w:lvlText w:val="%1)"/>
      <w:lvlJc w:val="left"/>
      <w:pPr>
        <w:tabs>
          <w:tab w:val="num" w:pos="1755"/>
        </w:tabs>
        <w:ind w:left="1755" w:hanging="1035"/>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49152E9"/>
    <w:multiLevelType w:val="hybridMultilevel"/>
    <w:tmpl w:val="1C80B5B0"/>
    <w:lvl w:ilvl="0" w:tplc="241A0011">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08891E15"/>
    <w:multiLevelType w:val="multilevel"/>
    <w:tmpl w:val="6CEAC236"/>
    <w:styleLink w:val="GFABullit1"/>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090064B6"/>
    <w:multiLevelType w:val="hybridMultilevel"/>
    <w:tmpl w:val="D58608E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AC60367"/>
    <w:multiLevelType w:val="hybridMultilevel"/>
    <w:tmpl w:val="159C41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D97260"/>
    <w:multiLevelType w:val="hybridMultilevel"/>
    <w:tmpl w:val="54B888AA"/>
    <w:lvl w:ilvl="0" w:tplc="241A0011">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0F432F73"/>
    <w:multiLevelType w:val="hybridMultilevel"/>
    <w:tmpl w:val="2E1A16D0"/>
    <w:lvl w:ilvl="0" w:tplc="241A0011">
      <w:start w:val="1"/>
      <w:numFmt w:val="decimal"/>
      <w:lvlText w:val="%1)"/>
      <w:lvlJc w:val="left"/>
      <w:pPr>
        <w:ind w:left="4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8" w15:restartNumberingAfterBreak="0">
    <w:nsid w:val="1210315C"/>
    <w:multiLevelType w:val="hybridMultilevel"/>
    <w:tmpl w:val="B5841AD8"/>
    <w:lvl w:ilvl="0" w:tplc="241A0011">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9" w15:restartNumberingAfterBreak="0">
    <w:nsid w:val="15E80A26"/>
    <w:multiLevelType w:val="hybridMultilevel"/>
    <w:tmpl w:val="CFDE1F7E"/>
    <w:lvl w:ilvl="0" w:tplc="0456BADA">
      <w:start w:val="1"/>
      <w:numFmt w:val="decimal"/>
      <w:lvlText w:val="%1)"/>
      <w:lvlJc w:val="left"/>
      <w:pPr>
        <w:ind w:left="720"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167F474D"/>
    <w:multiLevelType w:val="hybridMultilevel"/>
    <w:tmpl w:val="1D9C67B8"/>
    <w:lvl w:ilvl="0" w:tplc="470CFB34">
      <w:start w:val="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5A1200"/>
    <w:multiLevelType w:val="hybridMultilevel"/>
    <w:tmpl w:val="68A046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B2E6F46"/>
    <w:multiLevelType w:val="hybridMultilevel"/>
    <w:tmpl w:val="C1B84FF8"/>
    <w:lvl w:ilvl="0" w:tplc="470CFB34">
      <w:start w:val="2"/>
      <w:numFmt w:val="bullet"/>
      <w:lvlText w:val="-"/>
      <w:lvlJc w:val="left"/>
      <w:pPr>
        <w:ind w:left="1080" w:hanging="360"/>
      </w:pPr>
      <w:rPr>
        <w:rFonts w:ascii="Calibri" w:eastAsia="Times New Roman" w:hAnsi="Calibri"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3" w15:restartNumberingAfterBreak="0">
    <w:nsid w:val="200B78AD"/>
    <w:multiLevelType w:val="hybridMultilevel"/>
    <w:tmpl w:val="D58608E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21F61A14"/>
    <w:multiLevelType w:val="hybridMultilevel"/>
    <w:tmpl w:val="FAB200AC"/>
    <w:lvl w:ilvl="0" w:tplc="34225FF2">
      <w:start w:val="1"/>
      <w:numFmt w:val="decimal"/>
      <w:lvlText w:val="%1)"/>
      <w:lvlJc w:val="left"/>
      <w:pPr>
        <w:ind w:left="72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15:restartNumberingAfterBreak="0">
    <w:nsid w:val="23900EAF"/>
    <w:multiLevelType w:val="hybridMultilevel"/>
    <w:tmpl w:val="09BA7444"/>
    <w:lvl w:ilvl="0" w:tplc="241A0011">
      <w:start w:val="1"/>
      <w:numFmt w:val="decimal"/>
      <w:lvlText w:val="%1)"/>
      <w:lvlJc w:val="left"/>
      <w:pPr>
        <w:ind w:left="720" w:hanging="360"/>
      </w:p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6" w15:restartNumberingAfterBreak="0">
    <w:nsid w:val="25B8401E"/>
    <w:multiLevelType w:val="hybridMultilevel"/>
    <w:tmpl w:val="10AC1612"/>
    <w:lvl w:ilvl="0" w:tplc="4C38622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274F339F"/>
    <w:multiLevelType w:val="hybridMultilevel"/>
    <w:tmpl w:val="9434292A"/>
    <w:lvl w:ilvl="0" w:tplc="BC90735E">
      <w:start w:val="1"/>
      <w:numFmt w:val="decimal"/>
      <w:lvlText w:val="%1)"/>
      <w:lvlJc w:val="left"/>
      <w:pPr>
        <w:ind w:left="1440" w:hanging="360"/>
      </w:pPr>
      <w:rPr>
        <w:rFonts w:hint="default"/>
        <w:strike w:val="0"/>
        <w:color w:val="auto"/>
      </w:r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28" w15:restartNumberingAfterBreak="0">
    <w:nsid w:val="28184BDC"/>
    <w:multiLevelType w:val="hybridMultilevel"/>
    <w:tmpl w:val="E2E6403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2DC814F0"/>
    <w:multiLevelType w:val="singleLevel"/>
    <w:tmpl w:val="972AB2A8"/>
    <w:lvl w:ilvl="0">
      <w:start w:val="1"/>
      <w:numFmt w:val="bullet"/>
      <w:pStyle w:val="Aufzhl1"/>
      <w:lvlText w:val=""/>
      <w:lvlJc w:val="left"/>
      <w:pPr>
        <w:tabs>
          <w:tab w:val="num" w:pos="360"/>
        </w:tabs>
        <w:ind w:left="360" w:hanging="360"/>
      </w:pPr>
      <w:rPr>
        <w:rFonts w:ascii="Symbol" w:hAnsi="Symbol" w:hint="default"/>
      </w:rPr>
    </w:lvl>
  </w:abstractNum>
  <w:abstractNum w:abstractNumId="30" w15:restartNumberingAfterBreak="0">
    <w:nsid w:val="31A119A1"/>
    <w:multiLevelType w:val="hybridMultilevel"/>
    <w:tmpl w:val="C9CAC11C"/>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1" w15:restartNumberingAfterBreak="0">
    <w:nsid w:val="329C4447"/>
    <w:multiLevelType w:val="hybridMultilevel"/>
    <w:tmpl w:val="39386C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343C20FB"/>
    <w:multiLevelType w:val="hybridMultilevel"/>
    <w:tmpl w:val="EEB8A8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5B0F53"/>
    <w:multiLevelType w:val="hybridMultilevel"/>
    <w:tmpl w:val="CAC8E756"/>
    <w:lvl w:ilvl="0" w:tplc="4C38622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3C413773"/>
    <w:multiLevelType w:val="hybridMultilevel"/>
    <w:tmpl w:val="EE2CA3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3F7400C7"/>
    <w:multiLevelType w:val="hybridMultilevel"/>
    <w:tmpl w:val="279CFBA6"/>
    <w:lvl w:ilvl="0" w:tplc="B5D8C8DA">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6" w15:restartNumberingAfterBreak="0">
    <w:nsid w:val="40681AC6"/>
    <w:multiLevelType w:val="hybridMultilevel"/>
    <w:tmpl w:val="4022D90A"/>
    <w:lvl w:ilvl="0" w:tplc="D862CA28">
      <w:start w:val="1"/>
      <w:numFmt w:val="decimal"/>
      <w:lvlText w:val="%1)"/>
      <w:lvlJc w:val="left"/>
      <w:pPr>
        <w:ind w:left="1080" w:hanging="360"/>
      </w:pPr>
      <w:rPr>
        <w:b w:val="0"/>
        <w:bCs/>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7" w15:restartNumberingAfterBreak="0">
    <w:nsid w:val="41257B38"/>
    <w:multiLevelType w:val="hybridMultilevel"/>
    <w:tmpl w:val="BC0C951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430150A2"/>
    <w:multiLevelType w:val="singleLevel"/>
    <w:tmpl w:val="C39013DE"/>
    <w:lvl w:ilvl="0">
      <w:start w:val="1"/>
      <w:numFmt w:val="bullet"/>
      <w:pStyle w:val="mm1"/>
      <w:lvlText w:val="-"/>
      <w:lvlJc w:val="left"/>
      <w:pPr>
        <w:tabs>
          <w:tab w:val="num" w:pos="360"/>
        </w:tabs>
        <w:ind w:left="360" w:hanging="360"/>
      </w:pPr>
      <w:rPr>
        <w:rFonts w:ascii="Times New Roman" w:hAnsi="Times New Roman" w:cs="Times New Roman" w:hint="default"/>
      </w:rPr>
    </w:lvl>
  </w:abstractNum>
  <w:abstractNum w:abstractNumId="39" w15:restartNumberingAfterBreak="0">
    <w:nsid w:val="458953F4"/>
    <w:multiLevelType w:val="hybridMultilevel"/>
    <w:tmpl w:val="1624E444"/>
    <w:lvl w:ilvl="0" w:tplc="9CF4A1D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16EBF"/>
    <w:multiLevelType w:val="hybridMultilevel"/>
    <w:tmpl w:val="E038485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49C56082"/>
    <w:multiLevelType w:val="hybridMultilevel"/>
    <w:tmpl w:val="6C8E2526"/>
    <w:lvl w:ilvl="0" w:tplc="7FF41EB4">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51270780"/>
    <w:multiLevelType w:val="hybridMultilevel"/>
    <w:tmpl w:val="F9B406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1B7D46"/>
    <w:multiLevelType w:val="hybridMultilevel"/>
    <w:tmpl w:val="7624CE36"/>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55527993"/>
    <w:multiLevelType w:val="hybridMultilevel"/>
    <w:tmpl w:val="A104B09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5680466E"/>
    <w:multiLevelType w:val="hybridMultilevel"/>
    <w:tmpl w:val="33F6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0529DF"/>
    <w:multiLevelType w:val="hybridMultilevel"/>
    <w:tmpl w:val="17C40CC4"/>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7" w15:restartNumberingAfterBreak="0">
    <w:nsid w:val="5A89087E"/>
    <w:multiLevelType w:val="hybridMultilevel"/>
    <w:tmpl w:val="17D24D88"/>
    <w:lvl w:ilvl="0" w:tplc="241A0011">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60347837"/>
    <w:multiLevelType w:val="hybridMultilevel"/>
    <w:tmpl w:val="D1B83BD0"/>
    <w:lvl w:ilvl="0" w:tplc="F5F8DB76">
      <w:start w:val="1"/>
      <w:numFmt w:val="decimal"/>
      <w:lvlText w:val="%1)"/>
      <w:lvlJc w:val="left"/>
      <w:pPr>
        <w:ind w:left="720" w:hanging="360"/>
      </w:pPr>
      <w:rPr>
        <w:i w:val="0"/>
        <w:i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15:restartNumberingAfterBreak="0">
    <w:nsid w:val="60835964"/>
    <w:multiLevelType w:val="hybridMultilevel"/>
    <w:tmpl w:val="288CCD32"/>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0" w15:restartNumberingAfterBreak="0">
    <w:nsid w:val="62400B7B"/>
    <w:multiLevelType w:val="singleLevel"/>
    <w:tmpl w:val="0407000F"/>
    <w:lvl w:ilvl="0">
      <w:start w:val="1"/>
      <w:numFmt w:val="decimal"/>
      <w:pStyle w:val="Aufzhlung1"/>
      <w:lvlText w:val="%1."/>
      <w:lvlJc w:val="left"/>
      <w:pPr>
        <w:tabs>
          <w:tab w:val="num" w:pos="360"/>
        </w:tabs>
        <w:ind w:left="360" w:hanging="360"/>
      </w:pPr>
    </w:lvl>
  </w:abstractNum>
  <w:abstractNum w:abstractNumId="51" w15:restartNumberingAfterBreak="0">
    <w:nsid w:val="645B4380"/>
    <w:multiLevelType w:val="hybridMultilevel"/>
    <w:tmpl w:val="AE64A560"/>
    <w:lvl w:ilvl="0" w:tplc="95C661EC">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52" w15:restartNumberingAfterBreak="0">
    <w:nsid w:val="66052722"/>
    <w:multiLevelType w:val="hybridMultilevel"/>
    <w:tmpl w:val="5666FD4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3" w15:restartNumberingAfterBreak="0">
    <w:nsid w:val="67B842AA"/>
    <w:multiLevelType w:val="hybridMultilevel"/>
    <w:tmpl w:val="8D72F03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69437D00"/>
    <w:multiLevelType w:val="multilevel"/>
    <w:tmpl w:val="78B0877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5" w15:restartNumberingAfterBreak="0">
    <w:nsid w:val="69EC4511"/>
    <w:multiLevelType w:val="hybridMultilevel"/>
    <w:tmpl w:val="AE0EEE24"/>
    <w:lvl w:ilvl="0" w:tplc="470CFB34">
      <w:start w:val="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A842813"/>
    <w:multiLevelType w:val="hybridMultilevel"/>
    <w:tmpl w:val="065AEBF6"/>
    <w:lvl w:ilvl="0" w:tplc="470CFB34">
      <w:start w:val="2"/>
      <w:numFmt w:val="bullet"/>
      <w:lvlText w:val="-"/>
      <w:lvlJc w:val="left"/>
      <w:pPr>
        <w:ind w:left="720" w:hanging="360"/>
      </w:pPr>
      <w:rPr>
        <w:rFonts w:ascii="Calibri" w:eastAsia="Times New Roman" w:hAnsi="Calibri" w:cs="Times New Roman" w:hint="default"/>
      </w:rPr>
    </w:lvl>
    <w:lvl w:ilvl="1" w:tplc="470CFB34">
      <w:start w:val="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66715D"/>
    <w:multiLevelType w:val="hybridMultilevel"/>
    <w:tmpl w:val="61E868B4"/>
    <w:lvl w:ilvl="0" w:tplc="EEDE4DFC">
      <w:start w:val="1"/>
      <w:numFmt w:val="decimal"/>
      <w:lvlText w:val="%1)"/>
      <w:lvlJc w:val="left"/>
      <w:pPr>
        <w:ind w:left="720" w:hanging="360"/>
      </w:pPr>
      <w:rPr>
        <w:b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8" w15:restartNumberingAfterBreak="0">
    <w:nsid w:val="6C9B3946"/>
    <w:multiLevelType w:val="hybridMultilevel"/>
    <w:tmpl w:val="844273FA"/>
    <w:lvl w:ilvl="0" w:tplc="4C38622A">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9" w15:restartNumberingAfterBreak="0">
    <w:nsid w:val="6F6250EC"/>
    <w:multiLevelType w:val="hybridMultilevel"/>
    <w:tmpl w:val="F7BECD52"/>
    <w:lvl w:ilvl="0" w:tplc="B5D8C8DA">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0" w15:restartNumberingAfterBreak="0">
    <w:nsid w:val="72DC2395"/>
    <w:multiLevelType w:val="hybridMultilevel"/>
    <w:tmpl w:val="893A0C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524365D"/>
    <w:multiLevelType w:val="hybridMultilevel"/>
    <w:tmpl w:val="68A046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68953">
    <w:abstractNumId w:val="38"/>
  </w:num>
  <w:num w:numId="2" w16cid:durableId="824274472">
    <w:abstractNumId w:val="50"/>
    <w:lvlOverride w:ilvl="0">
      <w:startOverride w:val="1"/>
    </w:lvlOverride>
  </w:num>
  <w:num w:numId="3" w16cid:durableId="1978411368">
    <w:abstractNumId w:val="29"/>
  </w:num>
  <w:num w:numId="4" w16cid:durableId="1250963954">
    <w:abstractNumId w:val="13"/>
  </w:num>
  <w:num w:numId="5" w16cid:durableId="1132744315">
    <w:abstractNumId w:val="22"/>
  </w:num>
  <w:num w:numId="6" w16cid:durableId="467283594">
    <w:abstractNumId w:val="52"/>
  </w:num>
  <w:num w:numId="7" w16cid:durableId="783353058">
    <w:abstractNumId w:val="48"/>
  </w:num>
  <w:num w:numId="8" w16cid:durableId="517425824">
    <w:abstractNumId w:val="24"/>
  </w:num>
  <w:num w:numId="9" w16cid:durableId="1900818140">
    <w:abstractNumId w:val="16"/>
  </w:num>
  <w:num w:numId="10" w16cid:durableId="1877112735">
    <w:abstractNumId w:val="17"/>
  </w:num>
  <w:num w:numId="11" w16cid:durableId="1642495626">
    <w:abstractNumId w:val="53"/>
  </w:num>
  <w:num w:numId="12" w16cid:durableId="505824972">
    <w:abstractNumId w:val="25"/>
  </w:num>
  <w:num w:numId="13" w16cid:durableId="1126434679">
    <w:abstractNumId w:val="12"/>
  </w:num>
  <w:num w:numId="14" w16cid:durableId="1862625386">
    <w:abstractNumId w:val="18"/>
  </w:num>
  <w:num w:numId="15" w16cid:durableId="625282964">
    <w:abstractNumId w:val="46"/>
  </w:num>
  <w:num w:numId="16" w16cid:durableId="93521820">
    <w:abstractNumId w:val="30"/>
  </w:num>
  <w:num w:numId="17" w16cid:durableId="749811903">
    <w:abstractNumId w:val="47"/>
  </w:num>
  <w:num w:numId="18" w16cid:durableId="1895920008">
    <w:abstractNumId w:val="57"/>
  </w:num>
  <w:num w:numId="19" w16cid:durableId="2147239489">
    <w:abstractNumId w:val="49"/>
  </w:num>
  <w:num w:numId="20" w16cid:durableId="279072039">
    <w:abstractNumId w:val="36"/>
  </w:num>
  <w:num w:numId="21" w16cid:durableId="1040595199">
    <w:abstractNumId w:val="28"/>
  </w:num>
  <w:num w:numId="22" w16cid:durableId="1009018975">
    <w:abstractNumId w:val="19"/>
  </w:num>
  <w:num w:numId="23" w16cid:durableId="1084448437">
    <w:abstractNumId w:val="34"/>
  </w:num>
  <w:num w:numId="24" w16cid:durableId="433285429">
    <w:abstractNumId w:val="41"/>
  </w:num>
  <w:num w:numId="25" w16cid:durableId="1500120100">
    <w:abstractNumId w:val="40"/>
  </w:num>
  <w:num w:numId="26" w16cid:durableId="1632401271">
    <w:abstractNumId w:val="58"/>
  </w:num>
  <w:num w:numId="27" w16cid:durableId="1212227423">
    <w:abstractNumId w:val="35"/>
  </w:num>
  <w:num w:numId="28" w16cid:durableId="838544720">
    <w:abstractNumId w:val="14"/>
  </w:num>
  <w:num w:numId="29" w16cid:durableId="1370379727">
    <w:abstractNumId w:val="23"/>
  </w:num>
  <w:num w:numId="30" w16cid:durableId="1948921998">
    <w:abstractNumId w:val="59"/>
  </w:num>
  <w:num w:numId="31" w16cid:durableId="21053909">
    <w:abstractNumId w:val="42"/>
  </w:num>
  <w:num w:numId="32" w16cid:durableId="30230703">
    <w:abstractNumId w:val="15"/>
  </w:num>
  <w:num w:numId="33" w16cid:durableId="1655597576">
    <w:abstractNumId w:val="37"/>
  </w:num>
  <w:num w:numId="34" w16cid:durableId="813369498">
    <w:abstractNumId w:val="45"/>
  </w:num>
  <w:num w:numId="35" w16cid:durableId="781416657">
    <w:abstractNumId w:val="32"/>
  </w:num>
  <w:num w:numId="36" w16cid:durableId="144787026">
    <w:abstractNumId w:val="20"/>
  </w:num>
  <w:num w:numId="37" w16cid:durableId="186408407">
    <w:abstractNumId w:val="55"/>
  </w:num>
  <w:num w:numId="38" w16cid:durableId="577249145">
    <w:abstractNumId w:val="56"/>
  </w:num>
  <w:num w:numId="39" w16cid:durableId="62266095">
    <w:abstractNumId w:val="21"/>
  </w:num>
  <w:num w:numId="40" w16cid:durableId="1605117796">
    <w:abstractNumId w:val="61"/>
  </w:num>
  <w:num w:numId="41" w16cid:durableId="1183786818">
    <w:abstractNumId w:val="60"/>
  </w:num>
  <w:num w:numId="42" w16cid:durableId="1505630325">
    <w:abstractNumId w:val="43"/>
  </w:num>
  <w:num w:numId="43" w16cid:durableId="1002926400">
    <w:abstractNumId w:val="33"/>
  </w:num>
  <w:num w:numId="44" w16cid:durableId="627660157">
    <w:abstractNumId w:val="26"/>
  </w:num>
  <w:num w:numId="45" w16cid:durableId="1053313203">
    <w:abstractNumId w:val="54"/>
  </w:num>
  <w:num w:numId="46" w16cid:durableId="1846750329">
    <w:abstractNumId w:val="39"/>
  </w:num>
  <w:num w:numId="47" w16cid:durableId="547838983">
    <w:abstractNumId w:val="31"/>
  </w:num>
  <w:num w:numId="48" w16cid:durableId="1410150605">
    <w:abstractNumId w:val="51"/>
  </w:num>
  <w:num w:numId="49" w16cid:durableId="1865702252">
    <w:abstractNumId w:val="44"/>
  </w:num>
  <w:num w:numId="50" w16cid:durableId="1200625428">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DC"/>
    <w:rsid w:val="00000280"/>
    <w:rsid w:val="000002A4"/>
    <w:rsid w:val="00000B92"/>
    <w:rsid w:val="000028DC"/>
    <w:rsid w:val="000044F2"/>
    <w:rsid w:val="00005123"/>
    <w:rsid w:val="000063C2"/>
    <w:rsid w:val="00006D9E"/>
    <w:rsid w:val="00006FD5"/>
    <w:rsid w:val="00007F69"/>
    <w:rsid w:val="0001397C"/>
    <w:rsid w:val="00013BD8"/>
    <w:rsid w:val="00015817"/>
    <w:rsid w:val="00017E62"/>
    <w:rsid w:val="000200A3"/>
    <w:rsid w:val="00020894"/>
    <w:rsid w:val="00021A18"/>
    <w:rsid w:val="00021B10"/>
    <w:rsid w:val="00022FA2"/>
    <w:rsid w:val="00023556"/>
    <w:rsid w:val="000240D8"/>
    <w:rsid w:val="00024D55"/>
    <w:rsid w:val="000257A3"/>
    <w:rsid w:val="000306F3"/>
    <w:rsid w:val="0003091F"/>
    <w:rsid w:val="0003201A"/>
    <w:rsid w:val="00033D61"/>
    <w:rsid w:val="00034D22"/>
    <w:rsid w:val="00035EFF"/>
    <w:rsid w:val="00037DDD"/>
    <w:rsid w:val="000407C4"/>
    <w:rsid w:val="00040B1F"/>
    <w:rsid w:val="00041243"/>
    <w:rsid w:val="00042F5C"/>
    <w:rsid w:val="00043AC0"/>
    <w:rsid w:val="00043EA2"/>
    <w:rsid w:val="0004517A"/>
    <w:rsid w:val="00045F7A"/>
    <w:rsid w:val="00047690"/>
    <w:rsid w:val="00047B3B"/>
    <w:rsid w:val="000500C6"/>
    <w:rsid w:val="00050142"/>
    <w:rsid w:val="00051894"/>
    <w:rsid w:val="0005190C"/>
    <w:rsid w:val="00051A2D"/>
    <w:rsid w:val="000524C0"/>
    <w:rsid w:val="00052AE3"/>
    <w:rsid w:val="00053546"/>
    <w:rsid w:val="0005505B"/>
    <w:rsid w:val="00060B0D"/>
    <w:rsid w:val="00060C9A"/>
    <w:rsid w:val="00060FC8"/>
    <w:rsid w:val="000611A6"/>
    <w:rsid w:val="000611A8"/>
    <w:rsid w:val="00061965"/>
    <w:rsid w:val="00061E55"/>
    <w:rsid w:val="00061F5B"/>
    <w:rsid w:val="00062D34"/>
    <w:rsid w:val="00063382"/>
    <w:rsid w:val="00063879"/>
    <w:rsid w:val="00063EFF"/>
    <w:rsid w:val="00064D16"/>
    <w:rsid w:val="00064FDC"/>
    <w:rsid w:val="00065939"/>
    <w:rsid w:val="000661C0"/>
    <w:rsid w:val="0006652F"/>
    <w:rsid w:val="00067486"/>
    <w:rsid w:val="00067B44"/>
    <w:rsid w:val="00067EB5"/>
    <w:rsid w:val="00071C27"/>
    <w:rsid w:val="00072495"/>
    <w:rsid w:val="00072DCA"/>
    <w:rsid w:val="000731D6"/>
    <w:rsid w:val="00074A5E"/>
    <w:rsid w:val="00076081"/>
    <w:rsid w:val="0007765A"/>
    <w:rsid w:val="00081060"/>
    <w:rsid w:val="00081AF3"/>
    <w:rsid w:val="0008410C"/>
    <w:rsid w:val="00084830"/>
    <w:rsid w:val="00086F5F"/>
    <w:rsid w:val="0008705E"/>
    <w:rsid w:val="00090C5E"/>
    <w:rsid w:val="00090F57"/>
    <w:rsid w:val="000911BE"/>
    <w:rsid w:val="00091A46"/>
    <w:rsid w:val="00092347"/>
    <w:rsid w:val="00093D66"/>
    <w:rsid w:val="00093DB4"/>
    <w:rsid w:val="00093E70"/>
    <w:rsid w:val="00094BF7"/>
    <w:rsid w:val="00094DB7"/>
    <w:rsid w:val="00095406"/>
    <w:rsid w:val="000971E3"/>
    <w:rsid w:val="000A098B"/>
    <w:rsid w:val="000A155E"/>
    <w:rsid w:val="000A23FB"/>
    <w:rsid w:val="000A4835"/>
    <w:rsid w:val="000A604E"/>
    <w:rsid w:val="000A7001"/>
    <w:rsid w:val="000A70B8"/>
    <w:rsid w:val="000B0736"/>
    <w:rsid w:val="000B13E2"/>
    <w:rsid w:val="000B17EA"/>
    <w:rsid w:val="000B1B13"/>
    <w:rsid w:val="000B228A"/>
    <w:rsid w:val="000B3916"/>
    <w:rsid w:val="000B4062"/>
    <w:rsid w:val="000B4310"/>
    <w:rsid w:val="000B46B3"/>
    <w:rsid w:val="000B48AC"/>
    <w:rsid w:val="000B4FE6"/>
    <w:rsid w:val="000B504C"/>
    <w:rsid w:val="000B671F"/>
    <w:rsid w:val="000B6F49"/>
    <w:rsid w:val="000C0549"/>
    <w:rsid w:val="000C0853"/>
    <w:rsid w:val="000C0896"/>
    <w:rsid w:val="000C13A6"/>
    <w:rsid w:val="000C1678"/>
    <w:rsid w:val="000C185C"/>
    <w:rsid w:val="000C1DB2"/>
    <w:rsid w:val="000C2104"/>
    <w:rsid w:val="000C220F"/>
    <w:rsid w:val="000C3A06"/>
    <w:rsid w:val="000C4614"/>
    <w:rsid w:val="000C4962"/>
    <w:rsid w:val="000C7C03"/>
    <w:rsid w:val="000D0113"/>
    <w:rsid w:val="000D1B1A"/>
    <w:rsid w:val="000D1D28"/>
    <w:rsid w:val="000D331F"/>
    <w:rsid w:val="000D36FE"/>
    <w:rsid w:val="000D442A"/>
    <w:rsid w:val="000D5AD2"/>
    <w:rsid w:val="000D7A25"/>
    <w:rsid w:val="000E0A84"/>
    <w:rsid w:val="000E0DCE"/>
    <w:rsid w:val="000E13EF"/>
    <w:rsid w:val="000E30D5"/>
    <w:rsid w:val="000E385E"/>
    <w:rsid w:val="000E46F6"/>
    <w:rsid w:val="000E57AE"/>
    <w:rsid w:val="000E6A80"/>
    <w:rsid w:val="000E7CCD"/>
    <w:rsid w:val="000E7E50"/>
    <w:rsid w:val="000E7F8F"/>
    <w:rsid w:val="000F0E50"/>
    <w:rsid w:val="000F311D"/>
    <w:rsid w:val="000F3247"/>
    <w:rsid w:val="000F55AA"/>
    <w:rsid w:val="000F5671"/>
    <w:rsid w:val="000F5874"/>
    <w:rsid w:val="000F73B4"/>
    <w:rsid w:val="00101B88"/>
    <w:rsid w:val="001024E5"/>
    <w:rsid w:val="001030A5"/>
    <w:rsid w:val="00103AE1"/>
    <w:rsid w:val="00107283"/>
    <w:rsid w:val="001123F0"/>
    <w:rsid w:val="00112CA5"/>
    <w:rsid w:val="0011508D"/>
    <w:rsid w:val="00116426"/>
    <w:rsid w:val="00116E19"/>
    <w:rsid w:val="0012028C"/>
    <w:rsid w:val="0012094A"/>
    <w:rsid w:val="00120A23"/>
    <w:rsid w:val="00121F7E"/>
    <w:rsid w:val="001222DE"/>
    <w:rsid w:val="00122337"/>
    <w:rsid w:val="00122607"/>
    <w:rsid w:val="00122BFD"/>
    <w:rsid w:val="00123A65"/>
    <w:rsid w:val="00123F76"/>
    <w:rsid w:val="001247D0"/>
    <w:rsid w:val="00126D9B"/>
    <w:rsid w:val="00127369"/>
    <w:rsid w:val="0013069B"/>
    <w:rsid w:val="001330B1"/>
    <w:rsid w:val="0013350E"/>
    <w:rsid w:val="001338FD"/>
    <w:rsid w:val="00134A99"/>
    <w:rsid w:val="001358A6"/>
    <w:rsid w:val="00137A0D"/>
    <w:rsid w:val="00140ED9"/>
    <w:rsid w:val="00143163"/>
    <w:rsid w:val="0014481C"/>
    <w:rsid w:val="00145A08"/>
    <w:rsid w:val="00145B4B"/>
    <w:rsid w:val="00147719"/>
    <w:rsid w:val="00147AAD"/>
    <w:rsid w:val="00150F6B"/>
    <w:rsid w:val="00151479"/>
    <w:rsid w:val="00152B59"/>
    <w:rsid w:val="001533F5"/>
    <w:rsid w:val="00153873"/>
    <w:rsid w:val="00155884"/>
    <w:rsid w:val="00161631"/>
    <w:rsid w:val="00163D0B"/>
    <w:rsid w:val="001645E9"/>
    <w:rsid w:val="00166678"/>
    <w:rsid w:val="0016778B"/>
    <w:rsid w:val="001679D9"/>
    <w:rsid w:val="001717E9"/>
    <w:rsid w:val="001725FE"/>
    <w:rsid w:val="001728EE"/>
    <w:rsid w:val="001738AF"/>
    <w:rsid w:val="00173E89"/>
    <w:rsid w:val="00175AF8"/>
    <w:rsid w:val="0017687B"/>
    <w:rsid w:val="001779CD"/>
    <w:rsid w:val="00182169"/>
    <w:rsid w:val="0018369D"/>
    <w:rsid w:val="00183993"/>
    <w:rsid w:val="00184EAC"/>
    <w:rsid w:val="00187402"/>
    <w:rsid w:val="00187ACB"/>
    <w:rsid w:val="001913B1"/>
    <w:rsid w:val="00191DEB"/>
    <w:rsid w:val="00195A2A"/>
    <w:rsid w:val="0019700F"/>
    <w:rsid w:val="001A2036"/>
    <w:rsid w:val="001A2551"/>
    <w:rsid w:val="001A3F69"/>
    <w:rsid w:val="001A4313"/>
    <w:rsid w:val="001A5D6C"/>
    <w:rsid w:val="001A5EFF"/>
    <w:rsid w:val="001A607E"/>
    <w:rsid w:val="001A637A"/>
    <w:rsid w:val="001A63E6"/>
    <w:rsid w:val="001A7A0B"/>
    <w:rsid w:val="001B1F3D"/>
    <w:rsid w:val="001B35B6"/>
    <w:rsid w:val="001B3E4A"/>
    <w:rsid w:val="001B4A71"/>
    <w:rsid w:val="001B72B5"/>
    <w:rsid w:val="001C0352"/>
    <w:rsid w:val="001C0E86"/>
    <w:rsid w:val="001C2FE9"/>
    <w:rsid w:val="001C47CD"/>
    <w:rsid w:val="001C5432"/>
    <w:rsid w:val="001C5E18"/>
    <w:rsid w:val="001C5E6A"/>
    <w:rsid w:val="001C61D3"/>
    <w:rsid w:val="001C69FF"/>
    <w:rsid w:val="001D0F3D"/>
    <w:rsid w:val="001D121B"/>
    <w:rsid w:val="001D123D"/>
    <w:rsid w:val="001D12CB"/>
    <w:rsid w:val="001D26F5"/>
    <w:rsid w:val="001D2D71"/>
    <w:rsid w:val="001D311D"/>
    <w:rsid w:val="001D4007"/>
    <w:rsid w:val="001D4751"/>
    <w:rsid w:val="001D4B91"/>
    <w:rsid w:val="001D4C56"/>
    <w:rsid w:val="001D58F6"/>
    <w:rsid w:val="001D7F9D"/>
    <w:rsid w:val="001E2E61"/>
    <w:rsid w:val="001E3944"/>
    <w:rsid w:val="001E3F39"/>
    <w:rsid w:val="001E6F84"/>
    <w:rsid w:val="001E6FA8"/>
    <w:rsid w:val="001F0193"/>
    <w:rsid w:val="001F0AEE"/>
    <w:rsid w:val="001F0CA9"/>
    <w:rsid w:val="001F1529"/>
    <w:rsid w:val="001F1991"/>
    <w:rsid w:val="001F2478"/>
    <w:rsid w:val="001F44AA"/>
    <w:rsid w:val="001F620F"/>
    <w:rsid w:val="001F626B"/>
    <w:rsid w:val="001F6394"/>
    <w:rsid w:val="00200473"/>
    <w:rsid w:val="0020054D"/>
    <w:rsid w:val="00200E89"/>
    <w:rsid w:val="002018F7"/>
    <w:rsid w:val="0020222F"/>
    <w:rsid w:val="0020240A"/>
    <w:rsid w:val="002029D8"/>
    <w:rsid w:val="00203223"/>
    <w:rsid w:val="002036E1"/>
    <w:rsid w:val="00204E2E"/>
    <w:rsid w:val="00205015"/>
    <w:rsid w:val="002063BA"/>
    <w:rsid w:val="002078A9"/>
    <w:rsid w:val="002106FB"/>
    <w:rsid w:val="00210FFC"/>
    <w:rsid w:val="002113EE"/>
    <w:rsid w:val="00211D95"/>
    <w:rsid w:val="00212025"/>
    <w:rsid w:val="00214F12"/>
    <w:rsid w:val="0021593B"/>
    <w:rsid w:val="002167EE"/>
    <w:rsid w:val="00217B87"/>
    <w:rsid w:val="00222007"/>
    <w:rsid w:val="0022382A"/>
    <w:rsid w:val="002243B2"/>
    <w:rsid w:val="00225B22"/>
    <w:rsid w:val="00230FB3"/>
    <w:rsid w:val="002318BD"/>
    <w:rsid w:val="00232209"/>
    <w:rsid w:val="00233294"/>
    <w:rsid w:val="00235291"/>
    <w:rsid w:val="002358E6"/>
    <w:rsid w:val="00237D0C"/>
    <w:rsid w:val="00237E4E"/>
    <w:rsid w:val="00240208"/>
    <w:rsid w:val="00241B83"/>
    <w:rsid w:val="00241F66"/>
    <w:rsid w:val="0024216D"/>
    <w:rsid w:val="00243264"/>
    <w:rsid w:val="00243C96"/>
    <w:rsid w:val="00244401"/>
    <w:rsid w:val="00245C2E"/>
    <w:rsid w:val="00246126"/>
    <w:rsid w:val="00247C28"/>
    <w:rsid w:val="0025116D"/>
    <w:rsid w:val="00251510"/>
    <w:rsid w:val="002517FA"/>
    <w:rsid w:val="0025294C"/>
    <w:rsid w:val="00252CBD"/>
    <w:rsid w:val="0025353E"/>
    <w:rsid w:val="00254D53"/>
    <w:rsid w:val="002559A3"/>
    <w:rsid w:val="00257F5A"/>
    <w:rsid w:val="002609B8"/>
    <w:rsid w:val="00260E2F"/>
    <w:rsid w:val="0026180D"/>
    <w:rsid w:val="00262A16"/>
    <w:rsid w:val="0026310E"/>
    <w:rsid w:val="0026320C"/>
    <w:rsid w:val="00263400"/>
    <w:rsid w:val="00264AA3"/>
    <w:rsid w:val="00265262"/>
    <w:rsid w:val="00265384"/>
    <w:rsid w:val="002658ED"/>
    <w:rsid w:val="00267F72"/>
    <w:rsid w:val="00270827"/>
    <w:rsid w:val="00271EA7"/>
    <w:rsid w:val="0027296E"/>
    <w:rsid w:val="00272ED9"/>
    <w:rsid w:val="00272FE0"/>
    <w:rsid w:val="002747AE"/>
    <w:rsid w:val="00275384"/>
    <w:rsid w:val="00276A40"/>
    <w:rsid w:val="0027766C"/>
    <w:rsid w:val="002812AE"/>
    <w:rsid w:val="0028183E"/>
    <w:rsid w:val="00282AA0"/>
    <w:rsid w:val="00283256"/>
    <w:rsid w:val="0028424B"/>
    <w:rsid w:val="00285912"/>
    <w:rsid w:val="00286BC0"/>
    <w:rsid w:val="00286C44"/>
    <w:rsid w:val="00286C61"/>
    <w:rsid w:val="00287539"/>
    <w:rsid w:val="00287E7A"/>
    <w:rsid w:val="00290A3B"/>
    <w:rsid w:val="00290DDF"/>
    <w:rsid w:val="00291177"/>
    <w:rsid w:val="00291776"/>
    <w:rsid w:val="002921B4"/>
    <w:rsid w:val="00292BBF"/>
    <w:rsid w:val="00294DF5"/>
    <w:rsid w:val="00297185"/>
    <w:rsid w:val="002979FD"/>
    <w:rsid w:val="002A03DB"/>
    <w:rsid w:val="002A0720"/>
    <w:rsid w:val="002A1766"/>
    <w:rsid w:val="002A3F3E"/>
    <w:rsid w:val="002A4839"/>
    <w:rsid w:val="002A5D07"/>
    <w:rsid w:val="002A6402"/>
    <w:rsid w:val="002A6FAC"/>
    <w:rsid w:val="002A71EA"/>
    <w:rsid w:val="002B21C6"/>
    <w:rsid w:val="002B3B9D"/>
    <w:rsid w:val="002B467C"/>
    <w:rsid w:val="002B50B6"/>
    <w:rsid w:val="002B5666"/>
    <w:rsid w:val="002B62F6"/>
    <w:rsid w:val="002B6DB8"/>
    <w:rsid w:val="002C0CD7"/>
    <w:rsid w:val="002C17BE"/>
    <w:rsid w:val="002C2149"/>
    <w:rsid w:val="002C36C9"/>
    <w:rsid w:val="002C3BFC"/>
    <w:rsid w:val="002C51BB"/>
    <w:rsid w:val="002C68E9"/>
    <w:rsid w:val="002C6951"/>
    <w:rsid w:val="002D14A8"/>
    <w:rsid w:val="002D23F4"/>
    <w:rsid w:val="002D2689"/>
    <w:rsid w:val="002D2E9D"/>
    <w:rsid w:val="002D312F"/>
    <w:rsid w:val="002D33FB"/>
    <w:rsid w:val="002D47A9"/>
    <w:rsid w:val="002D6E4F"/>
    <w:rsid w:val="002E1215"/>
    <w:rsid w:val="002E1600"/>
    <w:rsid w:val="002E19F5"/>
    <w:rsid w:val="002E453E"/>
    <w:rsid w:val="002E6AA5"/>
    <w:rsid w:val="002E7060"/>
    <w:rsid w:val="002E7844"/>
    <w:rsid w:val="002E7A42"/>
    <w:rsid w:val="002F0D4C"/>
    <w:rsid w:val="002F1E3B"/>
    <w:rsid w:val="002F2D66"/>
    <w:rsid w:val="002F34D3"/>
    <w:rsid w:val="002F4001"/>
    <w:rsid w:val="002F5A52"/>
    <w:rsid w:val="002F7499"/>
    <w:rsid w:val="002F7BA6"/>
    <w:rsid w:val="00300AB2"/>
    <w:rsid w:val="00301A7F"/>
    <w:rsid w:val="00303DD3"/>
    <w:rsid w:val="0030458F"/>
    <w:rsid w:val="00304AF7"/>
    <w:rsid w:val="00304E36"/>
    <w:rsid w:val="00304E8F"/>
    <w:rsid w:val="003054A1"/>
    <w:rsid w:val="00305DFF"/>
    <w:rsid w:val="00306A83"/>
    <w:rsid w:val="00307008"/>
    <w:rsid w:val="00310C31"/>
    <w:rsid w:val="00310F17"/>
    <w:rsid w:val="00311230"/>
    <w:rsid w:val="00313BC6"/>
    <w:rsid w:val="00313DF2"/>
    <w:rsid w:val="00313E75"/>
    <w:rsid w:val="003140B4"/>
    <w:rsid w:val="003141D3"/>
    <w:rsid w:val="00314AE5"/>
    <w:rsid w:val="00315386"/>
    <w:rsid w:val="00323387"/>
    <w:rsid w:val="00323434"/>
    <w:rsid w:val="003251BD"/>
    <w:rsid w:val="00330136"/>
    <w:rsid w:val="00330219"/>
    <w:rsid w:val="00334A6D"/>
    <w:rsid w:val="00334D71"/>
    <w:rsid w:val="00334E21"/>
    <w:rsid w:val="0033724C"/>
    <w:rsid w:val="003372EF"/>
    <w:rsid w:val="003412D0"/>
    <w:rsid w:val="00342B11"/>
    <w:rsid w:val="00344A5F"/>
    <w:rsid w:val="00344AFA"/>
    <w:rsid w:val="00344ECC"/>
    <w:rsid w:val="00347FCC"/>
    <w:rsid w:val="00350216"/>
    <w:rsid w:val="00350978"/>
    <w:rsid w:val="00351516"/>
    <w:rsid w:val="00352205"/>
    <w:rsid w:val="0035369A"/>
    <w:rsid w:val="00355E5F"/>
    <w:rsid w:val="0035688F"/>
    <w:rsid w:val="00356F4E"/>
    <w:rsid w:val="00357D26"/>
    <w:rsid w:val="003604E4"/>
    <w:rsid w:val="003606C2"/>
    <w:rsid w:val="00360ED5"/>
    <w:rsid w:val="00362096"/>
    <w:rsid w:val="003624B7"/>
    <w:rsid w:val="00362728"/>
    <w:rsid w:val="00363294"/>
    <w:rsid w:val="003639A9"/>
    <w:rsid w:val="0036558B"/>
    <w:rsid w:val="00365EC3"/>
    <w:rsid w:val="00366BAE"/>
    <w:rsid w:val="00367170"/>
    <w:rsid w:val="00367333"/>
    <w:rsid w:val="0037122D"/>
    <w:rsid w:val="0037178C"/>
    <w:rsid w:val="00371B02"/>
    <w:rsid w:val="003728BE"/>
    <w:rsid w:val="003730CC"/>
    <w:rsid w:val="0037368E"/>
    <w:rsid w:val="00374B7B"/>
    <w:rsid w:val="00375948"/>
    <w:rsid w:val="0038038D"/>
    <w:rsid w:val="003817BE"/>
    <w:rsid w:val="003841BE"/>
    <w:rsid w:val="00384404"/>
    <w:rsid w:val="00384A8F"/>
    <w:rsid w:val="00385718"/>
    <w:rsid w:val="00385E11"/>
    <w:rsid w:val="00386400"/>
    <w:rsid w:val="00387526"/>
    <w:rsid w:val="00387F11"/>
    <w:rsid w:val="0039212B"/>
    <w:rsid w:val="003928E2"/>
    <w:rsid w:val="003929F4"/>
    <w:rsid w:val="0039365A"/>
    <w:rsid w:val="00393CC5"/>
    <w:rsid w:val="0039506D"/>
    <w:rsid w:val="0039534A"/>
    <w:rsid w:val="003A28EE"/>
    <w:rsid w:val="003A2C70"/>
    <w:rsid w:val="003A3BF4"/>
    <w:rsid w:val="003A515E"/>
    <w:rsid w:val="003A5684"/>
    <w:rsid w:val="003B0DCE"/>
    <w:rsid w:val="003B1FB1"/>
    <w:rsid w:val="003B53B4"/>
    <w:rsid w:val="003B5F76"/>
    <w:rsid w:val="003B7629"/>
    <w:rsid w:val="003C37D7"/>
    <w:rsid w:val="003C4329"/>
    <w:rsid w:val="003C44D1"/>
    <w:rsid w:val="003C4C55"/>
    <w:rsid w:val="003C58FD"/>
    <w:rsid w:val="003C60B6"/>
    <w:rsid w:val="003C69AB"/>
    <w:rsid w:val="003C6EA4"/>
    <w:rsid w:val="003D0100"/>
    <w:rsid w:val="003D0221"/>
    <w:rsid w:val="003D0EA7"/>
    <w:rsid w:val="003D2235"/>
    <w:rsid w:val="003D23E9"/>
    <w:rsid w:val="003D4586"/>
    <w:rsid w:val="003D4EB6"/>
    <w:rsid w:val="003D7021"/>
    <w:rsid w:val="003D70E0"/>
    <w:rsid w:val="003E0351"/>
    <w:rsid w:val="003E0ED4"/>
    <w:rsid w:val="003E266C"/>
    <w:rsid w:val="003E2821"/>
    <w:rsid w:val="003E3C60"/>
    <w:rsid w:val="003E5A34"/>
    <w:rsid w:val="003E6F19"/>
    <w:rsid w:val="003E71D8"/>
    <w:rsid w:val="003E7D88"/>
    <w:rsid w:val="003F1314"/>
    <w:rsid w:val="003F19D4"/>
    <w:rsid w:val="003F1D6B"/>
    <w:rsid w:val="003F4A85"/>
    <w:rsid w:val="003F4DE7"/>
    <w:rsid w:val="00400526"/>
    <w:rsid w:val="00400929"/>
    <w:rsid w:val="00400ABB"/>
    <w:rsid w:val="00400F1C"/>
    <w:rsid w:val="004027A6"/>
    <w:rsid w:val="004029FC"/>
    <w:rsid w:val="00404E80"/>
    <w:rsid w:val="00406DB7"/>
    <w:rsid w:val="00406E73"/>
    <w:rsid w:val="00407701"/>
    <w:rsid w:val="0041180E"/>
    <w:rsid w:val="0041199F"/>
    <w:rsid w:val="00414300"/>
    <w:rsid w:val="00414F6B"/>
    <w:rsid w:val="00415014"/>
    <w:rsid w:val="0041521F"/>
    <w:rsid w:val="004170CF"/>
    <w:rsid w:val="004172B9"/>
    <w:rsid w:val="0042044E"/>
    <w:rsid w:val="004208CB"/>
    <w:rsid w:val="00421304"/>
    <w:rsid w:val="00421470"/>
    <w:rsid w:val="004218AA"/>
    <w:rsid w:val="00423B1E"/>
    <w:rsid w:val="00424E71"/>
    <w:rsid w:val="00426C74"/>
    <w:rsid w:val="004306CD"/>
    <w:rsid w:val="00431700"/>
    <w:rsid w:val="004319E1"/>
    <w:rsid w:val="00431C83"/>
    <w:rsid w:val="004338C1"/>
    <w:rsid w:val="00433B8B"/>
    <w:rsid w:val="00435259"/>
    <w:rsid w:val="00435575"/>
    <w:rsid w:val="00436FAE"/>
    <w:rsid w:val="004372FF"/>
    <w:rsid w:val="00440486"/>
    <w:rsid w:val="00440858"/>
    <w:rsid w:val="004409B7"/>
    <w:rsid w:val="004416B2"/>
    <w:rsid w:val="0044197D"/>
    <w:rsid w:val="00442160"/>
    <w:rsid w:val="00445042"/>
    <w:rsid w:val="00445480"/>
    <w:rsid w:val="004462AF"/>
    <w:rsid w:val="004500D9"/>
    <w:rsid w:val="00450898"/>
    <w:rsid w:val="00450DA8"/>
    <w:rsid w:val="004518EE"/>
    <w:rsid w:val="00452FD2"/>
    <w:rsid w:val="00454704"/>
    <w:rsid w:val="0045533D"/>
    <w:rsid w:val="004564CC"/>
    <w:rsid w:val="00456663"/>
    <w:rsid w:val="00456982"/>
    <w:rsid w:val="00457082"/>
    <w:rsid w:val="00457F0A"/>
    <w:rsid w:val="004601F3"/>
    <w:rsid w:val="00460238"/>
    <w:rsid w:val="00460C4E"/>
    <w:rsid w:val="004612D8"/>
    <w:rsid w:val="00462220"/>
    <w:rsid w:val="00462809"/>
    <w:rsid w:val="00462DA8"/>
    <w:rsid w:val="00463704"/>
    <w:rsid w:val="00465180"/>
    <w:rsid w:val="00465A26"/>
    <w:rsid w:val="00470618"/>
    <w:rsid w:val="0047088D"/>
    <w:rsid w:val="00470E9A"/>
    <w:rsid w:val="00473091"/>
    <w:rsid w:val="00474A13"/>
    <w:rsid w:val="00475618"/>
    <w:rsid w:val="00482C75"/>
    <w:rsid w:val="00483BD4"/>
    <w:rsid w:val="00483CD8"/>
    <w:rsid w:val="00483D65"/>
    <w:rsid w:val="00483DCB"/>
    <w:rsid w:val="00484D1C"/>
    <w:rsid w:val="00485692"/>
    <w:rsid w:val="00486126"/>
    <w:rsid w:val="0048623A"/>
    <w:rsid w:val="004931A4"/>
    <w:rsid w:val="0049411C"/>
    <w:rsid w:val="00494FD9"/>
    <w:rsid w:val="00495279"/>
    <w:rsid w:val="00496BA1"/>
    <w:rsid w:val="00497D32"/>
    <w:rsid w:val="004A130A"/>
    <w:rsid w:val="004A16D1"/>
    <w:rsid w:val="004A27FF"/>
    <w:rsid w:val="004A2BFB"/>
    <w:rsid w:val="004A569E"/>
    <w:rsid w:val="004A7124"/>
    <w:rsid w:val="004A7E4A"/>
    <w:rsid w:val="004B0638"/>
    <w:rsid w:val="004B0947"/>
    <w:rsid w:val="004B14CB"/>
    <w:rsid w:val="004B1CCF"/>
    <w:rsid w:val="004B21E8"/>
    <w:rsid w:val="004B2269"/>
    <w:rsid w:val="004B28C3"/>
    <w:rsid w:val="004B30AC"/>
    <w:rsid w:val="004B3114"/>
    <w:rsid w:val="004B3533"/>
    <w:rsid w:val="004B3E8C"/>
    <w:rsid w:val="004B69A8"/>
    <w:rsid w:val="004B6F51"/>
    <w:rsid w:val="004B78DE"/>
    <w:rsid w:val="004C0868"/>
    <w:rsid w:val="004C118F"/>
    <w:rsid w:val="004C11D9"/>
    <w:rsid w:val="004C3B43"/>
    <w:rsid w:val="004C3D9F"/>
    <w:rsid w:val="004C4E5D"/>
    <w:rsid w:val="004C5147"/>
    <w:rsid w:val="004C5212"/>
    <w:rsid w:val="004D46D4"/>
    <w:rsid w:val="004D490D"/>
    <w:rsid w:val="004D4BFF"/>
    <w:rsid w:val="004D6219"/>
    <w:rsid w:val="004D7B83"/>
    <w:rsid w:val="004E17BB"/>
    <w:rsid w:val="004E2D18"/>
    <w:rsid w:val="004E3F5F"/>
    <w:rsid w:val="004E49CE"/>
    <w:rsid w:val="004E49ED"/>
    <w:rsid w:val="004E5A5F"/>
    <w:rsid w:val="004E6469"/>
    <w:rsid w:val="004E6B30"/>
    <w:rsid w:val="004F00D6"/>
    <w:rsid w:val="004F075D"/>
    <w:rsid w:val="004F0D67"/>
    <w:rsid w:val="004F152E"/>
    <w:rsid w:val="004F1ACD"/>
    <w:rsid w:val="004F2923"/>
    <w:rsid w:val="004F2B23"/>
    <w:rsid w:val="004F2F91"/>
    <w:rsid w:val="004F33E4"/>
    <w:rsid w:val="004F35D2"/>
    <w:rsid w:val="004F39C0"/>
    <w:rsid w:val="004F3D88"/>
    <w:rsid w:val="004F4207"/>
    <w:rsid w:val="004F59B8"/>
    <w:rsid w:val="004F6438"/>
    <w:rsid w:val="004F7B49"/>
    <w:rsid w:val="0050010C"/>
    <w:rsid w:val="00500621"/>
    <w:rsid w:val="0050118F"/>
    <w:rsid w:val="005011BD"/>
    <w:rsid w:val="0050124F"/>
    <w:rsid w:val="005020B2"/>
    <w:rsid w:val="00503064"/>
    <w:rsid w:val="005054A7"/>
    <w:rsid w:val="00506C06"/>
    <w:rsid w:val="00506C86"/>
    <w:rsid w:val="00507372"/>
    <w:rsid w:val="005076FC"/>
    <w:rsid w:val="00507C5B"/>
    <w:rsid w:val="0051068F"/>
    <w:rsid w:val="00512986"/>
    <w:rsid w:val="00512ACE"/>
    <w:rsid w:val="00513BA6"/>
    <w:rsid w:val="00513D76"/>
    <w:rsid w:val="00514B7F"/>
    <w:rsid w:val="00515ED6"/>
    <w:rsid w:val="00516E07"/>
    <w:rsid w:val="00517430"/>
    <w:rsid w:val="0052272B"/>
    <w:rsid w:val="00523496"/>
    <w:rsid w:val="005261F8"/>
    <w:rsid w:val="005279AC"/>
    <w:rsid w:val="0053090E"/>
    <w:rsid w:val="00531E1F"/>
    <w:rsid w:val="00534B42"/>
    <w:rsid w:val="00535223"/>
    <w:rsid w:val="005356F2"/>
    <w:rsid w:val="00535EE8"/>
    <w:rsid w:val="00536514"/>
    <w:rsid w:val="00536C49"/>
    <w:rsid w:val="0053721E"/>
    <w:rsid w:val="005376A3"/>
    <w:rsid w:val="0054028F"/>
    <w:rsid w:val="00540E0B"/>
    <w:rsid w:val="00541168"/>
    <w:rsid w:val="00541323"/>
    <w:rsid w:val="005418A1"/>
    <w:rsid w:val="005419FA"/>
    <w:rsid w:val="00542808"/>
    <w:rsid w:val="0054295F"/>
    <w:rsid w:val="00542F2A"/>
    <w:rsid w:val="00543FB8"/>
    <w:rsid w:val="00544BC1"/>
    <w:rsid w:val="00544C24"/>
    <w:rsid w:val="00545A68"/>
    <w:rsid w:val="00547651"/>
    <w:rsid w:val="00550B9D"/>
    <w:rsid w:val="005517E4"/>
    <w:rsid w:val="005518D3"/>
    <w:rsid w:val="00552407"/>
    <w:rsid w:val="00552986"/>
    <w:rsid w:val="0055460D"/>
    <w:rsid w:val="00554F8A"/>
    <w:rsid w:val="0055531C"/>
    <w:rsid w:val="0055697C"/>
    <w:rsid w:val="005573F4"/>
    <w:rsid w:val="00557764"/>
    <w:rsid w:val="005625EC"/>
    <w:rsid w:val="00562E7E"/>
    <w:rsid w:val="00563BEF"/>
    <w:rsid w:val="00563CAF"/>
    <w:rsid w:val="0056497D"/>
    <w:rsid w:val="00565060"/>
    <w:rsid w:val="005652DB"/>
    <w:rsid w:val="00565462"/>
    <w:rsid w:val="00566D30"/>
    <w:rsid w:val="00567AAF"/>
    <w:rsid w:val="005700D0"/>
    <w:rsid w:val="00570F00"/>
    <w:rsid w:val="00571204"/>
    <w:rsid w:val="00573B69"/>
    <w:rsid w:val="0057442E"/>
    <w:rsid w:val="00574614"/>
    <w:rsid w:val="0057520D"/>
    <w:rsid w:val="00576015"/>
    <w:rsid w:val="005761A1"/>
    <w:rsid w:val="005762F4"/>
    <w:rsid w:val="005775FF"/>
    <w:rsid w:val="00577A66"/>
    <w:rsid w:val="00577F09"/>
    <w:rsid w:val="0058235A"/>
    <w:rsid w:val="00582C14"/>
    <w:rsid w:val="00583BC4"/>
    <w:rsid w:val="00584543"/>
    <w:rsid w:val="00584F5E"/>
    <w:rsid w:val="005850B3"/>
    <w:rsid w:val="005869A8"/>
    <w:rsid w:val="0058771D"/>
    <w:rsid w:val="0058798F"/>
    <w:rsid w:val="005909CF"/>
    <w:rsid w:val="00591ED3"/>
    <w:rsid w:val="00594033"/>
    <w:rsid w:val="00595621"/>
    <w:rsid w:val="00595E9F"/>
    <w:rsid w:val="00596522"/>
    <w:rsid w:val="0059730E"/>
    <w:rsid w:val="0059762A"/>
    <w:rsid w:val="005A0617"/>
    <w:rsid w:val="005A12BF"/>
    <w:rsid w:val="005A33A6"/>
    <w:rsid w:val="005A446B"/>
    <w:rsid w:val="005A5A2C"/>
    <w:rsid w:val="005A5C13"/>
    <w:rsid w:val="005A628B"/>
    <w:rsid w:val="005A6AED"/>
    <w:rsid w:val="005A6F47"/>
    <w:rsid w:val="005A7D55"/>
    <w:rsid w:val="005B1919"/>
    <w:rsid w:val="005B1D9A"/>
    <w:rsid w:val="005B24D6"/>
    <w:rsid w:val="005B2A22"/>
    <w:rsid w:val="005B46CD"/>
    <w:rsid w:val="005B4994"/>
    <w:rsid w:val="005B6263"/>
    <w:rsid w:val="005B6371"/>
    <w:rsid w:val="005B6481"/>
    <w:rsid w:val="005B6E2E"/>
    <w:rsid w:val="005B7313"/>
    <w:rsid w:val="005B7646"/>
    <w:rsid w:val="005B7A6C"/>
    <w:rsid w:val="005C008F"/>
    <w:rsid w:val="005C1156"/>
    <w:rsid w:val="005C1309"/>
    <w:rsid w:val="005C1D7A"/>
    <w:rsid w:val="005C2090"/>
    <w:rsid w:val="005C21E8"/>
    <w:rsid w:val="005C339E"/>
    <w:rsid w:val="005C3EDC"/>
    <w:rsid w:val="005C4850"/>
    <w:rsid w:val="005C4973"/>
    <w:rsid w:val="005C4E2B"/>
    <w:rsid w:val="005C5B24"/>
    <w:rsid w:val="005C5BB8"/>
    <w:rsid w:val="005C6495"/>
    <w:rsid w:val="005C6A7A"/>
    <w:rsid w:val="005C6C8B"/>
    <w:rsid w:val="005C6DB5"/>
    <w:rsid w:val="005C72AD"/>
    <w:rsid w:val="005C779D"/>
    <w:rsid w:val="005C7EF5"/>
    <w:rsid w:val="005D00A1"/>
    <w:rsid w:val="005D0318"/>
    <w:rsid w:val="005D0814"/>
    <w:rsid w:val="005D0998"/>
    <w:rsid w:val="005D1665"/>
    <w:rsid w:val="005D187B"/>
    <w:rsid w:val="005D18CB"/>
    <w:rsid w:val="005D1E8D"/>
    <w:rsid w:val="005D5212"/>
    <w:rsid w:val="005D6AEE"/>
    <w:rsid w:val="005E030E"/>
    <w:rsid w:val="005E0469"/>
    <w:rsid w:val="005E3322"/>
    <w:rsid w:val="005E4F83"/>
    <w:rsid w:val="005E66B7"/>
    <w:rsid w:val="005E6CDC"/>
    <w:rsid w:val="005E7898"/>
    <w:rsid w:val="005F0075"/>
    <w:rsid w:val="005F118B"/>
    <w:rsid w:val="005F14AD"/>
    <w:rsid w:val="005F2314"/>
    <w:rsid w:val="005F2F1F"/>
    <w:rsid w:val="005F3F84"/>
    <w:rsid w:val="005F41DA"/>
    <w:rsid w:val="005F51C4"/>
    <w:rsid w:val="005F7B88"/>
    <w:rsid w:val="00603870"/>
    <w:rsid w:val="0060396D"/>
    <w:rsid w:val="00603F68"/>
    <w:rsid w:val="00605344"/>
    <w:rsid w:val="00605A2C"/>
    <w:rsid w:val="006067D2"/>
    <w:rsid w:val="00606B3A"/>
    <w:rsid w:val="00607481"/>
    <w:rsid w:val="0060797D"/>
    <w:rsid w:val="00610A7C"/>
    <w:rsid w:val="00610E71"/>
    <w:rsid w:val="00610EB7"/>
    <w:rsid w:val="00611139"/>
    <w:rsid w:val="00611EC8"/>
    <w:rsid w:val="0061364A"/>
    <w:rsid w:val="00613952"/>
    <w:rsid w:val="0061443F"/>
    <w:rsid w:val="0061466C"/>
    <w:rsid w:val="00615053"/>
    <w:rsid w:val="0061596A"/>
    <w:rsid w:val="006179E6"/>
    <w:rsid w:val="00620168"/>
    <w:rsid w:val="0062042E"/>
    <w:rsid w:val="00620C83"/>
    <w:rsid w:val="006214D2"/>
    <w:rsid w:val="00621C67"/>
    <w:rsid w:val="00622C94"/>
    <w:rsid w:val="00623217"/>
    <w:rsid w:val="0062359E"/>
    <w:rsid w:val="00624B56"/>
    <w:rsid w:val="006251EE"/>
    <w:rsid w:val="00625330"/>
    <w:rsid w:val="00625F1A"/>
    <w:rsid w:val="00626275"/>
    <w:rsid w:val="00630167"/>
    <w:rsid w:val="00630AFC"/>
    <w:rsid w:val="006311CE"/>
    <w:rsid w:val="00631F42"/>
    <w:rsid w:val="006321B5"/>
    <w:rsid w:val="00633B2B"/>
    <w:rsid w:val="00633C3F"/>
    <w:rsid w:val="00633ED6"/>
    <w:rsid w:val="0063490D"/>
    <w:rsid w:val="00636BEC"/>
    <w:rsid w:val="00636FCA"/>
    <w:rsid w:val="00640D08"/>
    <w:rsid w:val="00641423"/>
    <w:rsid w:val="006417CD"/>
    <w:rsid w:val="006425FB"/>
    <w:rsid w:val="00642FA1"/>
    <w:rsid w:val="00643B98"/>
    <w:rsid w:val="00643E5B"/>
    <w:rsid w:val="006448BD"/>
    <w:rsid w:val="0064779D"/>
    <w:rsid w:val="00647C84"/>
    <w:rsid w:val="006502B8"/>
    <w:rsid w:val="006504A4"/>
    <w:rsid w:val="00651823"/>
    <w:rsid w:val="00651C3F"/>
    <w:rsid w:val="00651C8F"/>
    <w:rsid w:val="00652802"/>
    <w:rsid w:val="00652F05"/>
    <w:rsid w:val="00652F21"/>
    <w:rsid w:val="006543FE"/>
    <w:rsid w:val="00654950"/>
    <w:rsid w:val="00654ABC"/>
    <w:rsid w:val="0065578A"/>
    <w:rsid w:val="0065659D"/>
    <w:rsid w:val="00657338"/>
    <w:rsid w:val="0065778C"/>
    <w:rsid w:val="00660629"/>
    <w:rsid w:val="00663E7C"/>
    <w:rsid w:val="0066517E"/>
    <w:rsid w:val="00665E92"/>
    <w:rsid w:val="00666013"/>
    <w:rsid w:val="00666909"/>
    <w:rsid w:val="00667E09"/>
    <w:rsid w:val="0067060B"/>
    <w:rsid w:val="006715D8"/>
    <w:rsid w:val="006716F4"/>
    <w:rsid w:val="00672294"/>
    <w:rsid w:val="006729D1"/>
    <w:rsid w:val="00672DC3"/>
    <w:rsid w:val="00675C21"/>
    <w:rsid w:val="00676F50"/>
    <w:rsid w:val="00676F62"/>
    <w:rsid w:val="0067774A"/>
    <w:rsid w:val="00677989"/>
    <w:rsid w:val="00680F8B"/>
    <w:rsid w:val="006823B1"/>
    <w:rsid w:val="00682594"/>
    <w:rsid w:val="00684663"/>
    <w:rsid w:val="0068486E"/>
    <w:rsid w:val="0068568E"/>
    <w:rsid w:val="0068616F"/>
    <w:rsid w:val="006864AF"/>
    <w:rsid w:val="00687FAE"/>
    <w:rsid w:val="00691C07"/>
    <w:rsid w:val="00691CDA"/>
    <w:rsid w:val="00691DE5"/>
    <w:rsid w:val="00695157"/>
    <w:rsid w:val="00695402"/>
    <w:rsid w:val="006954CB"/>
    <w:rsid w:val="00695CE4"/>
    <w:rsid w:val="00696DA2"/>
    <w:rsid w:val="00696FBB"/>
    <w:rsid w:val="0069729F"/>
    <w:rsid w:val="006A13CA"/>
    <w:rsid w:val="006A1421"/>
    <w:rsid w:val="006A14C0"/>
    <w:rsid w:val="006A28F9"/>
    <w:rsid w:val="006A2BDB"/>
    <w:rsid w:val="006A3E84"/>
    <w:rsid w:val="006A4ACE"/>
    <w:rsid w:val="006A4E0D"/>
    <w:rsid w:val="006A5AC3"/>
    <w:rsid w:val="006A622C"/>
    <w:rsid w:val="006A6FC9"/>
    <w:rsid w:val="006A79CC"/>
    <w:rsid w:val="006B6F5D"/>
    <w:rsid w:val="006C063F"/>
    <w:rsid w:val="006C0D0B"/>
    <w:rsid w:val="006C1C81"/>
    <w:rsid w:val="006C25C1"/>
    <w:rsid w:val="006C4AF6"/>
    <w:rsid w:val="006C686C"/>
    <w:rsid w:val="006C6DDF"/>
    <w:rsid w:val="006D0894"/>
    <w:rsid w:val="006D0CEA"/>
    <w:rsid w:val="006D17A6"/>
    <w:rsid w:val="006D2089"/>
    <w:rsid w:val="006D24AC"/>
    <w:rsid w:val="006D2A7F"/>
    <w:rsid w:val="006D2C43"/>
    <w:rsid w:val="006D3BEB"/>
    <w:rsid w:val="006D4D59"/>
    <w:rsid w:val="006D61FA"/>
    <w:rsid w:val="006D7AB5"/>
    <w:rsid w:val="006E0093"/>
    <w:rsid w:val="006E06FB"/>
    <w:rsid w:val="006E127E"/>
    <w:rsid w:val="006E15BD"/>
    <w:rsid w:val="006E27FA"/>
    <w:rsid w:val="006E2F81"/>
    <w:rsid w:val="006E3C34"/>
    <w:rsid w:val="006E411B"/>
    <w:rsid w:val="006E43BC"/>
    <w:rsid w:val="006E4818"/>
    <w:rsid w:val="006E4DE3"/>
    <w:rsid w:val="006E6023"/>
    <w:rsid w:val="006E7DE2"/>
    <w:rsid w:val="006F131B"/>
    <w:rsid w:val="006F2435"/>
    <w:rsid w:val="006F3705"/>
    <w:rsid w:val="006F3C5C"/>
    <w:rsid w:val="006F488B"/>
    <w:rsid w:val="006F4D69"/>
    <w:rsid w:val="006F5420"/>
    <w:rsid w:val="006F5986"/>
    <w:rsid w:val="0070027E"/>
    <w:rsid w:val="00701342"/>
    <w:rsid w:val="007014CB"/>
    <w:rsid w:val="00701B05"/>
    <w:rsid w:val="00701C5F"/>
    <w:rsid w:val="00701D6D"/>
    <w:rsid w:val="00701DEF"/>
    <w:rsid w:val="0070201E"/>
    <w:rsid w:val="0070234D"/>
    <w:rsid w:val="00702CEE"/>
    <w:rsid w:val="00702EFC"/>
    <w:rsid w:val="00703B80"/>
    <w:rsid w:val="00705BA7"/>
    <w:rsid w:val="00707800"/>
    <w:rsid w:val="00712040"/>
    <w:rsid w:val="007127D2"/>
    <w:rsid w:val="007129D7"/>
    <w:rsid w:val="007141A1"/>
    <w:rsid w:val="00714C2B"/>
    <w:rsid w:val="00715F15"/>
    <w:rsid w:val="00716E46"/>
    <w:rsid w:val="0071775B"/>
    <w:rsid w:val="0072081B"/>
    <w:rsid w:val="007215E0"/>
    <w:rsid w:val="007218C7"/>
    <w:rsid w:val="007219E4"/>
    <w:rsid w:val="007223EB"/>
    <w:rsid w:val="00723F85"/>
    <w:rsid w:val="007241F0"/>
    <w:rsid w:val="00727679"/>
    <w:rsid w:val="00732B97"/>
    <w:rsid w:val="007341AA"/>
    <w:rsid w:val="00736A9C"/>
    <w:rsid w:val="00737A79"/>
    <w:rsid w:val="00741A3C"/>
    <w:rsid w:val="00741CD2"/>
    <w:rsid w:val="00744CA3"/>
    <w:rsid w:val="007450FE"/>
    <w:rsid w:val="00746F5A"/>
    <w:rsid w:val="00747718"/>
    <w:rsid w:val="00747BBD"/>
    <w:rsid w:val="00747DC0"/>
    <w:rsid w:val="00750821"/>
    <w:rsid w:val="00750A6B"/>
    <w:rsid w:val="0075208F"/>
    <w:rsid w:val="0075303B"/>
    <w:rsid w:val="0075538E"/>
    <w:rsid w:val="007556CE"/>
    <w:rsid w:val="00755D07"/>
    <w:rsid w:val="00756006"/>
    <w:rsid w:val="00756348"/>
    <w:rsid w:val="00756571"/>
    <w:rsid w:val="0075673E"/>
    <w:rsid w:val="00756815"/>
    <w:rsid w:val="007571C7"/>
    <w:rsid w:val="0076080E"/>
    <w:rsid w:val="00760A8D"/>
    <w:rsid w:val="007623CC"/>
    <w:rsid w:val="007627EC"/>
    <w:rsid w:val="00762DE1"/>
    <w:rsid w:val="00764CD9"/>
    <w:rsid w:val="0076578A"/>
    <w:rsid w:val="007659CD"/>
    <w:rsid w:val="00765C2E"/>
    <w:rsid w:val="00766C97"/>
    <w:rsid w:val="00766D0E"/>
    <w:rsid w:val="00767B04"/>
    <w:rsid w:val="00767D8B"/>
    <w:rsid w:val="007720AD"/>
    <w:rsid w:val="007721A0"/>
    <w:rsid w:val="00772EBF"/>
    <w:rsid w:val="00774C8F"/>
    <w:rsid w:val="007755EF"/>
    <w:rsid w:val="00775BD4"/>
    <w:rsid w:val="00775DBE"/>
    <w:rsid w:val="0077727D"/>
    <w:rsid w:val="00780EC9"/>
    <w:rsid w:val="007811E6"/>
    <w:rsid w:val="00782B2F"/>
    <w:rsid w:val="00783031"/>
    <w:rsid w:val="00783BDC"/>
    <w:rsid w:val="00784329"/>
    <w:rsid w:val="0078439E"/>
    <w:rsid w:val="007871A6"/>
    <w:rsid w:val="007878A2"/>
    <w:rsid w:val="00787ACB"/>
    <w:rsid w:val="00787B0C"/>
    <w:rsid w:val="00790ACF"/>
    <w:rsid w:val="00791E20"/>
    <w:rsid w:val="00792171"/>
    <w:rsid w:val="00792173"/>
    <w:rsid w:val="00793919"/>
    <w:rsid w:val="00794DC4"/>
    <w:rsid w:val="00796FC4"/>
    <w:rsid w:val="007977AC"/>
    <w:rsid w:val="007A1EA0"/>
    <w:rsid w:val="007A1F40"/>
    <w:rsid w:val="007A3714"/>
    <w:rsid w:val="007A3953"/>
    <w:rsid w:val="007A3ABD"/>
    <w:rsid w:val="007A470F"/>
    <w:rsid w:val="007A4E89"/>
    <w:rsid w:val="007A4FC3"/>
    <w:rsid w:val="007A6A6F"/>
    <w:rsid w:val="007A7869"/>
    <w:rsid w:val="007A78E8"/>
    <w:rsid w:val="007A7A06"/>
    <w:rsid w:val="007B19A0"/>
    <w:rsid w:val="007B2575"/>
    <w:rsid w:val="007B27A7"/>
    <w:rsid w:val="007B3174"/>
    <w:rsid w:val="007B509A"/>
    <w:rsid w:val="007B5493"/>
    <w:rsid w:val="007B6CD1"/>
    <w:rsid w:val="007B7594"/>
    <w:rsid w:val="007B7AD1"/>
    <w:rsid w:val="007C04B8"/>
    <w:rsid w:val="007C0E3D"/>
    <w:rsid w:val="007C0FBE"/>
    <w:rsid w:val="007C132E"/>
    <w:rsid w:val="007C3BEF"/>
    <w:rsid w:val="007C4CB3"/>
    <w:rsid w:val="007C4F34"/>
    <w:rsid w:val="007C58C7"/>
    <w:rsid w:val="007C794E"/>
    <w:rsid w:val="007D4EF2"/>
    <w:rsid w:val="007D51E0"/>
    <w:rsid w:val="007D5612"/>
    <w:rsid w:val="007D5A6B"/>
    <w:rsid w:val="007D784E"/>
    <w:rsid w:val="007E1096"/>
    <w:rsid w:val="007E1673"/>
    <w:rsid w:val="007E26DF"/>
    <w:rsid w:val="007E29CE"/>
    <w:rsid w:val="007E2FA0"/>
    <w:rsid w:val="007E3236"/>
    <w:rsid w:val="007E6F1E"/>
    <w:rsid w:val="007E7AC3"/>
    <w:rsid w:val="007F1C2C"/>
    <w:rsid w:val="007F3624"/>
    <w:rsid w:val="007F6524"/>
    <w:rsid w:val="007F7116"/>
    <w:rsid w:val="007F78BE"/>
    <w:rsid w:val="007F7BF1"/>
    <w:rsid w:val="00800423"/>
    <w:rsid w:val="00800F81"/>
    <w:rsid w:val="00801307"/>
    <w:rsid w:val="00801783"/>
    <w:rsid w:val="008017EB"/>
    <w:rsid w:val="008027A5"/>
    <w:rsid w:val="008036AB"/>
    <w:rsid w:val="00803A2D"/>
    <w:rsid w:val="0080405B"/>
    <w:rsid w:val="00804842"/>
    <w:rsid w:val="00804C62"/>
    <w:rsid w:val="0080663C"/>
    <w:rsid w:val="00810215"/>
    <w:rsid w:val="00810DBC"/>
    <w:rsid w:val="00810E60"/>
    <w:rsid w:val="00811A55"/>
    <w:rsid w:val="008141E2"/>
    <w:rsid w:val="00814458"/>
    <w:rsid w:val="00814B4F"/>
    <w:rsid w:val="00816232"/>
    <w:rsid w:val="008204BE"/>
    <w:rsid w:val="00822FBD"/>
    <w:rsid w:val="00823EE2"/>
    <w:rsid w:val="008258F3"/>
    <w:rsid w:val="008261C2"/>
    <w:rsid w:val="00826CCA"/>
    <w:rsid w:val="008304A1"/>
    <w:rsid w:val="00830A34"/>
    <w:rsid w:val="00831DCF"/>
    <w:rsid w:val="00832C82"/>
    <w:rsid w:val="00833103"/>
    <w:rsid w:val="008331B9"/>
    <w:rsid w:val="00833253"/>
    <w:rsid w:val="00834764"/>
    <w:rsid w:val="008362C9"/>
    <w:rsid w:val="00837279"/>
    <w:rsid w:val="0084066F"/>
    <w:rsid w:val="00843552"/>
    <w:rsid w:val="00844C5A"/>
    <w:rsid w:val="008450D5"/>
    <w:rsid w:val="008451EF"/>
    <w:rsid w:val="008453B5"/>
    <w:rsid w:val="00845B9F"/>
    <w:rsid w:val="00845BD5"/>
    <w:rsid w:val="00846B2F"/>
    <w:rsid w:val="00846FC6"/>
    <w:rsid w:val="00847A6A"/>
    <w:rsid w:val="00847ABB"/>
    <w:rsid w:val="008513F5"/>
    <w:rsid w:val="00852120"/>
    <w:rsid w:val="00853495"/>
    <w:rsid w:val="008548B0"/>
    <w:rsid w:val="00855285"/>
    <w:rsid w:val="00856564"/>
    <w:rsid w:val="00857AE5"/>
    <w:rsid w:val="00860044"/>
    <w:rsid w:val="0086016B"/>
    <w:rsid w:val="00860446"/>
    <w:rsid w:val="00860C28"/>
    <w:rsid w:val="00861FDD"/>
    <w:rsid w:val="00862989"/>
    <w:rsid w:val="00862EC5"/>
    <w:rsid w:val="00863BD1"/>
    <w:rsid w:val="0086418E"/>
    <w:rsid w:val="00864CA9"/>
    <w:rsid w:val="008656B7"/>
    <w:rsid w:val="0086662E"/>
    <w:rsid w:val="0086666A"/>
    <w:rsid w:val="00867041"/>
    <w:rsid w:val="00867775"/>
    <w:rsid w:val="00867943"/>
    <w:rsid w:val="00871BBE"/>
    <w:rsid w:val="00872936"/>
    <w:rsid w:val="00872ED1"/>
    <w:rsid w:val="00874060"/>
    <w:rsid w:val="00874566"/>
    <w:rsid w:val="008746AF"/>
    <w:rsid w:val="00874752"/>
    <w:rsid w:val="00874D90"/>
    <w:rsid w:val="00875EA6"/>
    <w:rsid w:val="00876FFA"/>
    <w:rsid w:val="008772EA"/>
    <w:rsid w:val="008815BC"/>
    <w:rsid w:val="00881BC4"/>
    <w:rsid w:val="00881EAB"/>
    <w:rsid w:val="008824F3"/>
    <w:rsid w:val="00882A1C"/>
    <w:rsid w:val="0088346F"/>
    <w:rsid w:val="00885FCB"/>
    <w:rsid w:val="008869B1"/>
    <w:rsid w:val="00887D9D"/>
    <w:rsid w:val="008924AF"/>
    <w:rsid w:val="00892FB5"/>
    <w:rsid w:val="008942D2"/>
    <w:rsid w:val="00895B75"/>
    <w:rsid w:val="00895ED8"/>
    <w:rsid w:val="00896952"/>
    <w:rsid w:val="008A020E"/>
    <w:rsid w:val="008A0C5D"/>
    <w:rsid w:val="008A2DBF"/>
    <w:rsid w:val="008A364D"/>
    <w:rsid w:val="008B011A"/>
    <w:rsid w:val="008B1D73"/>
    <w:rsid w:val="008B2551"/>
    <w:rsid w:val="008B354E"/>
    <w:rsid w:val="008B3C67"/>
    <w:rsid w:val="008B40FE"/>
    <w:rsid w:val="008B4F7E"/>
    <w:rsid w:val="008B6835"/>
    <w:rsid w:val="008B697B"/>
    <w:rsid w:val="008B7EA9"/>
    <w:rsid w:val="008C0E1F"/>
    <w:rsid w:val="008C0E28"/>
    <w:rsid w:val="008C1DA3"/>
    <w:rsid w:val="008C3533"/>
    <w:rsid w:val="008C39E0"/>
    <w:rsid w:val="008C3F00"/>
    <w:rsid w:val="008C5AB1"/>
    <w:rsid w:val="008C6393"/>
    <w:rsid w:val="008D3941"/>
    <w:rsid w:val="008D3B7F"/>
    <w:rsid w:val="008D4B0D"/>
    <w:rsid w:val="008D4D27"/>
    <w:rsid w:val="008D577B"/>
    <w:rsid w:val="008D655C"/>
    <w:rsid w:val="008D67E6"/>
    <w:rsid w:val="008D7E1B"/>
    <w:rsid w:val="008E06F3"/>
    <w:rsid w:val="008E0E51"/>
    <w:rsid w:val="008E0ED6"/>
    <w:rsid w:val="008E114A"/>
    <w:rsid w:val="008E295D"/>
    <w:rsid w:val="008E2B72"/>
    <w:rsid w:val="008E3360"/>
    <w:rsid w:val="008E34F8"/>
    <w:rsid w:val="008E3AC4"/>
    <w:rsid w:val="008E41CE"/>
    <w:rsid w:val="008E424C"/>
    <w:rsid w:val="008E4B35"/>
    <w:rsid w:val="008E508D"/>
    <w:rsid w:val="008E52B5"/>
    <w:rsid w:val="008E591A"/>
    <w:rsid w:val="008E5FDB"/>
    <w:rsid w:val="008E601C"/>
    <w:rsid w:val="008E6DF6"/>
    <w:rsid w:val="008E6E06"/>
    <w:rsid w:val="008E7B36"/>
    <w:rsid w:val="008E7D6C"/>
    <w:rsid w:val="008F1563"/>
    <w:rsid w:val="008F1F2F"/>
    <w:rsid w:val="008F4667"/>
    <w:rsid w:val="008F4E57"/>
    <w:rsid w:val="008F5FAA"/>
    <w:rsid w:val="008F723C"/>
    <w:rsid w:val="008F77F9"/>
    <w:rsid w:val="00900017"/>
    <w:rsid w:val="0090136F"/>
    <w:rsid w:val="00901ED0"/>
    <w:rsid w:val="009021F7"/>
    <w:rsid w:val="00903245"/>
    <w:rsid w:val="00903369"/>
    <w:rsid w:val="0090379C"/>
    <w:rsid w:val="009046C2"/>
    <w:rsid w:val="0090482A"/>
    <w:rsid w:val="00904BD4"/>
    <w:rsid w:val="00904C29"/>
    <w:rsid w:val="00905654"/>
    <w:rsid w:val="00906CA4"/>
    <w:rsid w:val="009100FD"/>
    <w:rsid w:val="009102B9"/>
    <w:rsid w:val="00911CD1"/>
    <w:rsid w:val="00912D34"/>
    <w:rsid w:val="0091415F"/>
    <w:rsid w:val="00914E3D"/>
    <w:rsid w:val="00914EBA"/>
    <w:rsid w:val="00915A94"/>
    <w:rsid w:val="009161A4"/>
    <w:rsid w:val="00916E4F"/>
    <w:rsid w:val="00920651"/>
    <w:rsid w:val="00920679"/>
    <w:rsid w:val="009209CC"/>
    <w:rsid w:val="00921573"/>
    <w:rsid w:val="009218E7"/>
    <w:rsid w:val="0092211B"/>
    <w:rsid w:val="009226D8"/>
    <w:rsid w:val="00922984"/>
    <w:rsid w:val="009238D0"/>
    <w:rsid w:val="00923E1F"/>
    <w:rsid w:val="00924B59"/>
    <w:rsid w:val="0092535F"/>
    <w:rsid w:val="00925E19"/>
    <w:rsid w:val="00926305"/>
    <w:rsid w:val="00927040"/>
    <w:rsid w:val="00927539"/>
    <w:rsid w:val="009275A5"/>
    <w:rsid w:val="00930DCC"/>
    <w:rsid w:val="00931654"/>
    <w:rsid w:val="0093223E"/>
    <w:rsid w:val="0093234D"/>
    <w:rsid w:val="00932CA0"/>
    <w:rsid w:val="00933356"/>
    <w:rsid w:val="00933B0B"/>
    <w:rsid w:val="0093487A"/>
    <w:rsid w:val="00934894"/>
    <w:rsid w:val="00934C40"/>
    <w:rsid w:val="0093537F"/>
    <w:rsid w:val="0093557A"/>
    <w:rsid w:val="009362DC"/>
    <w:rsid w:val="00936AF6"/>
    <w:rsid w:val="0094019A"/>
    <w:rsid w:val="00940480"/>
    <w:rsid w:val="0094098F"/>
    <w:rsid w:val="00941434"/>
    <w:rsid w:val="00941F9C"/>
    <w:rsid w:val="0094228B"/>
    <w:rsid w:val="0094292D"/>
    <w:rsid w:val="00943784"/>
    <w:rsid w:val="00944AE8"/>
    <w:rsid w:val="00944FAC"/>
    <w:rsid w:val="0094558F"/>
    <w:rsid w:val="00946AF9"/>
    <w:rsid w:val="009471CB"/>
    <w:rsid w:val="0095028B"/>
    <w:rsid w:val="0095258D"/>
    <w:rsid w:val="00953FEA"/>
    <w:rsid w:val="00954259"/>
    <w:rsid w:val="009558C3"/>
    <w:rsid w:val="00955CE8"/>
    <w:rsid w:val="00955EBE"/>
    <w:rsid w:val="009567DC"/>
    <w:rsid w:val="00957BB7"/>
    <w:rsid w:val="00960274"/>
    <w:rsid w:val="00960949"/>
    <w:rsid w:val="00961086"/>
    <w:rsid w:val="00961A54"/>
    <w:rsid w:val="00961AAA"/>
    <w:rsid w:val="0096307A"/>
    <w:rsid w:val="00964E2A"/>
    <w:rsid w:val="00965810"/>
    <w:rsid w:val="0096588E"/>
    <w:rsid w:val="0096696E"/>
    <w:rsid w:val="0097040F"/>
    <w:rsid w:val="0097057F"/>
    <w:rsid w:val="00970AAA"/>
    <w:rsid w:val="00970F86"/>
    <w:rsid w:val="00972480"/>
    <w:rsid w:val="00973098"/>
    <w:rsid w:val="009738F5"/>
    <w:rsid w:val="00973A3F"/>
    <w:rsid w:val="009743C0"/>
    <w:rsid w:val="009758A3"/>
    <w:rsid w:val="009763A6"/>
    <w:rsid w:val="00976884"/>
    <w:rsid w:val="009772DE"/>
    <w:rsid w:val="00977E5E"/>
    <w:rsid w:val="00980B31"/>
    <w:rsid w:val="009813C4"/>
    <w:rsid w:val="00982624"/>
    <w:rsid w:val="00982E73"/>
    <w:rsid w:val="00983629"/>
    <w:rsid w:val="00985A30"/>
    <w:rsid w:val="00985CBD"/>
    <w:rsid w:val="0098624F"/>
    <w:rsid w:val="009869AD"/>
    <w:rsid w:val="00991E64"/>
    <w:rsid w:val="00991EA9"/>
    <w:rsid w:val="00992B8F"/>
    <w:rsid w:val="00992FC1"/>
    <w:rsid w:val="00993F40"/>
    <w:rsid w:val="00994D56"/>
    <w:rsid w:val="00995B83"/>
    <w:rsid w:val="00995EB7"/>
    <w:rsid w:val="0099634D"/>
    <w:rsid w:val="00996B01"/>
    <w:rsid w:val="00996BB0"/>
    <w:rsid w:val="009970C9"/>
    <w:rsid w:val="00997968"/>
    <w:rsid w:val="009A0D8E"/>
    <w:rsid w:val="009A12EF"/>
    <w:rsid w:val="009A1624"/>
    <w:rsid w:val="009A17AF"/>
    <w:rsid w:val="009A2D40"/>
    <w:rsid w:val="009A5FD8"/>
    <w:rsid w:val="009A76BF"/>
    <w:rsid w:val="009B099A"/>
    <w:rsid w:val="009B1D69"/>
    <w:rsid w:val="009B2C49"/>
    <w:rsid w:val="009B2EB2"/>
    <w:rsid w:val="009B3E3E"/>
    <w:rsid w:val="009B3EF4"/>
    <w:rsid w:val="009B6D7C"/>
    <w:rsid w:val="009B74F1"/>
    <w:rsid w:val="009C0BA0"/>
    <w:rsid w:val="009C10CF"/>
    <w:rsid w:val="009C2BBA"/>
    <w:rsid w:val="009C306C"/>
    <w:rsid w:val="009C3615"/>
    <w:rsid w:val="009C5209"/>
    <w:rsid w:val="009C5C91"/>
    <w:rsid w:val="009C5CE2"/>
    <w:rsid w:val="009C6784"/>
    <w:rsid w:val="009C6B68"/>
    <w:rsid w:val="009C6F36"/>
    <w:rsid w:val="009C71C8"/>
    <w:rsid w:val="009C7670"/>
    <w:rsid w:val="009D05E8"/>
    <w:rsid w:val="009D0D51"/>
    <w:rsid w:val="009D1194"/>
    <w:rsid w:val="009D179C"/>
    <w:rsid w:val="009D187F"/>
    <w:rsid w:val="009D2E89"/>
    <w:rsid w:val="009D32AE"/>
    <w:rsid w:val="009D37F4"/>
    <w:rsid w:val="009D3B43"/>
    <w:rsid w:val="009D6D8B"/>
    <w:rsid w:val="009D6EAB"/>
    <w:rsid w:val="009D7F34"/>
    <w:rsid w:val="009E28DD"/>
    <w:rsid w:val="009E30B4"/>
    <w:rsid w:val="009E436A"/>
    <w:rsid w:val="009E4B83"/>
    <w:rsid w:val="009E4F64"/>
    <w:rsid w:val="009E571B"/>
    <w:rsid w:val="009E5721"/>
    <w:rsid w:val="009E5D04"/>
    <w:rsid w:val="009E75F0"/>
    <w:rsid w:val="009F0B82"/>
    <w:rsid w:val="009F11FC"/>
    <w:rsid w:val="009F1B1B"/>
    <w:rsid w:val="009F2951"/>
    <w:rsid w:val="009F2A97"/>
    <w:rsid w:val="009F2F4F"/>
    <w:rsid w:val="009F3704"/>
    <w:rsid w:val="009F5281"/>
    <w:rsid w:val="009F5C38"/>
    <w:rsid w:val="009F5DBD"/>
    <w:rsid w:val="009F5F99"/>
    <w:rsid w:val="009F7AD5"/>
    <w:rsid w:val="00A00926"/>
    <w:rsid w:val="00A012F1"/>
    <w:rsid w:val="00A021FE"/>
    <w:rsid w:val="00A028A4"/>
    <w:rsid w:val="00A031D4"/>
    <w:rsid w:val="00A04FA3"/>
    <w:rsid w:val="00A0578F"/>
    <w:rsid w:val="00A06C88"/>
    <w:rsid w:val="00A076A1"/>
    <w:rsid w:val="00A07E89"/>
    <w:rsid w:val="00A1032D"/>
    <w:rsid w:val="00A1073E"/>
    <w:rsid w:val="00A10789"/>
    <w:rsid w:val="00A10FC6"/>
    <w:rsid w:val="00A1143B"/>
    <w:rsid w:val="00A1248E"/>
    <w:rsid w:val="00A14811"/>
    <w:rsid w:val="00A156ED"/>
    <w:rsid w:val="00A15BE0"/>
    <w:rsid w:val="00A1787D"/>
    <w:rsid w:val="00A20E7E"/>
    <w:rsid w:val="00A22AC0"/>
    <w:rsid w:val="00A24EB4"/>
    <w:rsid w:val="00A2545B"/>
    <w:rsid w:val="00A25F85"/>
    <w:rsid w:val="00A30466"/>
    <w:rsid w:val="00A31B44"/>
    <w:rsid w:val="00A31D5D"/>
    <w:rsid w:val="00A3219B"/>
    <w:rsid w:val="00A33DBE"/>
    <w:rsid w:val="00A34D8A"/>
    <w:rsid w:val="00A35322"/>
    <w:rsid w:val="00A354CD"/>
    <w:rsid w:val="00A40334"/>
    <w:rsid w:val="00A4060D"/>
    <w:rsid w:val="00A419E0"/>
    <w:rsid w:val="00A41C6B"/>
    <w:rsid w:val="00A42F89"/>
    <w:rsid w:val="00A43400"/>
    <w:rsid w:val="00A44EF8"/>
    <w:rsid w:val="00A459F5"/>
    <w:rsid w:val="00A4687C"/>
    <w:rsid w:val="00A47BF2"/>
    <w:rsid w:val="00A503A8"/>
    <w:rsid w:val="00A52FA4"/>
    <w:rsid w:val="00A53327"/>
    <w:rsid w:val="00A53477"/>
    <w:rsid w:val="00A57B42"/>
    <w:rsid w:val="00A605F6"/>
    <w:rsid w:val="00A60EF6"/>
    <w:rsid w:val="00A61070"/>
    <w:rsid w:val="00A614A7"/>
    <w:rsid w:val="00A63AE9"/>
    <w:rsid w:val="00A649E2"/>
    <w:rsid w:val="00A658B1"/>
    <w:rsid w:val="00A65E00"/>
    <w:rsid w:val="00A66C2E"/>
    <w:rsid w:val="00A70542"/>
    <w:rsid w:val="00A71957"/>
    <w:rsid w:val="00A729C3"/>
    <w:rsid w:val="00A73991"/>
    <w:rsid w:val="00A75C60"/>
    <w:rsid w:val="00A8045F"/>
    <w:rsid w:val="00A806B3"/>
    <w:rsid w:val="00A81EAD"/>
    <w:rsid w:val="00A831A3"/>
    <w:rsid w:val="00A8336F"/>
    <w:rsid w:val="00A85154"/>
    <w:rsid w:val="00A86CC7"/>
    <w:rsid w:val="00A908F0"/>
    <w:rsid w:val="00A91DE5"/>
    <w:rsid w:val="00A922C2"/>
    <w:rsid w:val="00A937E2"/>
    <w:rsid w:val="00A93800"/>
    <w:rsid w:val="00A94189"/>
    <w:rsid w:val="00A9484A"/>
    <w:rsid w:val="00A9538F"/>
    <w:rsid w:val="00A9592F"/>
    <w:rsid w:val="00A96CE0"/>
    <w:rsid w:val="00A970CB"/>
    <w:rsid w:val="00AA089B"/>
    <w:rsid w:val="00AA0984"/>
    <w:rsid w:val="00AA295D"/>
    <w:rsid w:val="00AA2C07"/>
    <w:rsid w:val="00AA2D95"/>
    <w:rsid w:val="00AA2E3A"/>
    <w:rsid w:val="00AA3FF9"/>
    <w:rsid w:val="00AA4029"/>
    <w:rsid w:val="00AA4A5D"/>
    <w:rsid w:val="00AA4A6C"/>
    <w:rsid w:val="00AA51B7"/>
    <w:rsid w:val="00AA59BF"/>
    <w:rsid w:val="00AB0951"/>
    <w:rsid w:val="00AB5A5F"/>
    <w:rsid w:val="00AB6F62"/>
    <w:rsid w:val="00AC0000"/>
    <w:rsid w:val="00AC1036"/>
    <w:rsid w:val="00AC2011"/>
    <w:rsid w:val="00AC201A"/>
    <w:rsid w:val="00AC31E9"/>
    <w:rsid w:val="00AC33FD"/>
    <w:rsid w:val="00AC5C8C"/>
    <w:rsid w:val="00AC745A"/>
    <w:rsid w:val="00AC7F30"/>
    <w:rsid w:val="00AD04E7"/>
    <w:rsid w:val="00AD0A23"/>
    <w:rsid w:val="00AD32A8"/>
    <w:rsid w:val="00AD3307"/>
    <w:rsid w:val="00AD38B1"/>
    <w:rsid w:val="00AD3E90"/>
    <w:rsid w:val="00AD3F70"/>
    <w:rsid w:val="00AD4556"/>
    <w:rsid w:val="00AE1324"/>
    <w:rsid w:val="00AE17AA"/>
    <w:rsid w:val="00AE2CA7"/>
    <w:rsid w:val="00AE6361"/>
    <w:rsid w:val="00AE6734"/>
    <w:rsid w:val="00AE6AAD"/>
    <w:rsid w:val="00AE7A7C"/>
    <w:rsid w:val="00AF1061"/>
    <w:rsid w:val="00AF13DB"/>
    <w:rsid w:val="00AF37AF"/>
    <w:rsid w:val="00AF5293"/>
    <w:rsid w:val="00AF5A35"/>
    <w:rsid w:val="00AF6F94"/>
    <w:rsid w:val="00AF7DE2"/>
    <w:rsid w:val="00B00C21"/>
    <w:rsid w:val="00B00DA3"/>
    <w:rsid w:val="00B02975"/>
    <w:rsid w:val="00B04437"/>
    <w:rsid w:val="00B048AE"/>
    <w:rsid w:val="00B04944"/>
    <w:rsid w:val="00B04F97"/>
    <w:rsid w:val="00B07086"/>
    <w:rsid w:val="00B075D9"/>
    <w:rsid w:val="00B145B2"/>
    <w:rsid w:val="00B155AB"/>
    <w:rsid w:val="00B16847"/>
    <w:rsid w:val="00B17799"/>
    <w:rsid w:val="00B2103D"/>
    <w:rsid w:val="00B21135"/>
    <w:rsid w:val="00B224A9"/>
    <w:rsid w:val="00B22C80"/>
    <w:rsid w:val="00B243B4"/>
    <w:rsid w:val="00B24DB6"/>
    <w:rsid w:val="00B26383"/>
    <w:rsid w:val="00B27878"/>
    <w:rsid w:val="00B32B64"/>
    <w:rsid w:val="00B32C28"/>
    <w:rsid w:val="00B32D9C"/>
    <w:rsid w:val="00B338C8"/>
    <w:rsid w:val="00B341A4"/>
    <w:rsid w:val="00B34644"/>
    <w:rsid w:val="00B34CD8"/>
    <w:rsid w:val="00B36649"/>
    <w:rsid w:val="00B36848"/>
    <w:rsid w:val="00B3692E"/>
    <w:rsid w:val="00B41574"/>
    <w:rsid w:val="00B41C02"/>
    <w:rsid w:val="00B422D8"/>
    <w:rsid w:val="00B43256"/>
    <w:rsid w:val="00B437D3"/>
    <w:rsid w:val="00B4679B"/>
    <w:rsid w:val="00B47996"/>
    <w:rsid w:val="00B5071E"/>
    <w:rsid w:val="00B52455"/>
    <w:rsid w:val="00B5453E"/>
    <w:rsid w:val="00B54E66"/>
    <w:rsid w:val="00B55F7F"/>
    <w:rsid w:val="00B56B6B"/>
    <w:rsid w:val="00B56E5D"/>
    <w:rsid w:val="00B56F17"/>
    <w:rsid w:val="00B57104"/>
    <w:rsid w:val="00B62159"/>
    <w:rsid w:val="00B63474"/>
    <w:rsid w:val="00B63B62"/>
    <w:rsid w:val="00B65C25"/>
    <w:rsid w:val="00B7002F"/>
    <w:rsid w:val="00B70381"/>
    <w:rsid w:val="00B722CA"/>
    <w:rsid w:val="00B72328"/>
    <w:rsid w:val="00B7318D"/>
    <w:rsid w:val="00B73E20"/>
    <w:rsid w:val="00B745EA"/>
    <w:rsid w:val="00B75295"/>
    <w:rsid w:val="00B75DB6"/>
    <w:rsid w:val="00B75EDF"/>
    <w:rsid w:val="00B76328"/>
    <w:rsid w:val="00B763EE"/>
    <w:rsid w:val="00B77CA6"/>
    <w:rsid w:val="00B83DF0"/>
    <w:rsid w:val="00B846EC"/>
    <w:rsid w:val="00B85AC4"/>
    <w:rsid w:val="00B87405"/>
    <w:rsid w:val="00B8781D"/>
    <w:rsid w:val="00B91533"/>
    <w:rsid w:val="00B92738"/>
    <w:rsid w:val="00B92831"/>
    <w:rsid w:val="00B9329F"/>
    <w:rsid w:val="00B933F3"/>
    <w:rsid w:val="00B9471B"/>
    <w:rsid w:val="00B94A5C"/>
    <w:rsid w:val="00B94B95"/>
    <w:rsid w:val="00B94CE5"/>
    <w:rsid w:val="00B94D69"/>
    <w:rsid w:val="00B96782"/>
    <w:rsid w:val="00B96904"/>
    <w:rsid w:val="00B97EE5"/>
    <w:rsid w:val="00BA247D"/>
    <w:rsid w:val="00BA25B1"/>
    <w:rsid w:val="00BA3862"/>
    <w:rsid w:val="00BA40A1"/>
    <w:rsid w:val="00BA4B99"/>
    <w:rsid w:val="00BA52A6"/>
    <w:rsid w:val="00BA558E"/>
    <w:rsid w:val="00BA57A2"/>
    <w:rsid w:val="00BA5EA8"/>
    <w:rsid w:val="00BA6B19"/>
    <w:rsid w:val="00BA716E"/>
    <w:rsid w:val="00BA7BB2"/>
    <w:rsid w:val="00BB0ABA"/>
    <w:rsid w:val="00BB1CB0"/>
    <w:rsid w:val="00BB2031"/>
    <w:rsid w:val="00BB2DF1"/>
    <w:rsid w:val="00BB3565"/>
    <w:rsid w:val="00BB3CC9"/>
    <w:rsid w:val="00BB41FB"/>
    <w:rsid w:val="00BB43CE"/>
    <w:rsid w:val="00BB5016"/>
    <w:rsid w:val="00BB57B1"/>
    <w:rsid w:val="00BB6515"/>
    <w:rsid w:val="00BB7CAD"/>
    <w:rsid w:val="00BB7E18"/>
    <w:rsid w:val="00BB7FAC"/>
    <w:rsid w:val="00BC1970"/>
    <w:rsid w:val="00BC1A95"/>
    <w:rsid w:val="00BC2362"/>
    <w:rsid w:val="00BC30C2"/>
    <w:rsid w:val="00BC3A19"/>
    <w:rsid w:val="00BC3D2F"/>
    <w:rsid w:val="00BC4A30"/>
    <w:rsid w:val="00BC521B"/>
    <w:rsid w:val="00BC5794"/>
    <w:rsid w:val="00BC634D"/>
    <w:rsid w:val="00BC7044"/>
    <w:rsid w:val="00BC741D"/>
    <w:rsid w:val="00BC7635"/>
    <w:rsid w:val="00BC78BD"/>
    <w:rsid w:val="00BD0779"/>
    <w:rsid w:val="00BD0C31"/>
    <w:rsid w:val="00BD1446"/>
    <w:rsid w:val="00BD26F3"/>
    <w:rsid w:val="00BD30A6"/>
    <w:rsid w:val="00BD3786"/>
    <w:rsid w:val="00BD5127"/>
    <w:rsid w:val="00BD56B2"/>
    <w:rsid w:val="00BD769C"/>
    <w:rsid w:val="00BD774B"/>
    <w:rsid w:val="00BD79A8"/>
    <w:rsid w:val="00BE199D"/>
    <w:rsid w:val="00BE3370"/>
    <w:rsid w:val="00BE367F"/>
    <w:rsid w:val="00BE4803"/>
    <w:rsid w:val="00BE51A1"/>
    <w:rsid w:val="00BF08DB"/>
    <w:rsid w:val="00BF1A14"/>
    <w:rsid w:val="00BF4C6F"/>
    <w:rsid w:val="00BF6ED2"/>
    <w:rsid w:val="00BF71D4"/>
    <w:rsid w:val="00BF7986"/>
    <w:rsid w:val="00C001AA"/>
    <w:rsid w:val="00C0308A"/>
    <w:rsid w:val="00C0357D"/>
    <w:rsid w:val="00C03F94"/>
    <w:rsid w:val="00C04FAF"/>
    <w:rsid w:val="00C05AEB"/>
    <w:rsid w:val="00C05F65"/>
    <w:rsid w:val="00C104D8"/>
    <w:rsid w:val="00C11576"/>
    <w:rsid w:val="00C12321"/>
    <w:rsid w:val="00C12807"/>
    <w:rsid w:val="00C129C8"/>
    <w:rsid w:val="00C15883"/>
    <w:rsid w:val="00C15AC0"/>
    <w:rsid w:val="00C15F39"/>
    <w:rsid w:val="00C16A68"/>
    <w:rsid w:val="00C16A8B"/>
    <w:rsid w:val="00C21092"/>
    <w:rsid w:val="00C21FC1"/>
    <w:rsid w:val="00C2456E"/>
    <w:rsid w:val="00C25E78"/>
    <w:rsid w:val="00C2630F"/>
    <w:rsid w:val="00C2769F"/>
    <w:rsid w:val="00C30A3B"/>
    <w:rsid w:val="00C30B9F"/>
    <w:rsid w:val="00C30EE0"/>
    <w:rsid w:val="00C31875"/>
    <w:rsid w:val="00C330F5"/>
    <w:rsid w:val="00C331DF"/>
    <w:rsid w:val="00C3342A"/>
    <w:rsid w:val="00C33FD0"/>
    <w:rsid w:val="00C36281"/>
    <w:rsid w:val="00C4058D"/>
    <w:rsid w:val="00C440F8"/>
    <w:rsid w:val="00C44E3F"/>
    <w:rsid w:val="00C46383"/>
    <w:rsid w:val="00C466CD"/>
    <w:rsid w:val="00C46A90"/>
    <w:rsid w:val="00C5166B"/>
    <w:rsid w:val="00C51708"/>
    <w:rsid w:val="00C51875"/>
    <w:rsid w:val="00C51EAC"/>
    <w:rsid w:val="00C55065"/>
    <w:rsid w:val="00C57BD7"/>
    <w:rsid w:val="00C611B6"/>
    <w:rsid w:val="00C626D7"/>
    <w:rsid w:val="00C627A3"/>
    <w:rsid w:val="00C63D05"/>
    <w:rsid w:val="00C65365"/>
    <w:rsid w:val="00C66BCD"/>
    <w:rsid w:val="00C6706F"/>
    <w:rsid w:val="00C67349"/>
    <w:rsid w:val="00C67A0D"/>
    <w:rsid w:val="00C71203"/>
    <w:rsid w:val="00C7249C"/>
    <w:rsid w:val="00C72898"/>
    <w:rsid w:val="00C72D50"/>
    <w:rsid w:val="00C72FEA"/>
    <w:rsid w:val="00C73297"/>
    <w:rsid w:val="00C74823"/>
    <w:rsid w:val="00C749B9"/>
    <w:rsid w:val="00C74E18"/>
    <w:rsid w:val="00C75F44"/>
    <w:rsid w:val="00C81048"/>
    <w:rsid w:val="00C813D3"/>
    <w:rsid w:val="00C83727"/>
    <w:rsid w:val="00C83A8B"/>
    <w:rsid w:val="00C845A8"/>
    <w:rsid w:val="00C845D0"/>
    <w:rsid w:val="00C84D7E"/>
    <w:rsid w:val="00C878CB"/>
    <w:rsid w:val="00C916CB"/>
    <w:rsid w:val="00C91C29"/>
    <w:rsid w:val="00C931D6"/>
    <w:rsid w:val="00C936B0"/>
    <w:rsid w:val="00C936BB"/>
    <w:rsid w:val="00C96977"/>
    <w:rsid w:val="00C970EB"/>
    <w:rsid w:val="00C9723A"/>
    <w:rsid w:val="00CA0D7D"/>
    <w:rsid w:val="00CA110F"/>
    <w:rsid w:val="00CA4336"/>
    <w:rsid w:val="00CA54BF"/>
    <w:rsid w:val="00CA5E8E"/>
    <w:rsid w:val="00CA6526"/>
    <w:rsid w:val="00CA7345"/>
    <w:rsid w:val="00CB0389"/>
    <w:rsid w:val="00CB1E55"/>
    <w:rsid w:val="00CB272C"/>
    <w:rsid w:val="00CB2AE5"/>
    <w:rsid w:val="00CB3883"/>
    <w:rsid w:val="00CB756C"/>
    <w:rsid w:val="00CB7FD5"/>
    <w:rsid w:val="00CC0647"/>
    <w:rsid w:val="00CC09A0"/>
    <w:rsid w:val="00CC0A5E"/>
    <w:rsid w:val="00CC13F8"/>
    <w:rsid w:val="00CC1863"/>
    <w:rsid w:val="00CC398F"/>
    <w:rsid w:val="00CC4256"/>
    <w:rsid w:val="00CC5FA5"/>
    <w:rsid w:val="00CD0DAB"/>
    <w:rsid w:val="00CD1C6F"/>
    <w:rsid w:val="00CD25E7"/>
    <w:rsid w:val="00CD2739"/>
    <w:rsid w:val="00CD2AAD"/>
    <w:rsid w:val="00CD30CB"/>
    <w:rsid w:val="00CD3A48"/>
    <w:rsid w:val="00CD44AA"/>
    <w:rsid w:val="00CD5AA4"/>
    <w:rsid w:val="00CD60BD"/>
    <w:rsid w:val="00CD71B6"/>
    <w:rsid w:val="00CD7E64"/>
    <w:rsid w:val="00CE067E"/>
    <w:rsid w:val="00CE1D9B"/>
    <w:rsid w:val="00CE38DB"/>
    <w:rsid w:val="00CF017D"/>
    <w:rsid w:val="00CF16F6"/>
    <w:rsid w:val="00CF1CEA"/>
    <w:rsid w:val="00CF1DDC"/>
    <w:rsid w:val="00CF3349"/>
    <w:rsid w:val="00CF3E78"/>
    <w:rsid w:val="00CF4843"/>
    <w:rsid w:val="00CF58DF"/>
    <w:rsid w:val="00CF67EF"/>
    <w:rsid w:val="00CF769D"/>
    <w:rsid w:val="00D0199B"/>
    <w:rsid w:val="00D0214D"/>
    <w:rsid w:val="00D03F1B"/>
    <w:rsid w:val="00D04812"/>
    <w:rsid w:val="00D0569F"/>
    <w:rsid w:val="00D05700"/>
    <w:rsid w:val="00D0574F"/>
    <w:rsid w:val="00D06107"/>
    <w:rsid w:val="00D06BF3"/>
    <w:rsid w:val="00D10272"/>
    <w:rsid w:val="00D10AF7"/>
    <w:rsid w:val="00D12DAB"/>
    <w:rsid w:val="00D14D46"/>
    <w:rsid w:val="00D15047"/>
    <w:rsid w:val="00D15987"/>
    <w:rsid w:val="00D159D1"/>
    <w:rsid w:val="00D15E4C"/>
    <w:rsid w:val="00D1704A"/>
    <w:rsid w:val="00D2041E"/>
    <w:rsid w:val="00D21302"/>
    <w:rsid w:val="00D213D3"/>
    <w:rsid w:val="00D223E2"/>
    <w:rsid w:val="00D22B7B"/>
    <w:rsid w:val="00D22FC4"/>
    <w:rsid w:val="00D2307D"/>
    <w:rsid w:val="00D23C5F"/>
    <w:rsid w:val="00D2490A"/>
    <w:rsid w:val="00D24CF8"/>
    <w:rsid w:val="00D251E3"/>
    <w:rsid w:val="00D25BE1"/>
    <w:rsid w:val="00D30313"/>
    <w:rsid w:val="00D32A44"/>
    <w:rsid w:val="00D3327E"/>
    <w:rsid w:val="00D345BF"/>
    <w:rsid w:val="00D348BA"/>
    <w:rsid w:val="00D3580B"/>
    <w:rsid w:val="00D35CC3"/>
    <w:rsid w:val="00D36652"/>
    <w:rsid w:val="00D3698A"/>
    <w:rsid w:val="00D40B24"/>
    <w:rsid w:val="00D43471"/>
    <w:rsid w:val="00D43625"/>
    <w:rsid w:val="00D4535D"/>
    <w:rsid w:val="00D4596F"/>
    <w:rsid w:val="00D46665"/>
    <w:rsid w:val="00D471E0"/>
    <w:rsid w:val="00D47F55"/>
    <w:rsid w:val="00D503DB"/>
    <w:rsid w:val="00D50B1D"/>
    <w:rsid w:val="00D50FC5"/>
    <w:rsid w:val="00D52F15"/>
    <w:rsid w:val="00D535A2"/>
    <w:rsid w:val="00D5365F"/>
    <w:rsid w:val="00D53955"/>
    <w:rsid w:val="00D5549F"/>
    <w:rsid w:val="00D5674A"/>
    <w:rsid w:val="00D57264"/>
    <w:rsid w:val="00D65DBD"/>
    <w:rsid w:val="00D67976"/>
    <w:rsid w:val="00D679C5"/>
    <w:rsid w:val="00D70B28"/>
    <w:rsid w:val="00D722CA"/>
    <w:rsid w:val="00D72310"/>
    <w:rsid w:val="00D7653E"/>
    <w:rsid w:val="00D81B78"/>
    <w:rsid w:val="00D81FAA"/>
    <w:rsid w:val="00D82CA4"/>
    <w:rsid w:val="00D82E95"/>
    <w:rsid w:val="00D84FF8"/>
    <w:rsid w:val="00D8541F"/>
    <w:rsid w:val="00D85634"/>
    <w:rsid w:val="00D86135"/>
    <w:rsid w:val="00D871B3"/>
    <w:rsid w:val="00D901D3"/>
    <w:rsid w:val="00D9069D"/>
    <w:rsid w:val="00D91A2E"/>
    <w:rsid w:val="00D92048"/>
    <w:rsid w:val="00D92BE9"/>
    <w:rsid w:val="00D9725F"/>
    <w:rsid w:val="00DA0088"/>
    <w:rsid w:val="00DA04F0"/>
    <w:rsid w:val="00DA1654"/>
    <w:rsid w:val="00DA364C"/>
    <w:rsid w:val="00DA3850"/>
    <w:rsid w:val="00DA3E63"/>
    <w:rsid w:val="00DA5888"/>
    <w:rsid w:val="00DA5CD3"/>
    <w:rsid w:val="00DA7E4D"/>
    <w:rsid w:val="00DB1338"/>
    <w:rsid w:val="00DB32A4"/>
    <w:rsid w:val="00DB3616"/>
    <w:rsid w:val="00DB4BFD"/>
    <w:rsid w:val="00DB4C03"/>
    <w:rsid w:val="00DB7C15"/>
    <w:rsid w:val="00DC1983"/>
    <w:rsid w:val="00DC1BCF"/>
    <w:rsid w:val="00DC1C2B"/>
    <w:rsid w:val="00DC3665"/>
    <w:rsid w:val="00DC3D5C"/>
    <w:rsid w:val="00DC4403"/>
    <w:rsid w:val="00DD26FC"/>
    <w:rsid w:val="00DD289E"/>
    <w:rsid w:val="00DD36A6"/>
    <w:rsid w:val="00DD432B"/>
    <w:rsid w:val="00DD4F24"/>
    <w:rsid w:val="00DD5FDA"/>
    <w:rsid w:val="00DD61B8"/>
    <w:rsid w:val="00DD638B"/>
    <w:rsid w:val="00DE1FCF"/>
    <w:rsid w:val="00DE20DB"/>
    <w:rsid w:val="00DE220E"/>
    <w:rsid w:val="00DE2A23"/>
    <w:rsid w:val="00DE308C"/>
    <w:rsid w:val="00DE3141"/>
    <w:rsid w:val="00DE3142"/>
    <w:rsid w:val="00DE3C6C"/>
    <w:rsid w:val="00DE3EE0"/>
    <w:rsid w:val="00DE4C56"/>
    <w:rsid w:val="00DE4F6A"/>
    <w:rsid w:val="00DE59B7"/>
    <w:rsid w:val="00DE6129"/>
    <w:rsid w:val="00DE694D"/>
    <w:rsid w:val="00DE7418"/>
    <w:rsid w:val="00DF0A6C"/>
    <w:rsid w:val="00DF1133"/>
    <w:rsid w:val="00DF2B63"/>
    <w:rsid w:val="00DF3D86"/>
    <w:rsid w:val="00DF59D5"/>
    <w:rsid w:val="00E02461"/>
    <w:rsid w:val="00E03C32"/>
    <w:rsid w:val="00E041DB"/>
    <w:rsid w:val="00E07582"/>
    <w:rsid w:val="00E07808"/>
    <w:rsid w:val="00E07CF0"/>
    <w:rsid w:val="00E07E7B"/>
    <w:rsid w:val="00E106DA"/>
    <w:rsid w:val="00E10A81"/>
    <w:rsid w:val="00E10BF6"/>
    <w:rsid w:val="00E11AC2"/>
    <w:rsid w:val="00E12CE2"/>
    <w:rsid w:val="00E1307C"/>
    <w:rsid w:val="00E132DB"/>
    <w:rsid w:val="00E1441E"/>
    <w:rsid w:val="00E146CD"/>
    <w:rsid w:val="00E147FF"/>
    <w:rsid w:val="00E14898"/>
    <w:rsid w:val="00E1559A"/>
    <w:rsid w:val="00E1750E"/>
    <w:rsid w:val="00E177EF"/>
    <w:rsid w:val="00E21910"/>
    <w:rsid w:val="00E23314"/>
    <w:rsid w:val="00E23E5F"/>
    <w:rsid w:val="00E23F8D"/>
    <w:rsid w:val="00E2405B"/>
    <w:rsid w:val="00E251DB"/>
    <w:rsid w:val="00E274C0"/>
    <w:rsid w:val="00E27971"/>
    <w:rsid w:val="00E30A84"/>
    <w:rsid w:val="00E31801"/>
    <w:rsid w:val="00E31B94"/>
    <w:rsid w:val="00E31F4B"/>
    <w:rsid w:val="00E32231"/>
    <w:rsid w:val="00E32DF7"/>
    <w:rsid w:val="00E35AB5"/>
    <w:rsid w:val="00E37A95"/>
    <w:rsid w:val="00E37EE6"/>
    <w:rsid w:val="00E401D1"/>
    <w:rsid w:val="00E415C9"/>
    <w:rsid w:val="00E41602"/>
    <w:rsid w:val="00E4212D"/>
    <w:rsid w:val="00E42450"/>
    <w:rsid w:val="00E4593F"/>
    <w:rsid w:val="00E45EA6"/>
    <w:rsid w:val="00E46CD6"/>
    <w:rsid w:val="00E46DC2"/>
    <w:rsid w:val="00E47B2D"/>
    <w:rsid w:val="00E502FF"/>
    <w:rsid w:val="00E505CE"/>
    <w:rsid w:val="00E50905"/>
    <w:rsid w:val="00E51AFA"/>
    <w:rsid w:val="00E52B7A"/>
    <w:rsid w:val="00E555C2"/>
    <w:rsid w:val="00E5625D"/>
    <w:rsid w:val="00E56BE5"/>
    <w:rsid w:val="00E60C75"/>
    <w:rsid w:val="00E619FC"/>
    <w:rsid w:val="00E61A3F"/>
    <w:rsid w:val="00E626E1"/>
    <w:rsid w:val="00E62E84"/>
    <w:rsid w:val="00E63777"/>
    <w:rsid w:val="00E646E8"/>
    <w:rsid w:val="00E65958"/>
    <w:rsid w:val="00E705D6"/>
    <w:rsid w:val="00E7073A"/>
    <w:rsid w:val="00E72040"/>
    <w:rsid w:val="00E725D6"/>
    <w:rsid w:val="00E72B0B"/>
    <w:rsid w:val="00E730B9"/>
    <w:rsid w:val="00E732B2"/>
    <w:rsid w:val="00E73C0B"/>
    <w:rsid w:val="00E73E5D"/>
    <w:rsid w:val="00E74B9F"/>
    <w:rsid w:val="00E74D27"/>
    <w:rsid w:val="00E77360"/>
    <w:rsid w:val="00E80964"/>
    <w:rsid w:val="00E82246"/>
    <w:rsid w:val="00E8335A"/>
    <w:rsid w:val="00E83983"/>
    <w:rsid w:val="00E854F3"/>
    <w:rsid w:val="00E86BA9"/>
    <w:rsid w:val="00E86BD0"/>
    <w:rsid w:val="00E86CA4"/>
    <w:rsid w:val="00E87673"/>
    <w:rsid w:val="00E914B2"/>
    <w:rsid w:val="00E92CCF"/>
    <w:rsid w:val="00E93426"/>
    <w:rsid w:val="00E94CB7"/>
    <w:rsid w:val="00E94E56"/>
    <w:rsid w:val="00E96A97"/>
    <w:rsid w:val="00E97ED2"/>
    <w:rsid w:val="00EA0C91"/>
    <w:rsid w:val="00EA1861"/>
    <w:rsid w:val="00EA1A4F"/>
    <w:rsid w:val="00EA2619"/>
    <w:rsid w:val="00EA27A1"/>
    <w:rsid w:val="00EA3430"/>
    <w:rsid w:val="00EA4418"/>
    <w:rsid w:val="00EA49E0"/>
    <w:rsid w:val="00EA5020"/>
    <w:rsid w:val="00EA6AC3"/>
    <w:rsid w:val="00EA7595"/>
    <w:rsid w:val="00EA7AF4"/>
    <w:rsid w:val="00EA7C0B"/>
    <w:rsid w:val="00EB0C75"/>
    <w:rsid w:val="00EB1770"/>
    <w:rsid w:val="00EB205F"/>
    <w:rsid w:val="00EB2773"/>
    <w:rsid w:val="00EB2925"/>
    <w:rsid w:val="00EB2BF4"/>
    <w:rsid w:val="00EB39DE"/>
    <w:rsid w:val="00EB520D"/>
    <w:rsid w:val="00EB54E7"/>
    <w:rsid w:val="00EB62B4"/>
    <w:rsid w:val="00EB67F9"/>
    <w:rsid w:val="00EC0FA5"/>
    <w:rsid w:val="00EC44E3"/>
    <w:rsid w:val="00EC4D0B"/>
    <w:rsid w:val="00EC50AD"/>
    <w:rsid w:val="00EC50B4"/>
    <w:rsid w:val="00EC5D26"/>
    <w:rsid w:val="00ED2B33"/>
    <w:rsid w:val="00ED2E7C"/>
    <w:rsid w:val="00ED364A"/>
    <w:rsid w:val="00ED3FFA"/>
    <w:rsid w:val="00ED3FFD"/>
    <w:rsid w:val="00ED58DD"/>
    <w:rsid w:val="00ED5D64"/>
    <w:rsid w:val="00ED5F0D"/>
    <w:rsid w:val="00ED6823"/>
    <w:rsid w:val="00ED6D1F"/>
    <w:rsid w:val="00ED74CB"/>
    <w:rsid w:val="00EE040F"/>
    <w:rsid w:val="00EE0FB4"/>
    <w:rsid w:val="00EE1B3E"/>
    <w:rsid w:val="00EE2430"/>
    <w:rsid w:val="00EE4429"/>
    <w:rsid w:val="00EE51F7"/>
    <w:rsid w:val="00EE52C9"/>
    <w:rsid w:val="00EE5D9A"/>
    <w:rsid w:val="00EE605D"/>
    <w:rsid w:val="00EE723B"/>
    <w:rsid w:val="00EE799E"/>
    <w:rsid w:val="00EF2FE0"/>
    <w:rsid w:val="00EF62F4"/>
    <w:rsid w:val="00EF68A9"/>
    <w:rsid w:val="00EF6CDE"/>
    <w:rsid w:val="00F0037E"/>
    <w:rsid w:val="00F00599"/>
    <w:rsid w:val="00F00C19"/>
    <w:rsid w:val="00F00DB0"/>
    <w:rsid w:val="00F0112A"/>
    <w:rsid w:val="00F02130"/>
    <w:rsid w:val="00F02E08"/>
    <w:rsid w:val="00F036C9"/>
    <w:rsid w:val="00F04639"/>
    <w:rsid w:val="00F04A62"/>
    <w:rsid w:val="00F050CE"/>
    <w:rsid w:val="00F05DA1"/>
    <w:rsid w:val="00F06F1D"/>
    <w:rsid w:val="00F07314"/>
    <w:rsid w:val="00F07684"/>
    <w:rsid w:val="00F07D11"/>
    <w:rsid w:val="00F11922"/>
    <w:rsid w:val="00F1234C"/>
    <w:rsid w:val="00F137D4"/>
    <w:rsid w:val="00F13B8F"/>
    <w:rsid w:val="00F1522E"/>
    <w:rsid w:val="00F15418"/>
    <w:rsid w:val="00F155A2"/>
    <w:rsid w:val="00F1563E"/>
    <w:rsid w:val="00F16793"/>
    <w:rsid w:val="00F17774"/>
    <w:rsid w:val="00F17A37"/>
    <w:rsid w:val="00F20033"/>
    <w:rsid w:val="00F201DB"/>
    <w:rsid w:val="00F20A72"/>
    <w:rsid w:val="00F21919"/>
    <w:rsid w:val="00F22150"/>
    <w:rsid w:val="00F22204"/>
    <w:rsid w:val="00F22734"/>
    <w:rsid w:val="00F22D54"/>
    <w:rsid w:val="00F2330D"/>
    <w:rsid w:val="00F2343C"/>
    <w:rsid w:val="00F237EF"/>
    <w:rsid w:val="00F25FDB"/>
    <w:rsid w:val="00F262DB"/>
    <w:rsid w:val="00F26792"/>
    <w:rsid w:val="00F27F8A"/>
    <w:rsid w:val="00F3001A"/>
    <w:rsid w:val="00F31395"/>
    <w:rsid w:val="00F315DA"/>
    <w:rsid w:val="00F324C9"/>
    <w:rsid w:val="00F32DDD"/>
    <w:rsid w:val="00F34BF4"/>
    <w:rsid w:val="00F353C4"/>
    <w:rsid w:val="00F3601D"/>
    <w:rsid w:val="00F36146"/>
    <w:rsid w:val="00F3757B"/>
    <w:rsid w:val="00F3789A"/>
    <w:rsid w:val="00F40340"/>
    <w:rsid w:val="00F40A10"/>
    <w:rsid w:val="00F410AA"/>
    <w:rsid w:val="00F41C47"/>
    <w:rsid w:val="00F447D0"/>
    <w:rsid w:val="00F45277"/>
    <w:rsid w:val="00F45FD3"/>
    <w:rsid w:val="00F472E2"/>
    <w:rsid w:val="00F4739D"/>
    <w:rsid w:val="00F47B53"/>
    <w:rsid w:val="00F47D3B"/>
    <w:rsid w:val="00F52316"/>
    <w:rsid w:val="00F525A7"/>
    <w:rsid w:val="00F52AAF"/>
    <w:rsid w:val="00F52D83"/>
    <w:rsid w:val="00F5495A"/>
    <w:rsid w:val="00F55A19"/>
    <w:rsid w:val="00F5689C"/>
    <w:rsid w:val="00F61FD0"/>
    <w:rsid w:val="00F6205C"/>
    <w:rsid w:val="00F62374"/>
    <w:rsid w:val="00F62C9A"/>
    <w:rsid w:val="00F62D21"/>
    <w:rsid w:val="00F64492"/>
    <w:rsid w:val="00F674CE"/>
    <w:rsid w:val="00F73F0E"/>
    <w:rsid w:val="00F749CC"/>
    <w:rsid w:val="00F75C41"/>
    <w:rsid w:val="00F76CC1"/>
    <w:rsid w:val="00F8030A"/>
    <w:rsid w:val="00F80490"/>
    <w:rsid w:val="00F818BC"/>
    <w:rsid w:val="00F83C08"/>
    <w:rsid w:val="00F848A9"/>
    <w:rsid w:val="00F8574C"/>
    <w:rsid w:val="00F85B83"/>
    <w:rsid w:val="00F85C62"/>
    <w:rsid w:val="00F863A8"/>
    <w:rsid w:val="00F866B8"/>
    <w:rsid w:val="00F86A9B"/>
    <w:rsid w:val="00F87A45"/>
    <w:rsid w:val="00F91AEA"/>
    <w:rsid w:val="00F91CE1"/>
    <w:rsid w:val="00F929E4"/>
    <w:rsid w:val="00F93728"/>
    <w:rsid w:val="00F9441D"/>
    <w:rsid w:val="00F96564"/>
    <w:rsid w:val="00F97E31"/>
    <w:rsid w:val="00FA1E0C"/>
    <w:rsid w:val="00FA32B8"/>
    <w:rsid w:val="00FA4577"/>
    <w:rsid w:val="00FA625C"/>
    <w:rsid w:val="00FA6568"/>
    <w:rsid w:val="00FA7D95"/>
    <w:rsid w:val="00FA7EA2"/>
    <w:rsid w:val="00FB066A"/>
    <w:rsid w:val="00FB3BC7"/>
    <w:rsid w:val="00FB3DF2"/>
    <w:rsid w:val="00FB4345"/>
    <w:rsid w:val="00FB471C"/>
    <w:rsid w:val="00FB4FF1"/>
    <w:rsid w:val="00FB5A5C"/>
    <w:rsid w:val="00FB6D83"/>
    <w:rsid w:val="00FB6E57"/>
    <w:rsid w:val="00FB6F85"/>
    <w:rsid w:val="00FC03C9"/>
    <w:rsid w:val="00FC055C"/>
    <w:rsid w:val="00FC0734"/>
    <w:rsid w:val="00FC155F"/>
    <w:rsid w:val="00FC1A1D"/>
    <w:rsid w:val="00FC1A8B"/>
    <w:rsid w:val="00FC276C"/>
    <w:rsid w:val="00FC3E8B"/>
    <w:rsid w:val="00FC44BE"/>
    <w:rsid w:val="00FC4897"/>
    <w:rsid w:val="00FC4C8C"/>
    <w:rsid w:val="00FC58FF"/>
    <w:rsid w:val="00FC6B87"/>
    <w:rsid w:val="00FC6DB6"/>
    <w:rsid w:val="00FC6F35"/>
    <w:rsid w:val="00FC77F3"/>
    <w:rsid w:val="00FD120B"/>
    <w:rsid w:val="00FD1B7B"/>
    <w:rsid w:val="00FD21B3"/>
    <w:rsid w:val="00FD285C"/>
    <w:rsid w:val="00FD286F"/>
    <w:rsid w:val="00FD3604"/>
    <w:rsid w:val="00FD4F77"/>
    <w:rsid w:val="00FD510F"/>
    <w:rsid w:val="00FD61E8"/>
    <w:rsid w:val="00FD62E6"/>
    <w:rsid w:val="00FD664E"/>
    <w:rsid w:val="00FD66E8"/>
    <w:rsid w:val="00FD687E"/>
    <w:rsid w:val="00FE1453"/>
    <w:rsid w:val="00FE183D"/>
    <w:rsid w:val="00FE1908"/>
    <w:rsid w:val="00FE4F2E"/>
    <w:rsid w:val="00FE50CF"/>
    <w:rsid w:val="00FE54A7"/>
    <w:rsid w:val="00FE6A24"/>
    <w:rsid w:val="00FF013E"/>
    <w:rsid w:val="00FF05C8"/>
    <w:rsid w:val="00FF0708"/>
    <w:rsid w:val="00FF1CD1"/>
    <w:rsid w:val="00FF2129"/>
    <w:rsid w:val="00FF2668"/>
    <w:rsid w:val="00FF27AF"/>
    <w:rsid w:val="00FF3F10"/>
    <w:rsid w:val="00FF580B"/>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E7BB6"/>
  <w15:docId w15:val="{FF9D7E5B-8027-4162-8DE6-E4B85BAA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DC"/>
    <w:rPr>
      <w:rFonts w:ascii="Times New Roman" w:eastAsia="Times New Roman" w:hAnsi="Times New Roman"/>
      <w:sz w:val="24"/>
      <w:szCs w:val="24"/>
    </w:rPr>
  </w:style>
  <w:style w:type="paragraph" w:styleId="Heading1">
    <w:name w:val="heading 1"/>
    <w:basedOn w:val="Normal"/>
    <w:next w:val="Normal"/>
    <w:link w:val="Heading1Char"/>
    <w:qFormat/>
    <w:rsid w:val="00AB6F62"/>
    <w:pPr>
      <w:keepNext/>
      <w:keepLines/>
      <w:pageBreakBefore/>
      <w:overflowPunct w:val="0"/>
      <w:autoSpaceDE w:val="0"/>
      <w:autoSpaceDN w:val="0"/>
      <w:adjustRightInd w:val="0"/>
      <w:spacing w:before="120" w:after="360"/>
      <w:outlineLvl w:val="0"/>
    </w:pPr>
    <w:rPr>
      <w:b/>
      <w:caps/>
      <w:noProof/>
      <w:szCs w:val="22"/>
      <w:lang w:eastAsia="de-DE"/>
    </w:rPr>
  </w:style>
  <w:style w:type="paragraph" w:styleId="Heading2">
    <w:name w:val="heading 2"/>
    <w:basedOn w:val="Normal"/>
    <w:next w:val="Normal"/>
    <w:link w:val="Heading2Char"/>
    <w:qFormat/>
    <w:rsid w:val="00276A40"/>
    <w:pPr>
      <w:numPr>
        <w:ilvl w:val="1"/>
      </w:numPr>
      <w:spacing w:before="360" w:after="240"/>
      <w:outlineLvl w:val="1"/>
    </w:pPr>
    <w:rPr>
      <w:b/>
      <w:noProof/>
      <w:szCs w:val="22"/>
      <w:lang w:eastAsia="de-DE"/>
    </w:rPr>
  </w:style>
  <w:style w:type="paragraph" w:styleId="Heading3">
    <w:name w:val="heading 3"/>
    <w:basedOn w:val="Heading2"/>
    <w:next w:val="Normal"/>
    <w:link w:val="Heading3Char"/>
    <w:qFormat/>
    <w:rsid w:val="00D9069D"/>
    <w:pPr>
      <w:numPr>
        <w:ilvl w:val="2"/>
      </w:numPr>
      <w:outlineLvl w:val="2"/>
    </w:pPr>
    <w:rPr>
      <w:sz w:val="22"/>
    </w:rPr>
  </w:style>
  <w:style w:type="paragraph" w:styleId="Heading4">
    <w:name w:val="heading 4"/>
    <w:basedOn w:val="Heading3"/>
    <w:next w:val="Normal"/>
    <w:link w:val="Heading4Char"/>
    <w:qFormat/>
    <w:rsid w:val="00D9069D"/>
    <w:pPr>
      <w:numPr>
        <w:ilvl w:val="3"/>
      </w:numPr>
      <w:tabs>
        <w:tab w:val="left" w:pos="1134"/>
      </w:tabs>
      <w:spacing w:before="240"/>
      <w:outlineLvl w:val="3"/>
    </w:pPr>
  </w:style>
  <w:style w:type="paragraph" w:styleId="Heading5">
    <w:name w:val="heading 5"/>
    <w:basedOn w:val="Heading4"/>
    <w:next w:val="Normal"/>
    <w:link w:val="Heading5Char"/>
    <w:qFormat/>
    <w:rsid w:val="00D9069D"/>
    <w:pPr>
      <w:numPr>
        <w:ilvl w:val="4"/>
      </w:numPr>
      <w:outlineLvl w:val="4"/>
    </w:pPr>
    <w:rPr>
      <w:b w:val="0"/>
    </w:rPr>
  </w:style>
  <w:style w:type="paragraph" w:styleId="Heading6">
    <w:name w:val="heading 6"/>
    <w:basedOn w:val="Normal"/>
    <w:next w:val="Normal"/>
    <w:link w:val="Heading6Char"/>
    <w:qFormat/>
    <w:rsid w:val="00DE7418"/>
    <w:pPr>
      <w:keepNext/>
      <w:ind w:left="90"/>
      <w:jc w:val="center"/>
      <w:outlineLvl w:val="5"/>
    </w:pPr>
    <w:rPr>
      <w:rFonts w:ascii="Times Roman YU" w:hAnsi="Times Roman YU"/>
      <w:b/>
      <w:sz w:val="28"/>
    </w:rPr>
  </w:style>
  <w:style w:type="paragraph" w:styleId="Heading7">
    <w:name w:val="heading 7"/>
    <w:basedOn w:val="Heading6"/>
    <w:next w:val="Normal"/>
    <w:link w:val="Heading7Char"/>
    <w:qFormat/>
    <w:rsid w:val="00D9069D"/>
    <w:pPr>
      <w:keepLines/>
      <w:tabs>
        <w:tab w:val="num" w:pos="643"/>
        <w:tab w:val="left" w:pos="1134"/>
        <w:tab w:val="left" w:pos="1701"/>
      </w:tabs>
      <w:overflowPunct w:val="0"/>
      <w:autoSpaceDE w:val="0"/>
      <w:autoSpaceDN w:val="0"/>
      <w:adjustRightInd w:val="0"/>
      <w:spacing w:before="240" w:after="240"/>
      <w:ind w:left="1298" w:hanging="1298"/>
      <w:jc w:val="left"/>
      <w:outlineLvl w:val="6"/>
    </w:pPr>
    <w:rPr>
      <w:rFonts w:ascii="Calibri" w:hAnsi="Calibri"/>
      <w:b w:val="0"/>
      <w:noProof/>
      <w:sz w:val="22"/>
      <w:szCs w:val="22"/>
      <w:lang w:eastAsia="de-DE"/>
    </w:rPr>
  </w:style>
  <w:style w:type="paragraph" w:styleId="Heading8">
    <w:name w:val="heading 8"/>
    <w:basedOn w:val="Heading7"/>
    <w:next w:val="Normal"/>
    <w:link w:val="Heading8Char"/>
    <w:qFormat/>
    <w:rsid w:val="00D9069D"/>
    <w:pPr>
      <w:spacing w:after="120"/>
      <w:ind w:left="643" w:hanging="360"/>
      <w:outlineLvl w:val="7"/>
    </w:pPr>
  </w:style>
  <w:style w:type="paragraph" w:styleId="Heading9">
    <w:name w:val="heading 9"/>
    <w:basedOn w:val="Heading8"/>
    <w:next w:val="Normal"/>
    <w:link w:val="Heading9Char"/>
    <w:qFormat/>
    <w:rsid w:val="00D9069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62DC"/>
    <w:rPr>
      <w:color w:val="0000FF"/>
      <w:u w:val="single"/>
    </w:rPr>
  </w:style>
  <w:style w:type="character" w:styleId="FollowedHyperlink">
    <w:name w:val="FollowedHyperlink"/>
    <w:semiHidden/>
    <w:unhideWhenUsed/>
    <w:rsid w:val="009362DC"/>
    <w:rPr>
      <w:color w:val="800080"/>
      <w:u w:val="single"/>
    </w:rPr>
  </w:style>
  <w:style w:type="paragraph" w:styleId="BalloonText">
    <w:name w:val="Balloon Text"/>
    <w:basedOn w:val="Normal"/>
    <w:link w:val="BalloonTextChar"/>
    <w:uiPriority w:val="99"/>
    <w:semiHidden/>
    <w:unhideWhenUsed/>
    <w:rsid w:val="009362DC"/>
    <w:rPr>
      <w:rFonts w:ascii="Tahoma" w:hAnsi="Tahoma"/>
      <w:sz w:val="16"/>
      <w:szCs w:val="16"/>
    </w:rPr>
  </w:style>
  <w:style w:type="character" w:customStyle="1" w:styleId="BalloonTextChar">
    <w:name w:val="Balloon Text Char"/>
    <w:link w:val="BalloonText"/>
    <w:uiPriority w:val="99"/>
    <w:semiHidden/>
    <w:rsid w:val="009362DC"/>
    <w:rPr>
      <w:rFonts w:ascii="Tahoma" w:eastAsia="Times New Roman" w:hAnsi="Tahoma" w:cs="Tahoma"/>
      <w:sz w:val="16"/>
      <w:szCs w:val="16"/>
    </w:rPr>
  </w:style>
  <w:style w:type="paragraph" w:styleId="NoSpacing">
    <w:name w:val="No Spacing"/>
    <w:uiPriority w:val="1"/>
    <w:qFormat/>
    <w:rsid w:val="009362DC"/>
    <w:rPr>
      <w:rFonts w:ascii="Times New Roman" w:eastAsia="Times New Roman" w:hAnsi="Times New Roman"/>
      <w:sz w:val="24"/>
      <w:szCs w:val="24"/>
    </w:rPr>
  </w:style>
  <w:style w:type="paragraph" w:styleId="Header">
    <w:name w:val="header"/>
    <w:basedOn w:val="Normal"/>
    <w:link w:val="HeaderChar"/>
    <w:unhideWhenUsed/>
    <w:rsid w:val="009362DC"/>
    <w:pPr>
      <w:tabs>
        <w:tab w:val="center" w:pos="4703"/>
        <w:tab w:val="right" w:pos="9406"/>
      </w:tabs>
    </w:pPr>
  </w:style>
  <w:style w:type="character" w:customStyle="1" w:styleId="HeaderChar">
    <w:name w:val="Header Char"/>
    <w:link w:val="Header"/>
    <w:rsid w:val="009362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62DC"/>
    <w:pPr>
      <w:tabs>
        <w:tab w:val="center" w:pos="4703"/>
        <w:tab w:val="right" w:pos="9406"/>
      </w:tabs>
    </w:pPr>
  </w:style>
  <w:style w:type="character" w:customStyle="1" w:styleId="FooterChar">
    <w:name w:val="Footer Char"/>
    <w:link w:val="Footer"/>
    <w:uiPriority w:val="99"/>
    <w:rsid w:val="009362DC"/>
    <w:rPr>
      <w:rFonts w:ascii="Times New Roman" w:eastAsia="Times New Roman" w:hAnsi="Times New Roman" w:cs="Times New Roman"/>
      <w:sz w:val="24"/>
      <w:szCs w:val="24"/>
    </w:rPr>
  </w:style>
  <w:style w:type="paragraph" w:styleId="BodyTextIndent">
    <w:name w:val="Body Text Indent"/>
    <w:basedOn w:val="Normal"/>
    <w:link w:val="BodyTextIndentChar"/>
    <w:rsid w:val="00FD62E6"/>
    <w:pPr>
      <w:ind w:firstLine="720"/>
      <w:jc w:val="both"/>
    </w:pPr>
    <w:rPr>
      <w:rFonts w:ascii="Times Roman YU" w:hAnsi="Times Roman YU"/>
    </w:rPr>
  </w:style>
  <w:style w:type="character" w:customStyle="1" w:styleId="BodyTextIndentChar">
    <w:name w:val="Body Text Indent Char"/>
    <w:link w:val="BodyTextIndent"/>
    <w:rsid w:val="00FD62E6"/>
    <w:rPr>
      <w:rFonts w:ascii="Times Roman YU" w:eastAsia="Times New Roman" w:hAnsi="Times Roman YU" w:cs="Times New Roman"/>
      <w:sz w:val="24"/>
      <w:szCs w:val="24"/>
    </w:rPr>
  </w:style>
  <w:style w:type="character" w:styleId="PageNumber">
    <w:name w:val="page number"/>
    <w:rsid w:val="00A00926"/>
  </w:style>
  <w:style w:type="character" w:customStyle="1" w:styleId="Heading6Char">
    <w:name w:val="Heading 6 Char"/>
    <w:link w:val="Heading6"/>
    <w:rsid w:val="00DE7418"/>
    <w:rPr>
      <w:rFonts w:ascii="Times Roman YU" w:eastAsia="Times New Roman" w:hAnsi="Times Roman YU"/>
      <w:b/>
      <w:sz w:val="28"/>
      <w:szCs w:val="24"/>
    </w:rPr>
  </w:style>
  <w:style w:type="paragraph" w:styleId="ListParagraph">
    <w:name w:val="List Paragraph"/>
    <w:basedOn w:val="Normal"/>
    <w:link w:val="ListParagraphChar"/>
    <w:qFormat/>
    <w:rsid w:val="00B36848"/>
    <w:pPr>
      <w:suppressAutoHyphens/>
    </w:pPr>
    <w:rPr>
      <w:rFonts w:cs="Mangal"/>
      <w:color w:val="00000A"/>
      <w:kern w:val="1"/>
      <w:lang w:eastAsia="hi-IN" w:bidi="hi-IN"/>
    </w:rPr>
  </w:style>
  <w:style w:type="paragraph" w:customStyle="1" w:styleId="tabele">
    <w:name w:val="tabele"/>
    <w:basedOn w:val="Normal"/>
    <w:qFormat/>
    <w:rsid w:val="00B36848"/>
    <w:pPr>
      <w:spacing w:line="360" w:lineRule="auto"/>
      <w:jc w:val="center"/>
    </w:pPr>
    <w:rPr>
      <w:rFonts w:ascii="Arial" w:hAnsi="Arial" w:cs="Arial"/>
      <w:i/>
      <w:sz w:val="20"/>
      <w:szCs w:val="20"/>
    </w:rPr>
  </w:style>
  <w:style w:type="paragraph" w:customStyle="1" w:styleId="western">
    <w:name w:val="western"/>
    <w:basedOn w:val="Normal"/>
    <w:rsid w:val="00B43256"/>
    <w:pPr>
      <w:suppressAutoHyphens/>
    </w:pPr>
    <w:rPr>
      <w:rFonts w:cs="Mangal"/>
      <w:color w:val="00000A"/>
      <w:kern w:val="1"/>
      <w:lang w:eastAsia="hi-IN" w:bidi="hi-IN"/>
    </w:rPr>
  </w:style>
  <w:style w:type="paragraph" w:styleId="BodyText">
    <w:name w:val="Body Text"/>
    <w:basedOn w:val="Normal"/>
    <w:link w:val="BodyTextChar"/>
    <w:semiHidden/>
    <w:unhideWhenUsed/>
    <w:rsid w:val="00B43256"/>
    <w:pPr>
      <w:spacing w:after="120"/>
    </w:pPr>
  </w:style>
  <w:style w:type="character" w:customStyle="1" w:styleId="BodyTextChar">
    <w:name w:val="Body Text Char"/>
    <w:link w:val="BodyText"/>
    <w:semiHidden/>
    <w:rsid w:val="00B43256"/>
    <w:rPr>
      <w:rFonts w:ascii="Times New Roman" w:eastAsia="Times New Roman" w:hAnsi="Times New Roman"/>
      <w:sz w:val="24"/>
      <w:szCs w:val="24"/>
      <w:lang w:val="en-US" w:eastAsia="en-US"/>
    </w:rPr>
  </w:style>
  <w:style w:type="character" w:customStyle="1" w:styleId="Heading1Char">
    <w:name w:val="Heading 1 Char"/>
    <w:link w:val="Heading1"/>
    <w:rsid w:val="00AB6F62"/>
    <w:rPr>
      <w:rFonts w:ascii="Times New Roman" w:eastAsia="Times New Roman" w:hAnsi="Times New Roman"/>
      <w:b/>
      <w:caps/>
      <w:noProof/>
      <w:sz w:val="24"/>
      <w:szCs w:val="22"/>
      <w:lang w:val="en-US" w:eastAsia="de-DE"/>
    </w:rPr>
  </w:style>
  <w:style w:type="character" w:customStyle="1" w:styleId="Heading2Char">
    <w:name w:val="Heading 2 Char"/>
    <w:link w:val="Heading2"/>
    <w:rsid w:val="00187ACB"/>
    <w:rPr>
      <w:rFonts w:ascii="Times New Roman" w:eastAsia="Times New Roman" w:hAnsi="Times New Roman"/>
      <w:b/>
      <w:noProof/>
      <w:sz w:val="24"/>
      <w:szCs w:val="22"/>
      <w:lang w:val="en-US" w:eastAsia="de-DE"/>
    </w:rPr>
  </w:style>
  <w:style w:type="character" w:customStyle="1" w:styleId="Heading3Char">
    <w:name w:val="Heading 3 Char"/>
    <w:link w:val="Heading3"/>
    <w:rsid w:val="00D9069D"/>
    <w:rPr>
      <w:rFonts w:eastAsia="Times New Roman"/>
      <w:b/>
      <w:noProof/>
      <w:spacing w:val="60"/>
      <w:sz w:val="22"/>
      <w:szCs w:val="22"/>
      <w:lang w:val="en-US" w:eastAsia="de-DE"/>
    </w:rPr>
  </w:style>
  <w:style w:type="character" w:customStyle="1" w:styleId="Heading4Char">
    <w:name w:val="Heading 4 Char"/>
    <w:link w:val="Heading4"/>
    <w:rsid w:val="00D9069D"/>
    <w:rPr>
      <w:rFonts w:eastAsia="Times New Roman"/>
      <w:b/>
      <w:noProof/>
      <w:sz w:val="22"/>
      <w:szCs w:val="22"/>
      <w:lang w:val="en-US" w:eastAsia="de-DE"/>
    </w:rPr>
  </w:style>
  <w:style w:type="character" w:customStyle="1" w:styleId="Heading5Char">
    <w:name w:val="Heading 5 Char"/>
    <w:link w:val="Heading5"/>
    <w:rsid w:val="00D9069D"/>
    <w:rPr>
      <w:rFonts w:eastAsia="Times New Roman"/>
      <w:noProof/>
      <w:sz w:val="22"/>
      <w:szCs w:val="22"/>
      <w:lang w:val="en-US" w:eastAsia="de-DE"/>
    </w:rPr>
  </w:style>
  <w:style w:type="character" w:customStyle="1" w:styleId="Heading7Char">
    <w:name w:val="Heading 7 Char"/>
    <w:link w:val="Heading7"/>
    <w:rsid w:val="00D9069D"/>
    <w:rPr>
      <w:rFonts w:eastAsia="Times New Roman" w:cs="Arial"/>
      <w:noProof/>
      <w:sz w:val="22"/>
      <w:szCs w:val="22"/>
      <w:lang w:eastAsia="de-DE"/>
    </w:rPr>
  </w:style>
  <w:style w:type="character" w:customStyle="1" w:styleId="Heading8Char">
    <w:name w:val="Heading 8 Char"/>
    <w:link w:val="Heading8"/>
    <w:rsid w:val="00D9069D"/>
    <w:rPr>
      <w:rFonts w:eastAsia="Times New Roman" w:cs="Arial"/>
      <w:noProof/>
      <w:sz w:val="22"/>
      <w:szCs w:val="22"/>
      <w:lang w:eastAsia="de-DE"/>
    </w:rPr>
  </w:style>
  <w:style w:type="character" w:customStyle="1" w:styleId="Heading9Char">
    <w:name w:val="Heading 9 Char"/>
    <w:link w:val="Heading9"/>
    <w:rsid w:val="00D9069D"/>
    <w:rPr>
      <w:rFonts w:eastAsia="Times New Roman" w:cs="Arial"/>
      <w:noProof/>
      <w:sz w:val="22"/>
      <w:szCs w:val="22"/>
      <w:lang w:eastAsia="de-DE"/>
    </w:rPr>
  </w:style>
  <w:style w:type="paragraph" w:styleId="NormalWeb">
    <w:name w:val="Normal (Web)"/>
    <w:basedOn w:val="Normal"/>
    <w:uiPriority w:val="99"/>
    <w:semiHidden/>
    <w:unhideWhenUsed/>
    <w:rsid w:val="00D9069D"/>
    <w:pPr>
      <w:spacing w:before="100" w:beforeAutospacing="1" w:after="100" w:afterAutospacing="1"/>
    </w:pPr>
    <w:rPr>
      <w:noProof/>
    </w:rPr>
  </w:style>
  <w:style w:type="paragraph" w:styleId="Index1">
    <w:name w:val="index 1"/>
    <w:basedOn w:val="Normal"/>
    <w:next w:val="Normal"/>
    <w:autoRedefine/>
    <w:semiHidden/>
    <w:unhideWhenUsed/>
    <w:rsid w:val="00D9069D"/>
    <w:pPr>
      <w:overflowPunct w:val="0"/>
      <w:autoSpaceDE w:val="0"/>
      <w:autoSpaceDN w:val="0"/>
      <w:adjustRightInd w:val="0"/>
      <w:spacing w:after="120"/>
      <w:jc w:val="both"/>
    </w:pPr>
    <w:rPr>
      <w:rFonts w:ascii="Calibri" w:hAnsi="Calibri"/>
      <w:noProof/>
      <w:sz w:val="22"/>
      <w:szCs w:val="22"/>
      <w:lang w:eastAsia="de-DE"/>
    </w:rPr>
  </w:style>
  <w:style w:type="paragraph" w:styleId="Index2">
    <w:name w:val="index 2"/>
    <w:basedOn w:val="Normal"/>
    <w:next w:val="Normal"/>
    <w:autoRedefine/>
    <w:semiHidden/>
    <w:unhideWhenUsed/>
    <w:rsid w:val="00D9069D"/>
    <w:pPr>
      <w:overflowPunct w:val="0"/>
      <w:autoSpaceDE w:val="0"/>
      <w:autoSpaceDN w:val="0"/>
      <w:adjustRightInd w:val="0"/>
      <w:spacing w:after="120"/>
      <w:ind w:left="283"/>
      <w:jc w:val="both"/>
    </w:pPr>
    <w:rPr>
      <w:rFonts w:ascii="Calibri" w:hAnsi="Calibri"/>
      <w:noProof/>
      <w:sz w:val="22"/>
      <w:szCs w:val="22"/>
      <w:lang w:eastAsia="de-DE"/>
    </w:rPr>
  </w:style>
  <w:style w:type="paragraph" w:styleId="Index3">
    <w:name w:val="index 3"/>
    <w:basedOn w:val="Normal"/>
    <w:next w:val="Normal"/>
    <w:autoRedefine/>
    <w:semiHidden/>
    <w:unhideWhenUsed/>
    <w:rsid w:val="00D9069D"/>
    <w:pPr>
      <w:overflowPunct w:val="0"/>
      <w:autoSpaceDE w:val="0"/>
      <w:autoSpaceDN w:val="0"/>
      <w:adjustRightInd w:val="0"/>
      <w:spacing w:after="120"/>
      <w:ind w:left="567"/>
      <w:jc w:val="both"/>
    </w:pPr>
    <w:rPr>
      <w:rFonts w:ascii="Calibri" w:hAnsi="Calibri"/>
      <w:noProof/>
      <w:sz w:val="20"/>
      <w:szCs w:val="22"/>
      <w:lang w:eastAsia="de-DE"/>
    </w:rPr>
  </w:style>
  <w:style w:type="paragraph" w:styleId="TOC2">
    <w:name w:val="toc 2"/>
    <w:basedOn w:val="Heading2"/>
    <w:autoRedefine/>
    <w:uiPriority w:val="39"/>
    <w:unhideWhenUsed/>
    <w:rsid w:val="00D22B7B"/>
    <w:pPr>
      <w:widowControl w:val="0"/>
      <w:numPr>
        <w:ilvl w:val="0"/>
      </w:numPr>
      <w:tabs>
        <w:tab w:val="left" w:pos="1134"/>
        <w:tab w:val="right" w:pos="7371"/>
      </w:tabs>
      <w:spacing w:before="120" w:after="0"/>
      <w:ind w:left="1134" w:right="567" w:hanging="1134"/>
      <w:outlineLvl w:val="9"/>
    </w:pPr>
    <w:rPr>
      <w:b w:val="0"/>
      <w:sz w:val="22"/>
    </w:rPr>
  </w:style>
  <w:style w:type="paragraph" w:styleId="TOC1">
    <w:name w:val="toc 1"/>
    <w:basedOn w:val="Heading1"/>
    <w:next w:val="TOC2"/>
    <w:autoRedefine/>
    <w:uiPriority w:val="39"/>
    <w:unhideWhenUsed/>
    <w:rsid w:val="00E60C75"/>
    <w:pPr>
      <w:pageBreakBefore w:val="0"/>
      <w:tabs>
        <w:tab w:val="left" w:pos="1134"/>
        <w:tab w:val="right" w:pos="8460"/>
      </w:tabs>
      <w:spacing w:after="120"/>
      <w:ind w:left="1134" w:right="73" w:hanging="1134"/>
      <w:outlineLvl w:val="9"/>
    </w:pPr>
    <w:rPr>
      <w:sz w:val="22"/>
    </w:rPr>
  </w:style>
  <w:style w:type="paragraph" w:styleId="TOC3">
    <w:name w:val="toc 3"/>
    <w:basedOn w:val="Heading3"/>
    <w:autoRedefine/>
    <w:uiPriority w:val="39"/>
    <w:unhideWhenUsed/>
    <w:rsid w:val="00187ACB"/>
    <w:pPr>
      <w:widowControl w:val="0"/>
      <w:numPr>
        <w:ilvl w:val="0"/>
      </w:numPr>
      <w:tabs>
        <w:tab w:val="right" w:pos="7371"/>
      </w:tabs>
      <w:spacing w:before="240" w:line="276" w:lineRule="auto"/>
      <w:ind w:left="1134" w:right="567" w:hanging="1134"/>
      <w:outlineLvl w:val="9"/>
    </w:pPr>
    <w:rPr>
      <w:b w:val="0"/>
    </w:rPr>
  </w:style>
  <w:style w:type="paragraph" w:styleId="TOC4">
    <w:name w:val="toc 4"/>
    <w:basedOn w:val="Heading4"/>
    <w:next w:val="Normal"/>
    <w:autoRedefine/>
    <w:uiPriority w:val="39"/>
    <w:unhideWhenUsed/>
    <w:rsid w:val="00D9069D"/>
    <w:pPr>
      <w:numPr>
        <w:ilvl w:val="0"/>
      </w:numPr>
      <w:tabs>
        <w:tab w:val="right" w:pos="7371"/>
      </w:tabs>
      <w:spacing w:before="0" w:after="0"/>
      <w:ind w:left="1134" w:right="567" w:hanging="1134"/>
    </w:pPr>
    <w:rPr>
      <w:b w:val="0"/>
    </w:rPr>
  </w:style>
  <w:style w:type="paragraph" w:styleId="TOC5">
    <w:name w:val="toc 5"/>
    <w:basedOn w:val="Heading5"/>
    <w:next w:val="Normal"/>
    <w:autoRedefine/>
    <w:uiPriority w:val="39"/>
    <w:unhideWhenUsed/>
    <w:rsid w:val="00D9069D"/>
    <w:pPr>
      <w:numPr>
        <w:ilvl w:val="0"/>
      </w:numPr>
      <w:ind w:right="567"/>
    </w:pPr>
  </w:style>
  <w:style w:type="paragraph" w:styleId="TOC6">
    <w:name w:val="toc 6"/>
    <w:basedOn w:val="Normal"/>
    <w:next w:val="Normal"/>
    <w:autoRedefine/>
    <w:uiPriority w:val="39"/>
    <w:unhideWhenUsed/>
    <w:rsid w:val="00D9069D"/>
    <w:pPr>
      <w:spacing w:after="100" w:line="276" w:lineRule="auto"/>
      <w:ind w:left="1100"/>
    </w:pPr>
    <w:rPr>
      <w:rFonts w:ascii="Calibri" w:hAnsi="Calibri"/>
      <w:noProof/>
      <w:sz w:val="22"/>
      <w:szCs w:val="22"/>
      <w:lang w:eastAsia="de-DE"/>
    </w:rPr>
  </w:style>
  <w:style w:type="paragraph" w:styleId="TOC7">
    <w:name w:val="toc 7"/>
    <w:basedOn w:val="Normal"/>
    <w:next w:val="Normal"/>
    <w:autoRedefine/>
    <w:uiPriority w:val="39"/>
    <w:unhideWhenUsed/>
    <w:rsid w:val="00D9069D"/>
    <w:pPr>
      <w:spacing w:after="100" w:line="276" w:lineRule="auto"/>
      <w:ind w:left="1320"/>
    </w:pPr>
    <w:rPr>
      <w:rFonts w:ascii="Calibri" w:hAnsi="Calibri"/>
      <w:noProof/>
      <w:sz w:val="22"/>
      <w:szCs w:val="22"/>
      <w:lang w:eastAsia="de-DE"/>
    </w:rPr>
  </w:style>
  <w:style w:type="paragraph" w:styleId="TOC8">
    <w:name w:val="toc 8"/>
    <w:basedOn w:val="Normal"/>
    <w:next w:val="Normal"/>
    <w:autoRedefine/>
    <w:uiPriority w:val="39"/>
    <w:unhideWhenUsed/>
    <w:rsid w:val="00D9069D"/>
    <w:pPr>
      <w:spacing w:after="100" w:line="276" w:lineRule="auto"/>
      <w:ind w:left="1540"/>
    </w:pPr>
    <w:rPr>
      <w:rFonts w:ascii="Calibri" w:hAnsi="Calibri"/>
      <w:noProof/>
      <w:sz w:val="22"/>
      <w:szCs w:val="22"/>
      <w:lang w:eastAsia="de-DE"/>
    </w:rPr>
  </w:style>
  <w:style w:type="paragraph" w:styleId="TOC9">
    <w:name w:val="toc 9"/>
    <w:basedOn w:val="Normal"/>
    <w:next w:val="Normal"/>
    <w:autoRedefine/>
    <w:uiPriority w:val="39"/>
    <w:unhideWhenUsed/>
    <w:rsid w:val="00D9069D"/>
    <w:pPr>
      <w:spacing w:after="100" w:line="276" w:lineRule="auto"/>
      <w:ind w:left="1760"/>
    </w:pPr>
    <w:rPr>
      <w:rFonts w:ascii="Calibri" w:hAnsi="Calibri"/>
      <w:noProof/>
      <w:sz w:val="22"/>
      <w:szCs w:val="22"/>
      <w:lang w:eastAsia="de-DE"/>
    </w:rPr>
  </w:style>
  <w:style w:type="paragraph" w:styleId="FootnoteText">
    <w:name w:val="footnote text"/>
    <w:basedOn w:val="Normal"/>
    <w:link w:val="FootnoteTextChar"/>
    <w:semiHidden/>
    <w:unhideWhenUsed/>
    <w:rsid w:val="00D9069D"/>
    <w:pPr>
      <w:tabs>
        <w:tab w:val="left" w:pos="284"/>
      </w:tabs>
      <w:overflowPunct w:val="0"/>
      <w:autoSpaceDE w:val="0"/>
      <w:autoSpaceDN w:val="0"/>
      <w:adjustRightInd w:val="0"/>
      <w:spacing w:after="120"/>
      <w:ind w:left="284" w:hanging="284"/>
    </w:pPr>
    <w:rPr>
      <w:rFonts w:ascii="Calibri" w:hAnsi="Calibri"/>
      <w:noProof/>
      <w:sz w:val="18"/>
      <w:szCs w:val="22"/>
      <w:lang w:eastAsia="de-DE"/>
    </w:rPr>
  </w:style>
  <w:style w:type="character" w:customStyle="1" w:styleId="FootnoteTextChar">
    <w:name w:val="Footnote Text Char"/>
    <w:link w:val="FootnoteText"/>
    <w:semiHidden/>
    <w:rsid w:val="00D9069D"/>
    <w:rPr>
      <w:rFonts w:eastAsia="Times New Roman"/>
      <w:noProof/>
      <w:sz w:val="18"/>
      <w:szCs w:val="22"/>
      <w:lang w:eastAsia="de-DE"/>
    </w:rPr>
  </w:style>
  <w:style w:type="paragraph" w:styleId="CommentText">
    <w:name w:val="annotation text"/>
    <w:basedOn w:val="Normal"/>
    <w:link w:val="CommentTextChar"/>
    <w:uiPriority w:val="99"/>
    <w:unhideWhenUsed/>
    <w:rsid w:val="00D9069D"/>
    <w:pPr>
      <w:keepLines/>
      <w:suppressAutoHyphens/>
      <w:spacing w:after="120"/>
    </w:pPr>
    <w:rPr>
      <w:rFonts w:ascii="Arial" w:hAnsi="Arial"/>
      <w:noProof/>
      <w:sz w:val="20"/>
      <w:szCs w:val="22"/>
      <w:lang w:val="en-GB" w:eastAsia="de-DE"/>
    </w:rPr>
  </w:style>
  <w:style w:type="character" w:customStyle="1" w:styleId="CommentTextChar">
    <w:name w:val="Comment Text Char"/>
    <w:link w:val="CommentText"/>
    <w:uiPriority w:val="99"/>
    <w:rsid w:val="00D9069D"/>
    <w:rPr>
      <w:rFonts w:ascii="Arial" w:eastAsia="Times New Roman" w:hAnsi="Arial"/>
      <w:noProof/>
      <w:szCs w:val="22"/>
      <w:lang w:val="en-GB" w:eastAsia="de-DE"/>
    </w:rPr>
  </w:style>
  <w:style w:type="paragraph" w:styleId="IndexHeading">
    <w:name w:val="index heading"/>
    <w:basedOn w:val="Normal"/>
    <w:next w:val="Normal"/>
    <w:semiHidden/>
    <w:unhideWhenUsed/>
    <w:rsid w:val="00D9069D"/>
    <w:pPr>
      <w:overflowPunct w:val="0"/>
      <w:autoSpaceDE w:val="0"/>
      <w:autoSpaceDN w:val="0"/>
      <w:adjustRightInd w:val="0"/>
      <w:spacing w:after="120"/>
      <w:jc w:val="both"/>
    </w:pPr>
    <w:rPr>
      <w:rFonts w:ascii="Calibri" w:hAnsi="Calibri"/>
      <w:noProof/>
      <w:sz w:val="22"/>
      <w:szCs w:val="22"/>
      <w:lang w:eastAsia="de-DE"/>
    </w:rPr>
  </w:style>
  <w:style w:type="paragraph" w:styleId="Caption">
    <w:name w:val="caption"/>
    <w:basedOn w:val="Normal"/>
    <w:next w:val="Normal"/>
    <w:qFormat/>
    <w:rsid w:val="00D9069D"/>
    <w:pPr>
      <w:tabs>
        <w:tab w:val="left" w:pos="1701"/>
      </w:tabs>
      <w:overflowPunct w:val="0"/>
      <w:autoSpaceDE w:val="0"/>
      <w:autoSpaceDN w:val="0"/>
      <w:adjustRightInd w:val="0"/>
      <w:spacing w:after="220"/>
      <w:ind w:left="1701" w:hanging="1701"/>
    </w:pPr>
    <w:rPr>
      <w:rFonts w:ascii="Calibri" w:hAnsi="Calibri"/>
      <w:b/>
      <w:bCs/>
      <w:noProof/>
      <w:sz w:val="22"/>
      <w:szCs w:val="22"/>
      <w:lang w:eastAsia="de-DE"/>
    </w:rPr>
  </w:style>
  <w:style w:type="paragraph" w:styleId="TableofFigures">
    <w:name w:val="table of figures"/>
    <w:basedOn w:val="Normal"/>
    <w:next w:val="Normal"/>
    <w:semiHidden/>
    <w:unhideWhenUsed/>
    <w:rsid w:val="00D9069D"/>
    <w:pPr>
      <w:tabs>
        <w:tab w:val="left" w:pos="1134"/>
        <w:tab w:val="right" w:pos="7371"/>
      </w:tabs>
      <w:overflowPunct w:val="0"/>
      <w:autoSpaceDE w:val="0"/>
      <w:autoSpaceDN w:val="0"/>
      <w:adjustRightInd w:val="0"/>
      <w:spacing w:after="120"/>
      <w:ind w:left="1134" w:right="567" w:hanging="1134"/>
    </w:pPr>
    <w:rPr>
      <w:rFonts w:ascii="Calibri" w:hAnsi="Calibri"/>
      <w:noProof/>
      <w:sz w:val="22"/>
      <w:szCs w:val="22"/>
      <w:lang w:eastAsia="de-DE"/>
    </w:rPr>
  </w:style>
  <w:style w:type="paragraph" w:styleId="ListBullet">
    <w:name w:val="List Bullet"/>
    <w:basedOn w:val="Normal"/>
    <w:semiHidden/>
    <w:unhideWhenUsed/>
    <w:rsid w:val="00D9069D"/>
    <w:pPr>
      <w:tabs>
        <w:tab w:val="num" w:pos="360"/>
      </w:tabs>
      <w:overflowPunct w:val="0"/>
      <w:autoSpaceDE w:val="0"/>
      <w:autoSpaceDN w:val="0"/>
      <w:adjustRightInd w:val="0"/>
      <w:spacing w:after="120"/>
      <w:ind w:left="360" w:hanging="360"/>
    </w:pPr>
    <w:rPr>
      <w:rFonts w:ascii="Calibri" w:hAnsi="Calibri"/>
      <w:noProof/>
      <w:sz w:val="22"/>
      <w:szCs w:val="22"/>
      <w:lang w:eastAsia="de-DE"/>
    </w:rPr>
  </w:style>
  <w:style w:type="paragraph" w:styleId="ListBullet2">
    <w:name w:val="List Bullet 2"/>
    <w:basedOn w:val="ListBullet"/>
    <w:semiHidden/>
    <w:unhideWhenUsed/>
    <w:rsid w:val="00D9069D"/>
    <w:pPr>
      <w:tabs>
        <w:tab w:val="clear" w:pos="360"/>
        <w:tab w:val="num" w:pos="643"/>
      </w:tabs>
      <w:ind w:left="643"/>
    </w:pPr>
  </w:style>
  <w:style w:type="paragraph" w:styleId="ListBullet3">
    <w:name w:val="List Bullet 3"/>
    <w:basedOn w:val="ListBullet2"/>
    <w:semiHidden/>
    <w:unhideWhenUsed/>
    <w:rsid w:val="00D9069D"/>
    <w:pPr>
      <w:tabs>
        <w:tab w:val="clear" w:pos="643"/>
        <w:tab w:val="num" w:pos="926"/>
      </w:tabs>
      <w:ind w:left="926"/>
    </w:pPr>
  </w:style>
  <w:style w:type="paragraph" w:styleId="CommentSubject">
    <w:name w:val="annotation subject"/>
    <w:basedOn w:val="CommentText"/>
    <w:next w:val="CommentText"/>
    <w:link w:val="CommentSubjectChar"/>
    <w:semiHidden/>
    <w:unhideWhenUsed/>
    <w:rsid w:val="00D9069D"/>
    <w:pPr>
      <w:keepLines w:val="0"/>
      <w:suppressAutoHyphens w:val="0"/>
      <w:overflowPunct w:val="0"/>
      <w:autoSpaceDE w:val="0"/>
      <w:autoSpaceDN w:val="0"/>
      <w:adjustRightInd w:val="0"/>
      <w:spacing w:after="0"/>
      <w:jc w:val="both"/>
    </w:pPr>
    <w:rPr>
      <w:b/>
      <w:bCs/>
      <w:lang w:val="de-DE"/>
    </w:rPr>
  </w:style>
  <w:style w:type="character" w:customStyle="1" w:styleId="CommentSubjectChar">
    <w:name w:val="Comment Subject Char"/>
    <w:link w:val="CommentSubject"/>
    <w:semiHidden/>
    <w:rsid w:val="00D9069D"/>
    <w:rPr>
      <w:rFonts w:ascii="Arial" w:eastAsia="Times New Roman" w:hAnsi="Arial"/>
      <w:b/>
      <w:bCs/>
      <w:noProof/>
      <w:szCs w:val="22"/>
      <w:lang w:val="de-DE" w:eastAsia="de-DE"/>
    </w:rPr>
  </w:style>
  <w:style w:type="paragraph" w:styleId="TOCHeading">
    <w:name w:val="TOC Heading"/>
    <w:basedOn w:val="Heading1"/>
    <w:next w:val="Normal"/>
    <w:uiPriority w:val="39"/>
    <w:qFormat/>
    <w:rsid w:val="00D9069D"/>
    <w:pPr>
      <w:pageBreakBefore w:val="0"/>
      <w:overflowPunct/>
      <w:autoSpaceDE/>
      <w:autoSpaceDN/>
      <w:adjustRightInd/>
      <w:spacing w:before="480" w:after="240" w:line="276" w:lineRule="auto"/>
      <w:ind w:left="1021"/>
      <w:outlineLvl w:val="9"/>
    </w:pPr>
    <w:rPr>
      <w:rFonts w:ascii="Cambria" w:hAnsi="Cambria"/>
      <w:bCs/>
      <w:color w:val="F79646"/>
      <w:spacing w:val="38"/>
      <w:sz w:val="34"/>
      <w:szCs w:val="34"/>
      <w:lang w:val="en-GB" w:eastAsia="en-US"/>
    </w:rPr>
  </w:style>
  <w:style w:type="paragraph" w:customStyle="1" w:styleId="Quellenangabe">
    <w:name w:val="Quellenangabe"/>
    <w:basedOn w:val="Normal"/>
    <w:next w:val="Normal"/>
    <w:semiHidden/>
    <w:rsid w:val="00D9069D"/>
    <w:pPr>
      <w:tabs>
        <w:tab w:val="left" w:pos="851"/>
      </w:tabs>
      <w:overflowPunct w:val="0"/>
      <w:autoSpaceDE w:val="0"/>
      <w:autoSpaceDN w:val="0"/>
      <w:adjustRightInd w:val="0"/>
      <w:spacing w:before="60" w:after="220"/>
      <w:ind w:left="851" w:hanging="851"/>
    </w:pPr>
    <w:rPr>
      <w:rFonts w:ascii="Calibri" w:hAnsi="Calibri"/>
      <w:noProof/>
      <w:sz w:val="18"/>
      <w:szCs w:val="22"/>
      <w:lang w:eastAsia="de-DE"/>
    </w:rPr>
  </w:style>
  <w:style w:type="paragraph" w:customStyle="1" w:styleId="Tabellenstandard">
    <w:name w:val="Tabellenstandard"/>
    <w:basedOn w:val="Normal"/>
    <w:semiHidden/>
    <w:rsid w:val="00D9069D"/>
    <w:pPr>
      <w:overflowPunct w:val="0"/>
      <w:autoSpaceDE w:val="0"/>
      <w:autoSpaceDN w:val="0"/>
      <w:adjustRightInd w:val="0"/>
      <w:spacing w:before="48" w:after="48"/>
      <w:contextualSpacing/>
    </w:pPr>
    <w:rPr>
      <w:rFonts w:ascii="Calibri" w:hAnsi="Calibri"/>
      <w:noProof/>
      <w:sz w:val="18"/>
      <w:szCs w:val="22"/>
      <w:lang w:eastAsia="de-DE"/>
    </w:rPr>
  </w:style>
  <w:style w:type="paragraph" w:customStyle="1" w:styleId="Kolumne">
    <w:name w:val="Kolumne"/>
    <w:basedOn w:val="Normal"/>
    <w:semiHidden/>
    <w:rsid w:val="00D9069D"/>
    <w:pPr>
      <w:framePr w:w="1985" w:vSpace="142" w:wrap="around" w:vAnchor="text" w:hAnchor="page" w:x="1135" w:y="1"/>
      <w:overflowPunct w:val="0"/>
      <w:autoSpaceDE w:val="0"/>
      <w:autoSpaceDN w:val="0"/>
      <w:adjustRightInd w:val="0"/>
      <w:spacing w:after="120"/>
    </w:pPr>
    <w:rPr>
      <w:rFonts w:ascii="Calibri" w:hAnsi="Calibri"/>
      <w:b/>
      <w:noProof/>
      <w:sz w:val="22"/>
      <w:szCs w:val="22"/>
      <w:lang w:eastAsia="de-DE"/>
    </w:rPr>
  </w:style>
  <w:style w:type="paragraph" w:customStyle="1" w:styleId="aufgezhlt">
    <w:name w:val="aufgezählt"/>
    <w:basedOn w:val="Normal"/>
    <w:semiHidden/>
    <w:rsid w:val="00D9069D"/>
    <w:pPr>
      <w:keepLines/>
      <w:suppressAutoHyphens/>
      <w:spacing w:after="120" w:line="312" w:lineRule="auto"/>
      <w:jc w:val="both"/>
    </w:pPr>
    <w:rPr>
      <w:rFonts w:ascii="Arial" w:hAnsi="Arial"/>
      <w:noProof/>
      <w:sz w:val="22"/>
      <w:szCs w:val="22"/>
      <w:lang w:val="en-GB" w:eastAsia="de-DE"/>
    </w:rPr>
  </w:style>
  <w:style w:type="paragraph" w:customStyle="1" w:styleId="eingerckt">
    <w:name w:val="eingerückt"/>
    <w:basedOn w:val="Normal"/>
    <w:semiHidden/>
    <w:rsid w:val="00D9069D"/>
    <w:pPr>
      <w:keepLines/>
      <w:suppressAutoHyphens/>
      <w:spacing w:after="120" w:line="312" w:lineRule="auto"/>
      <w:ind w:left="567"/>
      <w:jc w:val="both"/>
    </w:pPr>
    <w:rPr>
      <w:rFonts w:ascii="Arial" w:hAnsi="Arial"/>
      <w:noProof/>
      <w:sz w:val="22"/>
      <w:szCs w:val="22"/>
      <w:lang w:val="en-GB" w:eastAsia="de-DE"/>
    </w:rPr>
  </w:style>
  <w:style w:type="paragraph" w:customStyle="1" w:styleId="flietextBlock">
    <w:name w:val="fließtext Block"/>
    <w:basedOn w:val="Normal"/>
    <w:semiHidden/>
    <w:rsid w:val="00D9069D"/>
    <w:pPr>
      <w:keepLines/>
      <w:suppressAutoHyphens/>
      <w:spacing w:after="120"/>
      <w:jc w:val="both"/>
    </w:pPr>
    <w:rPr>
      <w:rFonts w:ascii="Arial" w:hAnsi="Arial"/>
      <w:noProof/>
      <w:sz w:val="22"/>
      <w:szCs w:val="22"/>
      <w:lang w:val="en-GB" w:eastAsia="de-DE"/>
    </w:rPr>
  </w:style>
  <w:style w:type="paragraph" w:customStyle="1" w:styleId="Standard00">
    <w:name w:val="Standard00"/>
    <w:basedOn w:val="Normal"/>
    <w:semiHidden/>
    <w:rsid w:val="00D906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120" w:after="120" w:line="320" w:lineRule="atLeast"/>
      <w:jc w:val="both"/>
    </w:pPr>
    <w:rPr>
      <w:rFonts w:ascii="Arial" w:hAnsi="Arial"/>
      <w:noProof/>
      <w:sz w:val="22"/>
      <w:szCs w:val="20"/>
      <w:lang w:eastAsia="de-DE"/>
    </w:rPr>
  </w:style>
  <w:style w:type="paragraph" w:customStyle="1" w:styleId="mm1">
    <w:name w:val="mm1"/>
    <w:basedOn w:val="Normal"/>
    <w:semiHidden/>
    <w:rsid w:val="00D9069D"/>
    <w:pPr>
      <w:keepLines/>
      <w:numPr>
        <w:numId w:val="1"/>
      </w:numPr>
      <w:tabs>
        <w:tab w:val="num" w:pos="284"/>
      </w:tabs>
      <w:suppressAutoHyphens/>
      <w:spacing w:before="120" w:after="120" w:line="280" w:lineRule="atLeast"/>
      <w:ind w:left="284" w:hanging="284"/>
    </w:pPr>
    <w:rPr>
      <w:rFonts w:ascii="Tahoma" w:hAnsi="Tahoma"/>
      <w:noProof/>
      <w:sz w:val="22"/>
      <w:szCs w:val="22"/>
      <w:lang w:val="en-GB" w:eastAsia="de-DE"/>
    </w:rPr>
  </w:style>
  <w:style w:type="paragraph" w:customStyle="1" w:styleId="Aufzhlung1">
    <w:name w:val="Aufzählung 1"/>
    <w:basedOn w:val="Normal"/>
    <w:semiHidden/>
    <w:rsid w:val="00D9069D"/>
    <w:pPr>
      <w:keepLines/>
      <w:numPr>
        <w:numId w:val="2"/>
      </w:numPr>
      <w:suppressAutoHyphens/>
      <w:spacing w:before="120" w:after="120" w:line="280" w:lineRule="atLeast"/>
      <w:ind w:left="357" w:hanging="357"/>
      <w:jc w:val="both"/>
    </w:pPr>
    <w:rPr>
      <w:rFonts w:ascii="Times" w:hAnsi="Times"/>
      <w:noProof/>
      <w:sz w:val="22"/>
      <w:szCs w:val="22"/>
      <w:lang w:val="en-GB" w:eastAsia="de-DE"/>
    </w:rPr>
  </w:style>
  <w:style w:type="paragraph" w:customStyle="1" w:styleId="Aufzhl1">
    <w:name w:val="Aufzähl 1"/>
    <w:basedOn w:val="Normal"/>
    <w:semiHidden/>
    <w:rsid w:val="00D9069D"/>
    <w:pPr>
      <w:keepLines/>
      <w:numPr>
        <w:numId w:val="3"/>
      </w:numPr>
      <w:shd w:val="pct10" w:color="auto" w:fill="FFFFFF"/>
      <w:suppressAutoHyphens/>
      <w:spacing w:before="120" w:after="80" w:line="280" w:lineRule="atLeast"/>
      <w:jc w:val="both"/>
    </w:pPr>
    <w:rPr>
      <w:rFonts w:ascii="Times" w:hAnsi="Times"/>
      <w:i/>
      <w:noProof/>
      <w:sz w:val="22"/>
      <w:szCs w:val="22"/>
      <w:lang w:val="en-GB" w:eastAsia="de-DE"/>
    </w:rPr>
  </w:style>
  <w:style w:type="paragraph" w:customStyle="1" w:styleId="HSStandard">
    <w:name w:val="HS/Standard"/>
    <w:basedOn w:val="Normal"/>
    <w:semiHidden/>
    <w:rsid w:val="00D9069D"/>
    <w:rPr>
      <w:rFonts w:ascii="Century Gothic" w:hAnsi="Century Gothic"/>
      <w:noProof/>
      <w:lang w:val="en-GB" w:eastAsia="en-CA"/>
    </w:rPr>
  </w:style>
  <w:style w:type="paragraph" w:customStyle="1" w:styleId="Default">
    <w:name w:val="Default"/>
    <w:rsid w:val="00D9069D"/>
    <w:pPr>
      <w:autoSpaceDE w:val="0"/>
      <w:autoSpaceDN w:val="0"/>
      <w:adjustRightInd w:val="0"/>
    </w:pPr>
    <w:rPr>
      <w:rFonts w:ascii="Times New Roman" w:eastAsia="Times New Roman" w:hAnsi="Times New Roman"/>
      <w:color w:val="000000"/>
      <w:sz w:val="24"/>
      <w:szCs w:val="24"/>
      <w:lang w:val="sr-Latn-CS" w:eastAsia="de-DE"/>
    </w:rPr>
  </w:style>
  <w:style w:type="paragraph" w:customStyle="1" w:styleId="MediumGrid1-Accent21">
    <w:name w:val="Medium Grid 1 - Accent 21"/>
    <w:basedOn w:val="Normal"/>
    <w:semiHidden/>
    <w:qFormat/>
    <w:rsid w:val="00D9069D"/>
    <w:pPr>
      <w:overflowPunct w:val="0"/>
      <w:autoSpaceDE w:val="0"/>
      <w:autoSpaceDN w:val="0"/>
      <w:adjustRightInd w:val="0"/>
      <w:spacing w:after="120"/>
      <w:ind w:left="284" w:hanging="284"/>
      <w:contextualSpacing/>
      <w:jc w:val="both"/>
    </w:pPr>
    <w:rPr>
      <w:rFonts w:ascii="Arial" w:hAnsi="Arial"/>
      <w:noProof/>
      <w:sz w:val="22"/>
      <w:szCs w:val="22"/>
      <w:lang w:val="de-DE" w:eastAsia="de-DE"/>
    </w:rPr>
  </w:style>
  <w:style w:type="character" w:styleId="FootnoteReference">
    <w:name w:val="footnote reference"/>
    <w:semiHidden/>
    <w:unhideWhenUsed/>
    <w:rsid w:val="00D9069D"/>
    <w:rPr>
      <w:rFonts w:ascii="Arial" w:hAnsi="Arial" w:cs="Arial" w:hint="default"/>
      <w:position w:val="6"/>
      <w:sz w:val="16"/>
    </w:rPr>
  </w:style>
  <w:style w:type="character" w:styleId="CommentReference">
    <w:name w:val="annotation reference"/>
    <w:uiPriority w:val="99"/>
    <w:semiHidden/>
    <w:unhideWhenUsed/>
    <w:rsid w:val="00D9069D"/>
    <w:rPr>
      <w:sz w:val="16"/>
    </w:rPr>
  </w:style>
  <w:style w:type="character" w:styleId="PlaceholderText">
    <w:name w:val="Placeholder Text"/>
    <w:semiHidden/>
    <w:rsid w:val="00D9069D"/>
    <w:rPr>
      <w:color w:val="808080"/>
    </w:rPr>
  </w:style>
  <w:style w:type="character" w:customStyle="1" w:styleId="GFAleichteHervorhebung">
    <w:name w:val="GFA leichte Hervorhebung"/>
    <w:qFormat/>
    <w:rsid w:val="00D9069D"/>
    <w:rPr>
      <w:i/>
      <w:iCs w:val="0"/>
      <w:color w:val="4F81BD"/>
    </w:rPr>
  </w:style>
  <w:style w:type="character" w:customStyle="1" w:styleId="hps">
    <w:name w:val="hps"/>
    <w:basedOn w:val="DefaultParagraphFont"/>
    <w:rsid w:val="00D9069D"/>
  </w:style>
  <w:style w:type="character" w:customStyle="1" w:styleId="tw4winMark">
    <w:name w:val="tw4winMark"/>
    <w:rsid w:val="00D9069D"/>
    <w:rPr>
      <w:rFonts w:ascii="Courier New" w:hAnsi="Courier New" w:cs="Courier New" w:hint="default"/>
      <w:vanish/>
      <w:webHidden w:val="0"/>
      <w:color w:val="800080"/>
      <w:vertAlign w:val="subscript"/>
      <w:specVanish w:val="0"/>
    </w:rPr>
  </w:style>
  <w:style w:type="table" w:styleId="TableGrid">
    <w:name w:val="Table Grid"/>
    <w:basedOn w:val="TableNormal"/>
    <w:uiPriority w:val="59"/>
    <w:rsid w:val="00D9069D"/>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2">
    <w:name w:val="Light List Accent 2"/>
    <w:basedOn w:val="TableNormal"/>
    <w:rsid w:val="00D9069D"/>
    <w:rPr>
      <w:rFonts w:eastAsia="Times New Roman"/>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rsid w:val="00D9069D"/>
    <w:rPr>
      <w:rFonts w:eastAsia="Times New Roman"/>
      <w:lang w:val="de-DE" w:eastAsia="de-D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FAMittelblau">
    <w:name w:val="GFA Mittelblau"/>
    <w:basedOn w:val="MediumGrid3-Accent2"/>
    <w:qFormat/>
    <w:rsid w:val="00D9069D"/>
    <w:pPr>
      <w:jc w:val="center"/>
    </w:pPr>
    <w:rPr>
      <w:rFonts w:ascii="Arial Narrow" w:hAnsi="Arial Narrow"/>
      <w:b/>
      <w:color w:val="1F497D"/>
      <w:sz w:val="18"/>
      <w:szCs w:val="19"/>
    </w:rPr>
    <w:tblPr>
      <w:tblCellMar>
        <w:top w:w="28" w:type="dxa"/>
        <w:bottom w:w="28" w:type="dxa"/>
      </w:tblCellMar>
    </w:tblPr>
    <w:tcPr>
      <w:shd w:val="clear" w:color="auto" w:fill="EFD3D2"/>
      <w:vAlign w:val="center"/>
    </w:tcPr>
    <w:tblStylePr w:type="firstRow">
      <w:pPr>
        <w:wordWrap/>
        <w:jc w:val="left"/>
        <w:outlineLvl w:val="9"/>
      </w:pPr>
      <w:rPr>
        <w:rFonts w:ascii="TimesNewRomanPS-BoldMT" w:hAnsi="TimesNewRomanPS-BoldMT" w:hint="default"/>
        <w:b/>
        <w:bCs/>
        <w:i w:val="0"/>
        <w:iCs w:val="0"/>
        <w:color w:val="FFFFFF"/>
        <w:sz w:val="18"/>
        <w:szCs w:val="18"/>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ascii="TimesNewRomanPS-BoldMT" w:hAnsi="TimesNewRomanPS-BoldMT" w:hint="default"/>
        <w:b/>
        <w:bCs/>
        <w:i w:val="0"/>
        <w:iCs w:val="0"/>
        <w:caps/>
        <w:smallCaps w:val="0"/>
        <w:color w:val="1F497D"/>
        <w:sz w:val="18"/>
        <w:szCs w:val="18"/>
      </w:rPr>
      <w:tblPr/>
      <w:tcPr>
        <w:tcBorders>
          <w:left w:val="single" w:sz="8" w:space="0" w:color="FFFFFF"/>
          <w:right w:val="single" w:sz="24" w:space="0" w:color="FFFFFF"/>
          <w:insideH w:val="nil"/>
          <w:insideV w:val="nil"/>
        </w:tcBorders>
        <w:shd w:val="clear" w:color="auto" w:fill="E5B8B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2DBDB"/>
      </w:tcPr>
    </w:tblStylePr>
    <w:tblStylePr w:type="band2Vert">
      <w:tblPr/>
      <w:tcPr>
        <w:shd w:val="clear" w:color="auto" w:fill="E5B8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B8B7"/>
      </w:tcPr>
    </w:tblStylePr>
    <w:tblStylePr w:type="band2Horz">
      <w:tblPr/>
      <w:tcPr>
        <w:shd w:val="clear" w:color="auto" w:fill="F2DBDB"/>
      </w:tcPr>
    </w:tblStylePr>
  </w:style>
  <w:style w:type="table" w:customStyle="1" w:styleId="GFAhell">
    <w:name w:val="GFA hell"/>
    <w:basedOn w:val="LightList-Accent2"/>
    <w:qFormat/>
    <w:rsid w:val="00D9069D"/>
    <w:rPr>
      <w:rFonts w:ascii="Arial Narrow" w:eastAsia="Calibri" w:hAnsi="Arial Narrow"/>
      <w:sz w:val="18"/>
    </w:rPr>
    <w:tblPr>
      <w:tblBorders>
        <w:top w:val="none" w:sz="0" w:space="0" w:color="auto"/>
        <w:left w:val="none" w:sz="0" w:space="0" w:color="auto"/>
        <w:bottom w:val="single" w:sz="6" w:space="0" w:color="F2DBDB"/>
        <w:right w:val="none" w:sz="0" w:space="0" w:color="auto"/>
        <w:insideH w:val="single" w:sz="6" w:space="0" w:color="F2DBDB"/>
        <w:insideV w:val="single" w:sz="6" w:space="0" w:color="F2DBDB"/>
      </w:tblBorders>
      <w:tblCellMar>
        <w:top w:w="17" w:type="dxa"/>
        <w:bottom w:w="17" w:type="dxa"/>
      </w:tblCellMar>
    </w:tblPr>
    <w:tcPr>
      <w:vAlign w:val="center"/>
    </w:tcPr>
    <w:tblStylePr w:type="firstRow">
      <w:pPr>
        <w:spacing w:beforeLines="0" w:beforeAutospacing="0" w:afterLines="0" w:afterAutospacing="0" w:line="240" w:lineRule="auto"/>
      </w:pPr>
      <w:rPr>
        <w:rFonts w:ascii="TimesNewRomanPS-BoldMT" w:hAnsi="TimesNewRomanPS-BoldMT" w:hint="default"/>
        <w:b/>
        <w:bCs/>
        <w:i w:val="0"/>
        <w:caps/>
        <w:smallCaps w:val="0"/>
        <w:color w:val="1F497D"/>
        <w:spacing w:val="10"/>
        <w:sz w:val="18"/>
        <w:szCs w:val="18"/>
      </w:rPr>
      <w:tblPr/>
      <w:tcPr>
        <w:tcBorders>
          <w:top w:val="nil"/>
          <w:left w:val="nil"/>
          <w:bottom w:val="nil"/>
          <w:right w:val="nil"/>
          <w:insideH w:val="nil"/>
          <w:insideV w:val="nil"/>
        </w:tcBorders>
        <w:shd w:val="clear" w:color="auto" w:fill="E5B8B7"/>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Pr/>
      <w:tcPr>
        <w:tcBorders>
          <w:top w:val="single" w:sz="4" w:space="0" w:color="F2DBDB"/>
          <w:left w:val="nil"/>
          <w:bottom w:val="single" w:sz="4" w:space="0" w:color="F2DBDB"/>
          <w:right w:val="single" w:sz="4" w:space="0" w:color="F2DBDB"/>
          <w:insideH w:val="nil"/>
          <w:insideV w:val="nil"/>
          <w:tl2br w:val="nil"/>
          <w:tr2bl w:val="nil"/>
        </w:tcBorders>
      </w:tcPr>
    </w:tblStylePr>
    <w:tblStylePr w:type="lastCol">
      <w:rPr>
        <w:b/>
        <w:bCs/>
      </w:rPr>
      <w:tblPr/>
      <w:tcPr>
        <w:tcBorders>
          <w:top w:val="single" w:sz="4" w:space="0" w:color="F2DBDB"/>
          <w:left w:val="single" w:sz="4" w:space="0" w:color="F2DBDB"/>
          <w:bottom w:val="single" w:sz="4" w:space="0" w:color="F2DBDB"/>
          <w:right w:val="nil"/>
          <w:insideH w:val="nil"/>
          <w:insideV w:val="nil"/>
          <w:tl2br w:val="nil"/>
          <w:tr2bl w:val="nil"/>
        </w:tcBorders>
      </w:tcPr>
    </w:tblStylePr>
    <w:tblStylePr w:type="band1Vert">
      <w:rPr>
        <w:b w:val="0"/>
      </w:rPr>
      <w:tblPr/>
      <w:tcPr>
        <w:tcBorders>
          <w:top w:val="single" w:sz="4" w:space="0" w:color="F2DBDB"/>
          <w:left w:val="single" w:sz="4" w:space="0" w:color="F2DBDB"/>
          <w:bottom w:val="single" w:sz="4" w:space="0" w:color="F2DBDB"/>
          <w:right w:val="single" w:sz="4" w:space="0" w:color="F2DBDB"/>
          <w:insideH w:val="nil"/>
          <w:insideV w:val="nil"/>
          <w:tl2br w:val="nil"/>
          <w:tr2bl w:val="nil"/>
        </w:tcBorders>
      </w:tcPr>
    </w:tblStylePr>
    <w:tblStylePr w:type="band2Vert">
      <w:rPr>
        <w:b/>
      </w:rPr>
    </w:tblStylePr>
    <w:tblStylePr w:type="band1Horz">
      <w:rPr>
        <w:rFonts w:ascii="TimesNewRomanPS-BoldMT" w:hAnsi="TimesNewRomanPS-BoldMT" w:hint="default"/>
        <w:b w:val="0"/>
        <w:i w:val="0"/>
        <w:sz w:val="18"/>
        <w:szCs w:val="18"/>
      </w:rPr>
      <w:tblPr/>
      <w:tcPr>
        <w:tcBorders>
          <w:top w:val="single" w:sz="4" w:space="0" w:color="F2DBDB"/>
          <w:left w:val="single" w:sz="8" w:space="0" w:color="C0504D"/>
          <w:bottom w:val="single" w:sz="4" w:space="0" w:color="F2DBDB"/>
          <w:right w:val="single" w:sz="8" w:space="0" w:color="C0504D"/>
          <w:insideV w:val="single" w:sz="4" w:space="0" w:color="F2DBDB"/>
        </w:tcBorders>
      </w:tcPr>
    </w:tblStylePr>
    <w:tblStylePr w:type="band2Horz">
      <w:rPr>
        <w:b/>
      </w:rPr>
      <w:tblPr/>
      <w:tcPr>
        <w:tcBorders>
          <w:top w:val="single" w:sz="4" w:space="0" w:color="F2DBDB"/>
          <w:left w:val="nil"/>
          <w:bottom w:val="single" w:sz="4" w:space="0" w:color="F2DBDB"/>
          <w:right w:val="nil"/>
          <w:insideH w:val="nil"/>
          <w:insideV w:val="single" w:sz="4" w:space="0" w:color="F2DBDB"/>
          <w:tl2br w:val="nil"/>
          <w:tr2bl w:val="nil"/>
        </w:tcBorders>
      </w:tcPr>
    </w:tblStylePr>
  </w:style>
  <w:style w:type="numbering" w:customStyle="1" w:styleId="GFABullit1">
    <w:name w:val="GFA Bullit1"/>
    <w:rsid w:val="00D9069D"/>
    <w:pPr>
      <w:numPr>
        <w:numId w:val="4"/>
      </w:numPr>
    </w:pPr>
  </w:style>
  <w:style w:type="character" w:customStyle="1" w:styleId="ListParagraphChar">
    <w:name w:val="List Paragraph Char"/>
    <w:link w:val="ListParagraph"/>
    <w:locked/>
    <w:rsid w:val="009B3EF4"/>
    <w:rPr>
      <w:rFonts w:ascii="Times New Roman" w:eastAsia="Times New Roman" w:hAnsi="Times New Roman" w:cs="Mangal"/>
      <w:color w:val="00000A"/>
      <w:kern w:val="1"/>
      <w:sz w:val="24"/>
      <w:szCs w:val="24"/>
      <w:lang w:val="en-US" w:eastAsia="hi-IN" w:bidi="hi-IN"/>
    </w:rPr>
  </w:style>
  <w:style w:type="character" w:customStyle="1" w:styleId="UnresolvedMention1">
    <w:name w:val="Unresolved Mention1"/>
    <w:uiPriority w:val="99"/>
    <w:semiHidden/>
    <w:unhideWhenUsed/>
    <w:rsid w:val="00A156ED"/>
    <w:rPr>
      <w:color w:val="605E5C"/>
      <w:shd w:val="clear" w:color="auto" w:fill="E1DFDD"/>
    </w:rPr>
  </w:style>
  <w:style w:type="character" w:customStyle="1" w:styleId="UnresolvedMention2">
    <w:name w:val="Unresolved Mention2"/>
    <w:basedOn w:val="DefaultParagraphFont"/>
    <w:uiPriority w:val="99"/>
    <w:semiHidden/>
    <w:unhideWhenUsed/>
    <w:rsid w:val="00610A7C"/>
    <w:rPr>
      <w:color w:val="605E5C"/>
      <w:shd w:val="clear" w:color="auto" w:fill="E1DFDD"/>
    </w:rPr>
  </w:style>
  <w:style w:type="paragraph" w:styleId="Revision">
    <w:name w:val="Revision"/>
    <w:hidden/>
    <w:uiPriority w:val="99"/>
    <w:semiHidden/>
    <w:rsid w:val="001A203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F0193"/>
    <w:rPr>
      <w:color w:val="605E5C"/>
      <w:shd w:val="clear" w:color="auto" w:fill="E1DFDD"/>
    </w:rPr>
  </w:style>
  <w:style w:type="character" w:styleId="Strong">
    <w:name w:val="Strong"/>
    <w:basedOn w:val="DefaultParagraphFont"/>
    <w:uiPriority w:val="22"/>
    <w:qFormat/>
    <w:rsid w:val="008C3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61086">
      <w:bodyDiv w:val="1"/>
      <w:marLeft w:val="0"/>
      <w:marRight w:val="0"/>
      <w:marTop w:val="0"/>
      <w:marBottom w:val="0"/>
      <w:divBdr>
        <w:top w:val="none" w:sz="0" w:space="0" w:color="auto"/>
        <w:left w:val="none" w:sz="0" w:space="0" w:color="auto"/>
        <w:bottom w:val="none" w:sz="0" w:space="0" w:color="auto"/>
        <w:right w:val="none" w:sz="0" w:space="0" w:color="auto"/>
      </w:divBdr>
    </w:div>
    <w:div w:id="478302004">
      <w:bodyDiv w:val="1"/>
      <w:marLeft w:val="0"/>
      <w:marRight w:val="0"/>
      <w:marTop w:val="0"/>
      <w:marBottom w:val="0"/>
      <w:divBdr>
        <w:top w:val="none" w:sz="0" w:space="0" w:color="auto"/>
        <w:left w:val="none" w:sz="0" w:space="0" w:color="auto"/>
        <w:bottom w:val="none" w:sz="0" w:space="0" w:color="auto"/>
        <w:right w:val="none" w:sz="0" w:space="0" w:color="auto"/>
      </w:divBdr>
    </w:div>
    <w:div w:id="664821094">
      <w:bodyDiv w:val="1"/>
      <w:marLeft w:val="0"/>
      <w:marRight w:val="0"/>
      <w:marTop w:val="0"/>
      <w:marBottom w:val="0"/>
      <w:divBdr>
        <w:top w:val="none" w:sz="0" w:space="0" w:color="auto"/>
        <w:left w:val="none" w:sz="0" w:space="0" w:color="auto"/>
        <w:bottom w:val="none" w:sz="0" w:space="0" w:color="auto"/>
        <w:right w:val="none" w:sz="0" w:space="0" w:color="auto"/>
      </w:divBdr>
    </w:div>
    <w:div w:id="1005323745">
      <w:bodyDiv w:val="1"/>
      <w:marLeft w:val="0"/>
      <w:marRight w:val="0"/>
      <w:marTop w:val="0"/>
      <w:marBottom w:val="0"/>
      <w:divBdr>
        <w:top w:val="none" w:sz="0" w:space="0" w:color="auto"/>
        <w:left w:val="none" w:sz="0" w:space="0" w:color="auto"/>
        <w:bottom w:val="none" w:sz="0" w:space="0" w:color="auto"/>
        <w:right w:val="none" w:sz="0" w:space="0" w:color="auto"/>
      </w:divBdr>
    </w:div>
    <w:div w:id="1121267419">
      <w:bodyDiv w:val="1"/>
      <w:marLeft w:val="0"/>
      <w:marRight w:val="0"/>
      <w:marTop w:val="0"/>
      <w:marBottom w:val="0"/>
      <w:divBdr>
        <w:top w:val="none" w:sz="0" w:space="0" w:color="auto"/>
        <w:left w:val="none" w:sz="0" w:space="0" w:color="auto"/>
        <w:bottom w:val="none" w:sz="0" w:space="0" w:color="auto"/>
        <w:right w:val="none" w:sz="0" w:space="0" w:color="auto"/>
      </w:divBdr>
    </w:div>
    <w:div w:id="1273246903">
      <w:bodyDiv w:val="1"/>
      <w:marLeft w:val="0"/>
      <w:marRight w:val="0"/>
      <w:marTop w:val="0"/>
      <w:marBottom w:val="0"/>
      <w:divBdr>
        <w:top w:val="none" w:sz="0" w:space="0" w:color="auto"/>
        <w:left w:val="none" w:sz="0" w:space="0" w:color="auto"/>
        <w:bottom w:val="none" w:sz="0" w:space="0" w:color="auto"/>
        <w:right w:val="none" w:sz="0" w:space="0" w:color="auto"/>
      </w:divBdr>
    </w:div>
    <w:div w:id="1401291899">
      <w:bodyDiv w:val="1"/>
      <w:marLeft w:val="0"/>
      <w:marRight w:val="0"/>
      <w:marTop w:val="0"/>
      <w:marBottom w:val="0"/>
      <w:divBdr>
        <w:top w:val="none" w:sz="0" w:space="0" w:color="auto"/>
        <w:left w:val="none" w:sz="0" w:space="0" w:color="auto"/>
        <w:bottom w:val="none" w:sz="0" w:space="0" w:color="auto"/>
        <w:right w:val="none" w:sz="0" w:space="0" w:color="auto"/>
      </w:divBdr>
    </w:div>
    <w:div w:id="1524637677">
      <w:bodyDiv w:val="1"/>
      <w:marLeft w:val="0"/>
      <w:marRight w:val="0"/>
      <w:marTop w:val="0"/>
      <w:marBottom w:val="0"/>
      <w:divBdr>
        <w:top w:val="none" w:sz="0" w:space="0" w:color="auto"/>
        <w:left w:val="none" w:sz="0" w:space="0" w:color="auto"/>
        <w:bottom w:val="none" w:sz="0" w:space="0" w:color="auto"/>
        <w:right w:val="none" w:sz="0" w:space="0" w:color="auto"/>
      </w:divBdr>
    </w:div>
    <w:div w:id="1548027813">
      <w:bodyDiv w:val="1"/>
      <w:marLeft w:val="0"/>
      <w:marRight w:val="0"/>
      <w:marTop w:val="0"/>
      <w:marBottom w:val="0"/>
      <w:divBdr>
        <w:top w:val="none" w:sz="0" w:space="0" w:color="auto"/>
        <w:left w:val="none" w:sz="0" w:space="0" w:color="auto"/>
        <w:bottom w:val="none" w:sz="0" w:space="0" w:color="auto"/>
        <w:right w:val="none" w:sz="0" w:space="0" w:color="auto"/>
      </w:divBdr>
    </w:div>
    <w:div w:id="1682926875">
      <w:bodyDiv w:val="1"/>
      <w:marLeft w:val="0"/>
      <w:marRight w:val="0"/>
      <w:marTop w:val="0"/>
      <w:marBottom w:val="0"/>
      <w:divBdr>
        <w:top w:val="none" w:sz="0" w:space="0" w:color="auto"/>
        <w:left w:val="none" w:sz="0" w:space="0" w:color="auto"/>
        <w:bottom w:val="none" w:sz="0" w:space="0" w:color="auto"/>
        <w:right w:val="none" w:sz="0" w:space="0" w:color="auto"/>
      </w:divBdr>
    </w:div>
    <w:div w:id="1931741553">
      <w:bodyDiv w:val="1"/>
      <w:marLeft w:val="0"/>
      <w:marRight w:val="0"/>
      <w:marTop w:val="0"/>
      <w:marBottom w:val="0"/>
      <w:divBdr>
        <w:top w:val="none" w:sz="0" w:space="0" w:color="auto"/>
        <w:left w:val="none" w:sz="0" w:space="0" w:color="auto"/>
        <w:bottom w:val="none" w:sz="0" w:space="0" w:color="auto"/>
        <w:right w:val="none" w:sz="0" w:space="0" w:color="auto"/>
      </w:divBdr>
    </w:div>
    <w:div w:id="2049328801">
      <w:bodyDiv w:val="1"/>
      <w:marLeft w:val="0"/>
      <w:marRight w:val="0"/>
      <w:marTop w:val="0"/>
      <w:marBottom w:val="0"/>
      <w:divBdr>
        <w:top w:val="none" w:sz="0" w:space="0" w:color="auto"/>
        <w:left w:val="none" w:sz="0" w:space="0" w:color="auto"/>
        <w:bottom w:val="none" w:sz="0" w:space="0" w:color="auto"/>
        <w:right w:val="none" w:sz="0" w:space="0" w:color="auto"/>
      </w:divBdr>
    </w:div>
    <w:div w:id="2054233383">
      <w:bodyDiv w:val="1"/>
      <w:marLeft w:val="0"/>
      <w:marRight w:val="0"/>
      <w:marTop w:val="0"/>
      <w:marBottom w:val="0"/>
      <w:divBdr>
        <w:top w:val="none" w:sz="0" w:space="0" w:color="auto"/>
        <w:left w:val="none" w:sz="0" w:space="0" w:color="auto"/>
        <w:bottom w:val="none" w:sz="0" w:space="0" w:color="auto"/>
        <w:right w:val="none" w:sz="0" w:space="0" w:color="auto"/>
      </w:divBdr>
    </w:div>
    <w:div w:id="20971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rostat/databrowser/view/PRC_HICP_MMOR/default/table?lang=en&amp;category=prc.prc_hic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86DFA046F3884B83BFF15F5566C126" ma:contentTypeVersion="19" ma:contentTypeDescription="Create a new document." ma:contentTypeScope="" ma:versionID="1ad634d71e8083a8449e37ddbb181ef1">
  <xsd:schema xmlns:xsd="http://www.w3.org/2001/XMLSchema" xmlns:xs="http://www.w3.org/2001/XMLSchema" xmlns:p="http://schemas.microsoft.com/office/2006/metadata/properties" xmlns:ns2="b7f41552-c5cb-4a1c-ae48-daf48ed5023d" xmlns:ns3="878a72e0-4cbd-431f-9c3f-6395756edf45" targetNamespace="http://schemas.microsoft.com/office/2006/metadata/properties" ma:root="true" ma:fieldsID="6de13b5cf99cb67d525220c58036f300" ns2:_="" ns3:_="">
    <xsd:import namespace="b7f41552-c5cb-4a1c-ae48-daf48ed5023d"/>
    <xsd:import namespace="878a72e0-4cbd-431f-9c3f-6395756ed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1552-c5cb-4a1c-ae48-daf48ed5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36964b-58ca-4c55-b243-dfa4c8db2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a72e0-4cbd-431f-9c3f-6395756edf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d19c58c-55f7-4be1-a78b-cd180573b8c8}" ma:internalName="TaxCatchAll" ma:showField="CatchAllData" ma:web="878a72e0-4cbd-431f-9c3f-6395756ed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8a72e0-4cbd-431f-9c3f-6395756edf45" xsi:nil="true"/>
    <lcf76f155ced4ddcb4097134ff3c332f xmlns="b7f41552-c5cb-4a1c-ae48-daf48ed50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A9024-4CA8-4B97-A5F6-DD4DFC31867D}">
  <ds:schemaRefs>
    <ds:schemaRef ds:uri="http://schemas.microsoft.com/sharepoint/v3/contenttype/forms"/>
  </ds:schemaRefs>
</ds:datastoreItem>
</file>

<file path=customXml/itemProps2.xml><?xml version="1.0" encoding="utf-8"?>
<ds:datastoreItem xmlns:ds="http://schemas.openxmlformats.org/officeDocument/2006/customXml" ds:itemID="{235284E4-D266-4700-810C-9BB3835F60EF}">
  <ds:schemaRefs>
    <ds:schemaRef ds:uri="http://schemas.openxmlformats.org/officeDocument/2006/bibliography"/>
  </ds:schemaRefs>
</ds:datastoreItem>
</file>

<file path=customXml/itemProps3.xml><?xml version="1.0" encoding="utf-8"?>
<ds:datastoreItem xmlns:ds="http://schemas.openxmlformats.org/officeDocument/2006/customXml" ds:itemID="{E00BFA68-5397-4F82-93E9-89EA754C4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1552-c5cb-4a1c-ae48-daf48ed5023d"/>
    <ds:schemaRef ds:uri="878a72e0-4cbd-431f-9c3f-6395756ed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FA6B9-E04E-4E43-B8CD-88367EDCF50E}">
  <ds:schemaRefs>
    <ds:schemaRef ds:uri="http://schemas.microsoft.com/office/2006/metadata/properties"/>
    <ds:schemaRef ds:uri="http://schemas.microsoft.com/office/infopath/2007/PartnerControls"/>
    <ds:schemaRef ds:uri="878a72e0-4cbd-431f-9c3f-6395756edf45"/>
    <ds:schemaRef ds:uri="b7f41552-c5cb-4a1c-ae48-daf48ed5023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20644</Words>
  <Characters>117676</Characters>
  <Application>Microsoft Office Word</Application>
  <DocSecurity>0</DocSecurity>
  <Lines>980</Lines>
  <Paragraphs>276</Paragraphs>
  <ScaleCrop>false</ScaleCrop>
  <HeadingPairs>
    <vt:vector size="6" baseType="variant">
      <vt:variant>
        <vt:lpstr>Title</vt:lpstr>
      </vt:variant>
      <vt:variant>
        <vt:i4>1</vt:i4>
      </vt:variant>
      <vt:variant>
        <vt:lpstr>Наслов</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138044</CharactersWithSpaces>
  <SharedDoc>false</SharedDoc>
  <HLinks>
    <vt:vector size="150" baseType="variant">
      <vt:variant>
        <vt:i4>69796885</vt:i4>
      </vt:variant>
      <vt:variant>
        <vt:i4>132</vt:i4>
      </vt:variant>
      <vt:variant>
        <vt:i4>0</vt:i4>
      </vt:variant>
      <vt:variant>
        <vt:i4>5</vt:i4>
      </vt:variant>
      <vt:variant>
        <vt:lpwstr>http://www.ецcb.europa.еu/stats/prices/hicp/html/inflation.еn.html</vt:lpwstr>
      </vt:variant>
      <vt:variant>
        <vt:lpwstr/>
      </vt:variant>
      <vt:variant>
        <vt:i4>1900600</vt:i4>
      </vt:variant>
      <vt:variant>
        <vt:i4>125</vt:i4>
      </vt:variant>
      <vt:variant>
        <vt:i4>0</vt:i4>
      </vt:variant>
      <vt:variant>
        <vt:i4>5</vt:i4>
      </vt:variant>
      <vt:variant>
        <vt:lpwstr/>
      </vt:variant>
      <vt:variant>
        <vt:lpwstr>_Toc32911930</vt:lpwstr>
      </vt:variant>
      <vt:variant>
        <vt:i4>1310777</vt:i4>
      </vt:variant>
      <vt:variant>
        <vt:i4>119</vt:i4>
      </vt:variant>
      <vt:variant>
        <vt:i4>0</vt:i4>
      </vt:variant>
      <vt:variant>
        <vt:i4>5</vt:i4>
      </vt:variant>
      <vt:variant>
        <vt:lpwstr/>
      </vt:variant>
      <vt:variant>
        <vt:lpwstr>_Toc32911929</vt:lpwstr>
      </vt:variant>
      <vt:variant>
        <vt:i4>1376313</vt:i4>
      </vt:variant>
      <vt:variant>
        <vt:i4>113</vt:i4>
      </vt:variant>
      <vt:variant>
        <vt:i4>0</vt:i4>
      </vt:variant>
      <vt:variant>
        <vt:i4>5</vt:i4>
      </vt:variant>
      <vt:variant>
        <vt:lpwstr/>
      </vt:variant>
      <vt:variant>
        <vt:lpwstr>_Toc32911928</vt:lpwstr>
      </vt:variant>
      <vt:variant>
        <vt:i4>1703993</vt:i4>
      </vt:variant>
      <vt:variant>
        <vt:i4>107</vt:i4>
      </vt:variant>
      <vt:variant>
        <vt:i4>0</vt:i4>
      </vt:variant>
      <vt:variant>
        <vt:i4>5</vt:i4>
      </vt:variant>
      <vt:variant>
        <vt:lpwstr/>
      </vt:variant>
      <vt:variant>
        <vt:lpwstr>_Toc32911927</vt:lpwstr>
      </vt:variant>
      <vt:variant>
        <vt:i4>1769529</vt:i4>
      </vt:variant>
      <vt:variant>
        <vt:i4>101</vt:i4>
      </vt:variant>
      <vt:variant>
        <vt:i4>0</vt:i4>
      </vt:variant>
      <vt:variant>
        <vt:i4>5</vt:i4>
      </vt:variant>
      <vt:variant>
        <vt:lpwstr/>
      </vt:variant>
      <vt:variant>
        <vt:lpwstr>_Toc32911926</vt:lpwstr>
      </vt:variant>
      <vt:variant>
        <vt:i4>1572921</vt:i4>
      </vt:variant>
      <vt:variant>
        <vt:i4>95</vt:i4>
      </vt:variant>
      <vt:variant>
        <vt:i4>0</vt:i4>
      </vt:variant>
      <vt:variant>
        <vt:i4>5</vt:i4>
      </vt:variant>
      <vt:variant>
        <vt:lpwstr/>
      </vt:variant>
      <vt:variant>
        <vt:lpwstr>_Toc32911925</vt:lpwstr>
      </vt:variant>
      <vt:variant>
        <vt:i4>1638457</vt:i4>
      </vt:variant>
      <vt:variant>
        <vt:i4>89</vt:i4>
      </vt:variant>
      <vt:variant>
        <vt:i4>0</vt:i4>
      </vt:variant>
      <vt:variant>
        <vt:i4>5</vt:i4>
      </vt:variant>
      <vt:variant>
        <vt:lpwstr/>
      </vt:variant>
      <vt:variant>
        <vt:lpwstr>_Toc32911924</vt:lpwstr>
      </vt:variant>
      <vt:variant>
        <vt:i4>1966137</vt:i4>
      </vt:variant>
      <vt:variant>
        <vt:i4>83</vt:i4>
      </vt:variant>
      <vt:variant>
        <vt:i4>0</vt:i4>
      </vt:variant>
      <vt:variant>
        <vt:i4>5</vt:i4>
      </vt:variant>
      <vt:variant>
        <vt:lpwstr/>
      </vt:variant>
      <vt:variant>
        <vt:lpwstr>_Toc32911923</vt:lpwstr>
      </vt:variant>
      <vt:variant>
        <vt:i4>2031673</vt:i4>
      </vt:variant>
      <vt:variant>
        <vt:i4>77</vt:i4>
      </vt:variant>
      <vt:variant>
        <vt:i4>0</vt:i4>
      </vt:variant>
      <vt:variant>
        <vt:i4>5</vt:i4>
      </vt:variant>
      <vt:variant>
        <vt:lpwstr/>
      </vt:variant>
      <vt:variant>
        <vt:lpwstr>_Toc32911922</vt:lpwstr>
      </vt:variant>
      <vt:variant>
        <vt:i4>1835065</vt:i4>
      </vt:variant>
      <vt:variant>
        <vt:i4>71</vt:i4>
      </vt:variant>
      <vt:variant>
        <vt:i4>0</vt:i4>
      </vt:variant>
      <vt:variant>
        <vt:i4>5</vt:i4>
      </vt:variant>
      <vt:variant>
        <vt:lpwstr/>
      </vt:variant>
      <vt:variant>
        <vt:lpwstr>_Toc32911921</vt:lpwstr>
      </vt:variant>
      <vt:variant>
        <vt:i4>1900601</vt:i4>
      </vt:variant>
      <vt:variant>
        <vt:i4>65</vt:i4>
      </vt:variant>
      <vt:variant>
        <vt:i4>0</vt:i4>
      </vt:variant>
      <vt:variant>
        <vt:i4>5</vt:i4>
      </vt:variant>
      <vt:variant>
        <vt:lpwstr/>
      </vt:variant>
      <vt:variant>
        <vt:lpwstr>_Toc32911920</vt:lpwstr>
      </vt:variant>
      <vt:variant>
        <vt:i4>1310778</vt:i4>
      </vt:variant>
      <vt:variant>
        <vt:i4>59</vt:i4>
      </vt:variant>
      <vt:variant>
        <vt:i4>0</vt:i4>
      </vt:variant>
      <vt:variant>
        <vt:i4>5</vt:i4>
      </vt:variant>
      <vt:variant>
        <vt:lpwstr/>
      </vt:variant>
      <vt:variant>
        <vt:lpwstr>_Toc32911919</vt:lpwstr>
      </vt:variant>
      <vt:variant>
        <vt:i4>1376314</vt:i4>
      </vt:variant>
      <vt:variant>
        <vt:i4>53</vt:i4>
      </vt:variant>
      <vt:variant>
        <vt:i4>0</vt:i4>
      </vt:variant>
      <vt:variant>
        <vt:i4>5</vt:i4>
      </vt:variant>
      <vt:variant>
        <vt:lpwstr/>
      </vt:variant>
      <vt:variant>
        <vt:lpwstr>_Toc32911918</vt:lpwstr>
      </vt:variant>
      <vt:variant>
        <vt:i4>1703994</vt:i4>
      </vt:variant>
      <vt:variant>
        <vt:i4>47</vt:i4>
      </vt:variant>
      <vt:variant>
        <vt:i4>0</vt:i4>
      </vt:variant>
      <vt:variant>
        <vt:i4>5</vt:i4>
      </vt:variant>
      <vt:variant>
        <vt:lpwstr/>
      </vt:variant>
      <vt:variant>
        <vt:lpwstr>_Toc32911917</vt:lpwstr>
      </vt:variant>
      <vt:variant>
        <vt:i4>1769530</vt:i4>
      </vt:variant>
      <vt:variant>
        <vt:i4>41</vt:i4>
      </vt:variant>
      <vt:variant>
        <vt:i4>0</vt:i4>
      </vt:variant>
      <vt:variant>
        <vt:i4>5</vt:i4>
      </vt:variant>
      <vt:variant>
        <vt:lpwstr/>
      </vt:variant>
      <vt:variant>
        <vt:lpwstr>_Toc32911916</vt:lpwstr>
      </vt:variant>
      <vt:variant>
        <vt:i4>1572922</vt:i4>
      </vt:variant>
      <vt:variant>
        <vt:i4>35</vt:i4>
      </vt:variant>
      <vt:variant>
        <vt:i4>0</vt:i4>
      </vt:variant>
      <vt:variant>
        <vt:i4>5</vt:i4>
      </vt:variant>
      <vt:variant>
        <vt:lpwstr/>
      </vt:variant>
      <vt:variant>
        <vt:lpwstr>_Toc32911915</vt:lpwstr>
      </vt:variant>
      <vt:variant>
        <vt:i4>1638458</vt:i4>
      </vt:variant>
      <vt:variant>
        <vt:i4>29</vt:i4>
      </vt:variant>
      <vt:variant>
        <vt:i4>0</vt:i4>
      </vt:variant>
      <vt:variant>
        <vt:i4>5</vt:i4>
      </vt:variant>
      <vt:variant>
        <vt:lpwstr/>
      </vt:variant>
      <vt:variant>
        <vt:lpwstr>_Toc32911914</vt:lpwstr>
      </vt:variant>
      <vt:variant>
        <vt:i4>1966138</vt:i4>
      </vt:variant>
      <vt:variant>
        <vt:i4>23</vt:i4>
      </vt:variant>
      <vt:variant>
        <vt:i4>0</vt:i4>
      </vt:variant>
      <vt:variant>
        <vt:i4>5</vt:i4>
      </vt:variant>
      <vt:variant>
        <vt:lpwstr/>
      </vt:variant>
      <vt:variant>
        <vt:lpwstr>_Toc32911913</vt:lpwstr>
      </vt:variant>
      <vt:variant>
        <vt:i4>2031674</vt:i4>
      </vt:variant>
      <vt:variant>
        <vt:i4>17</vt:i4>
      </vt:variant>
      <vt:variant>
        <vt:i4>0</vt:i4>
      </vt:variant>
      <vt:variant>
        <vt:i4>5</vt:i4>
      </vt:variant>
      <vt:variant>
        <vt:lpwstr/>
      </vt:variant>
      <vt:variant>
        <vt:lpwstr>_Toc32911912</vt:lpwstr>
      </vt:variant>
      <vt:variant>
        <vt:i4>5373993</vt:i4>
      </vt:variant>
      <vt:variant>
        <vt:i4>12</vt:i4>
      </vt:variant>
      <vt:variant>
        <vt:i4>0</vt:i4>
      </vt:variant>
      <vt:variant>
        <vt:i4>5</vt:i4>
      </vt:variant>
      <vt:variant>
        <vt:lpwstr>https://www.nbs.rs/export/sites/default/internet/cirilica/scripts/kl_srednji.html</vt:lpwstr>
      </vt:variant>
      <vt:variant>
        <vt:lpwstr/>
      </vt:variant>
      <vt:variant>
        <vt:i4>75170843</vt:i4>
      </vt:variant>
      <vt:variant>
        <vt:i4>9</vt:i4>
      </vt:variant>
      <vt:variant>
        <vt:i4>0</vt:i4>
      </vt:variant>
      <vt:variant>
        <vt:i4>5</vt:i4>
      </vt:variant>
      <vt:variant>
        <vt:lpwstr>http://www.jkpstandard.rs/јавне-набавке -2/</vt:lpwstr>
      </vt:variant>
      <vt:variant>
        <vt:lpwstr/>
      </vt:variant>
      <vt:variant>
        <vt:i4>7995447</vt:i4>
      </vt:variant>
      <vt:variant>
        <vt:i4>6</vt:i4>
      </vt:variant>
      <vt:variant>
        <vt:i4>0</vt:i4>
      </vt:variant>
      <vt:variant>
        <vt:i4>5</vt:i4>
      </vt:variant>
      <vt:variant>
        <vt:lpwstr>https://www.jkpstandard.rs/</vt:lpwstr>
      </vt:variant>
      <vt:variant>
        <vt:lpwstr/>
      </vt:variant>
      <vt:variant>
        <vt:i4>7995447</vt:i4>
      </vt:variant>
      <vt:variant>
        <vt:i4>3</vt:i4>
      </vt:variant>
      <vt:variant>
        <vt:i4>0</vt:i4>
      </vt:variant>
      <vt:variant>
        <vt:i4>5</vt:i4>
      </vt:variant>
      <vt:variant>
        <vt:lpwstr>https://www.jkpstandard.rs/</vt:lpwstr>
      </vt:variant>
      <vt:variant>
        <vt:lpwstr/>
      </vt:variant>
      <vt:variant>
        <vt:i4>7274586</vt:i4>
      </vt:variant>
      <vt:variant>
        <vt:i4>0</vt:i4>
      </vt:variant>
      <vt:variant>
        <vt:i4>0</vt:i4>
      </vt:variant>
      <vt:variant>
        <vt:i4>5</vt:i4>
      </vt:variant>
      <vt:variant>
        <vt:lpwstr>mailto:jkpstand@eunet.rs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Marak</dc:creator>
  <cp:keywords/>
  <dc:description/>
  <cp:lastModifiedBy>nadja</cp:lastModifiedBy>
  <cp:revision>8</cp:revision>
  <cp:lastPrinted>2020-02-26T10:23:00Z</cp:lastPrinted>
  <dcterms:created xsi:type="dcterms:W3CDTF">2023-10-18T08:39:00Z</dcterms:created>
  <dcterms:modified xsi:type="dcterms:W3CDTF">2023-10-24T07:00:00Z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0x0101003E86DFA046F3884B83BFF15F5566C126</vt:lpwstr>
  </property>
  <property fmtid="{D5CDD505-2E9C-101B-9397-08002B2CF9AE}" pid="3" name="MediaServiceImageTags">
    <vt:lpwstr/>
  </property>
</Properties>
</file>