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9FDD" w14:textId="77777777" w:rsidR="001D42B8" w:rsidRDefault="001D42B8" w:rsidP="0023395B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sr-Cyrl-RS"/>
        </w:rPr>
      </w:pPr>
    </w:p>
    <w:p w14:paraId="1735CB5F" w14:textId="77777777" w:rsidR="006E400A" w:rsidRDefault="000D546C" w:rsidP="0023395B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lang w:val="sr-Latn-RS"/>
        </w:rPr>
      </w:pPr>
      <w:r>
        <w:rPr>
          <w:rFonts w:ascii="Tahoma" w:eastAsia="Times New Roman" w:hAnsi="Tahoma" w:cs="Tahoma"/>
          <w:b/>
          <w:bCs/>
          <w:noProof/>
          <w:lang w:val="sr-Cyrl-RS"/>
        </w:rPr>
        <w:t xml:space="preserve">  </w:t>
      </w:r>
      <w:r w:rsidR="00A8376D" w:rsidRPr="00986F83">
        <w:rPr>
          <w:rFonts w:ascii="Tahoma" w:eastAsia="Times New Roman" w:hAnsi="Tahoma" w:cs="Tahoma"/>
          <w:b/>
          <w:bCs/>
          <w:noProof/>
          <w:lang w:val="sr-Cyrl-RS"/>
        </w:rPr>
        <w:t>ОБРАЗАЦ ТРОШКОВА ПРИПРЕМЕ ПОНУДЕ</w:t>
      </w:r>
      <w:r>
        <w:rPr>
          <w:rFonts w:ascii="Tahoma" w:eastAsia="Times New Roman" w:hAnsi="Tahoma" w:cs="Tahoma"/>
          <w:b/>
          <w:bCs/>
          <w:noProof/>
          <w:lang w:val="sr-Latn-RS"/>
        </w:rPr>
        <w:t xml:space="preserve">    </w:t>
      </w:r>
    </w:p>
    <w:p w14:paraId="6C5BFC24" w14:textId="121A54D9" w:rsidR="00A8376D" w:rsidRPr="001D42B8" w:rsidRDefault="000D546C" w:rsidP="0023395B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lang w:val="sr-Latn-RS"/>
        </w:rPr>
      </w:pPr>
      <w:r>
        <w:rPr>
          <w:rFonts w:ascii="Tahoma" w:eastAsia="Times New Roman" w:hAnsi="Tahoma" w:cs="Tahoma"/>
          <w:b/>
          <w:bCs/>
          <w:noProof/>
          <w:lang w:val="sr-Latn-RS"/>
        </w:rPr>
        <w:t xml:space="preserve">        </w:t>
      </w:r>
    </w:p>
    <w:p w14:paraId="011C29E0" w14:textId="6F9D5B86" w:rsidR="008B09A9" w:rsidRPr="001D42B8" w:rsidRDefault="001D42B8" w:rsidP="006E400A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  <w:r>
        <w:rPr>
          <w:rFonts w:ascii="Tahoma" w:eastAsia="Times New Roman" w:hAnsi="Tahoma" w:cs="Tahoma"/>
          <w:b/>
          <w:bCs/>
          <w:noProof/>
          <w:lang w:val="sr-Cyrl-RS"/>
        </w:rPr>
        <w:t xml:space="preserve">ЈН </w:t>
      </w:r>
      <w:r w:rsidR="00873431">
        <w:rPr>
          <w:rFonts w:ascii="Tahoma" w:eastAsia="Times New Roman" w:hAnsi="Tahoma" w:cs="Tahoma"/>
          <w:b/>
          <w:bCs/>
          <w:noProof/>
          <w:lang w:val="sr-Cyrl-RS"/>
        </w:rPr>
        <w:t>14</w:t>
      </w:r>
      <w:r>
        <w:rPr>
          <w:rFonts w:ascii="Tahoma" w:eastAsia="Times New Roman" w:hAnsi="Tahoma" w:cs="Tahoma"/>
          <w:b/>
          <w:bCs/>
          <w:noProof/>
          <w:lang w:val="sr-Cyrl-RS"/>
        </w:rPr>
        <w:t>/2</w:t>
      </w:r>
      <w:r w:rsidR="00910872">
        <w:rPr>
          <w:rFonts w:ascii="Tahoma" w:eastAsia="Times New Roman" w:hAnsi="Tahoma" w:cs="Tahoma"/>
          <w:b/>
          <w:bCs/>
          <w:noProof/>
          <w:lang w:val="sr-Cyrl-RS"/>
        </w:rPr>
        <w:t>4</w:t>
      </w:r>
      <w:r>
        <w:rPr>
          <w:rFonts w:ascii="Tahoma" w:eastAsia="Times New Roman" w:hAnsi="Tahoma" w:cs="Tahoma"/>
          <w:b/>
          <w:bCs/>
          <w:noProof/>
          <w:lang w:val="sr-Cyrl-RS"/>
        </w:rPr>
        <w:t xml:space="preserve"> </w:t>
      </w:r>
      <w:bookmarkStart w:id="0" w:name="_Hlk91494945"/>
      <w:r w:rsidR="00126A9F" w:rsidRPr="00B12D30">
        <w:rPr>
          <w:rFonts w:ascii="Tahoma" w:hAnsi="Tahoma" w:cs="Tahoma"/>
          <w:b/>
          <w:lang w:val="sr-Cyrl-CS"/>
        </w:rPr>
        <w:t xml:space="preserve">Техничка контрола </w:t>
      </w:r>
      <w:bookmarkEnd w:id="0"/>
      <w:r w:rsidR="00126A9F" w:rsidRPr="00B12D30">
        <w:rPr>
          <w:rFonts w:ascii="Tahoma" w:hAnsi="Tahoma" w:cs="Tahoma"/>
          <w:b/>
          <w:lang w:val="sr-Cyrl-RS"/>
        </w:rPr>
        <w:t xml:space="preserve">Елабората о </w:t>
      </w:r>
      <w:r w:rsidR="00B75DEF">
        <w:rPr>
          <w:rFonts w:ascii="Tahoma" w:hAnsi="Tahoma" w:cs="Tahoma"/>
          <w:b/>
          <w:lang w:val="sr-Cyrl-RS"/>
        </w:rPr>
        <w:t xml:space="preserve">контролним </w:t>
      </w:r>
      <w:r w:rsidR="00126A9F" w:rsidRPr="00B12D30">
        <w:rPr>
          <w:rFonts w:ascii="Tahoma" w:hAnsi="Tahoma" w:cs="Tahoma"/>
          <w:b/>
          <w:lang w:val="sr-Cyrl-RS"/>
        </w:rPr>
        <w:t>геолошким истраживањима</w:t>
      </w:r>
      <w:r w:rsidR="005B0F13">
        <w:rPr>
          <w:rFonts w:ascii="Tahoma" w:hAnsi="Tahoma" w:cs="Tahoma"/>
          <w:b/>
          <w:lang w:val="sr-Latn-RS"/>
        </w:rPr>
        <w:t xml:space="preserve"> </w:t>
      </w:r>
      <w:r w:rsidR="00873431">
        <w:rPr>
          <w:rFonts w:ascii="Tahoma" w:hAnsi="Tahoma" w:cs="Tahoma"/>
          <w:b/>
          <w:lang w:val="sr-Cyrl-RS"/>
        </w:rPr>
        <w:t>друге</w:t>
      </w:r>
      <w:r w:rsidR="00126A9F" w:rsidRPr="00B12D30">
        <w:rPr>
          <w:rFonts w:ascii="Tahoma" w:hAnsi="Tahoma" w:cs="Tahoma"/>
          <w:b/>
          <w:lang w:val="sr-Cyrl-RS"/>
        </w:rPr>
        <w:t xml:space="preserve"> фазе Линије </w:t>
      </w:r>
      <w:r w:rsidR="00910872">
        <w:rPr>
          <w:rFonts w:ascii="Tahoma" w:hAnsi="Tahoma" w:cs="Tahoma"/>
          <w:b/>
          <w:lang w:val="sr-Cyrl-RS"/>
        </w:rPr>
        <w:t>2</w:t>
      </w:r>
      <w:r w:rsidR="00B75DEF">
        <w:rPr>
          <w:rFonts w:ascii="Tahoma" w:hAnsi="Tahoma" w:cs="Tahoma"/>
          <w:b/>
          <w:lang w:val="sr-Cyrl-RS"/>
        </w:rPr>
        <w:t xml:space="preserve"> београдског метроа</w:t>
      </w:r>
    </w:p>
    <w:p w14:paraId="5A57C29A" w14:textId="77777777" w:rsidR="001D42B8" w:rsidRPr="00986F83" w:rsidRDefault="001D42B8" w:rsidP="001D42B8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1FB40C10" w14:textId="77777777" w:rsidR="00A8376D" w:rsidRPr="00986F83" w:rsidRDefault="00A8376D" w:rsidP="00A8376D">
      <w:pPr>
        <w:keepLines/>
        <w:tabs>
          <w:tab w:val="left" w:pos="-2977"/>
          <w:tab w:val="right" w:pos="4820"/>
        </w:tabs>
        <w:spacing w:before="60" w:line="240" w:lineRule="auto"/>
        <w:jc w:val="center"/>
        <w:rPr>
          <w:rFonts w:ascii="Tahoma" w:eastAsia="Times New Roman" w:hAnsi="Tahoma" w:cs="Tahoma"/>
          <w:b/>
          <w:bCs/>
          <w:noProof/>
          <w:lang w:val="sr-Latn-RS"/>
        </w:rPr>
      </w:pPr>
    </w:p>
    <w:p w14:paraId="1FE4EA9D" w14:textId="03552875" w:rsidR="00A8376D" w:rsidRPr="00986F83" w:rsidRDefault="00A8376D" w:rsidP="00A8376D">
      <w:pPr>
        <w:spacing w:after="120"/>
        <w:jc w:val="both"/>
        <w:rPr>
          <w:rFonts w:ascii="Tahoma" w:hAnsi="Tahoma" w:cs="Tahoma"/>
          <w:b/>
          <w:i/>
          <w:lang w:val="ru-RU"/>
        </w:rPr>
      </w:pPr>
      <w:r w:rsidRPr="00986F83">
        <w:rPr>
          <w:rFonts w:ascii="Tahoma" w:hAnsi="Tahoma" w:cs="Tahoma"/>
          <w:lang w:val="ru-RU"/>
        </w:rPr>
        <w:t xml:space="preserve">У складу са чланом </w:t>
      </w:r>
      <w:r w:rsidRPr="00986F83">
        <w:rPr>
          <w:rFonts w:ascii="Tahoma" w:hAnsi="Tahoma" w:cs="Tahoma"/>
          <w:lang w:val="sr-Cyrl-RS"/>
        </w:rPr>
        <w:t>138</w:t>
      </w:r>
      <w:r w:rsidRPr="00986F83">
        <w:rPr>
          <w:rFonts w:ascii="Tahoma" w:hAnsi="Tahoma" w:cs="Tahoma"/>
          <w:lang w:val="ru-RU"/>
        </w:rPr>
        <w:t xml:space="preserve">. </w:t>
      </w:r>
      <w:r w:rsidR="00986F83" w:rsidRPr="00986F83">
        <w:rPr>
          <w:rFonts w:ascii="Tahoma" w:hAnsi="Tahoma" w:cs="Tahoma"/>
          <w:lang w:val="ru-RU"/>
        </w:rPr>
        <w:t>Закона</w:t>
      </w:r>
      <w:r w:rsidRPr="00986F83">
        <w:rPr>
          <w:rFonts w:ascii="Tahoma" w:hAnsi="Tahoma" w:cs="Tahoma"/>
          <w:lang w:val="ru-RU"/>
        </w:rPr>
        <w:t>, достав</w:t>
      </w:r>
      <w:r w:rsidRPr="00986F83">
        <w:rPr>
          <w:rFonts w:ascii="Tahoma" w:hAnsi="Tahoma" w:cs="Tahoma"/>
          <w:lang w:val="sr-Cyrl-CS"/>
        </w:rPr>
        <w:t xml:space="preserve">љамо </w:t>
      </w:r>
      <w:r w:rsidRPr="00986F83">
        <w:rPr>
          <w:rFonts w:ascii="Tahoma" w:hAnsi="Tahoma" w:cs="Tahoma"/>
          <w:lang w:val="ru-RU"/>
        </w:rPr>
        <w:t xml:space="preserve">укупан износ и структуру трошкова припремања понуде, </w:t>
      </w:r>
      <w:r w:rsidRPr="00986F83">
        <w:rPr>
          <w:rFonts w:ascii="Tahoma" w:hAnsi="Tahoma" w:cs="Tahoma"/>
          <w:lang w:val="sr-Cyrl-CS"/>
        </w:rPr>
        <w:t xml:space="preserve">како следи у </w:t>
      </w:r>
      <w:r w:rsidRPr="00986F83">
        <w:rPr>
          <w:rFonts w:ascii="Tahoma" w:hAnsi="Tahoma" w:cs="Tahoma"/>
          <w:lang w:val="ru-RU"/>
        </w:rPr>
        <w:t>табели:</w:t>
      </w:r>
    </w:p>
    <w:tbl>
      <w:tblPr>
        <w:tblW w:w="9194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5772"/>
        <w:gridCol w:w="3422"/>
      </w:tblGrid>
      <w:tr w:rsidR="00A8376D" w:rsidRPr="00986F83" w14:paraId="478323BE" w14:textId="77777777" w:rsidTr="0023395B">
        <w:trPr>
          <w:trHeight w:val="33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09547D" w14:textId="34128543" w:rsidR="00A8376D" w:rsidRPr="001D42B8" w:rsidRDefault="00A8376D" w:rsidP="0023395B">
            <w:pPr>
              <w:spacing w:before="240"/>
              <w:jc w:val="center"/>
              <w:rPr>
                <w:rFonts w:ascii="Tahoma" w:hAnsi="Tahoma" w:cs="Tahoma"/>
                <w:b/>
                <w:iCs/>
              </w:rPr>
            </w:pPr>
            <w:r w:rsidRPr="001D42B8">
              <w:rPr>
                <w:rFonts w:ascii="Tahoma" w:hAnsi="Tahoma" w:cs="Tahoma"/>
                <w:b/>
                <w:iCs/>
              </w:rPr>
              <w:t>ВРСТА ТРОШКА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CFB15E0" w14:textId="224593E5" w:rsidR="00A8376D" w:rsidRPr="001D42B8" w:rsidRDefault="00A8376D" w:rsidP="0023395B">
            <w:pPr>
              <w:spacing w:before="240"/>
              <w:jc w:val="center"/>
              <w:rPr>
                <w:rFonts w:ascii="Tahoma" w:hAnsi="Tahoma" w:cs="Tahoma"/>
                <w:iCs/>
              </w:rPr>
            </w:pPr>
            <w:r w:rsidRPr="001D42B8">
              <w:rPr>
                <w:rFonts w:ascii="Tahoma" w:hAnsi="Tahoma" w:cs="Tahoma"/>
                <w:b/>
                <w:iCs/>
              </w:rPr>
              <w:t>ИЗНОС ТРОШКА У РСД</w:t>
            </w:r>
          </w:p>
        </w:tc>
      </w:tr>
      <w:tr w:rsidR="00A8376D" w:rsidRPr="00986F83" w14:paraId="3C7D3A3C" w14:textId="77777777" w:rsidTr="005204D9">
        <w:trPr>
          <w:trHeight w:val="34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F031F" w14:textId="77777777" w:rsidR="00A8376D" w:rsidRPr="001D42B8" w:rsidRDefault="00A8376D" w:rsidP="005204D9">
            <w:pPr>
              <w:snapToGrid w:val="0"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8099" w14:textId="77777777" w:rsidR="00A8376D" w:rsidRPr="001D42B8" w:rsidRDefault="00A8376D" w:rsidP="005204D9">
            <w:pPr>
              <w:snapToGrid w:val="0"/>
              <w:jc w:val="right"/>
              <w:rPr>
                <w:rFonts w:ascii="Tahoma" w:hAnsi="Tahoma" w:cs="Tahoma"/>
                <w:iCs/>
              </w:rPr>
            </w:pPr>
          </w:p>
        </w:tc>
      </w:tr>
      <w:tr w:rsidR="00A8376D" w:rsidRPr="00986F83" w14:paraId="0DF8DD07" w14:textId="77777777" w:rsidTr="005204D9">
        <w:trPr>
          <w:trHeight w:val="33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E2AB" w14:textId="77777777" w:rsidR="00A8376D" w:rsidRPr="001D42B8" w:rsidRDefault="00A8376D" w:rsidP="005204D9">
            <w:pPr>
              <w:snapToGrid w:val="0"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8FE9" w14:textId="77777777" w:rsidR="00A8376D" w:rsidRPr="001D42B8" w:rsidRDefault="00A8376D" w:rsidP="005204D9">
            <w:pPr>
              <w:snapToGrid w:val="0"/>
              <w:jc w:val="right"/>
              <w:rPr>
                <w:rFonts w:ascii="Tahoma" w:hAnsi="Tahoma" w:cs="Tahoma"/>
                <w:iCs/>
              </w:rPr>
            </w:pPr>
          </w:p>
        </w:tc>
      </w:tr>
      <w:tr w:rsidR="00A8376D" w:rsidRPr="00986F83" w14:paraId="6AEEA69B" w14:textId="77777777" w:rsidTr="005204D9">
        <w:trPr>
          <w:trHeight w:val="34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00EE" w14:textId="77777777" w:rsidR="00A8376D" w:rsidRPr="001D42B8" w:rsidRDefault="00A8376D" w:rsidP="005204D9">
            <w:pPr>
              <w:snapToGrid w:val="0"/>
              <w:jc w:val="both"/>
              <w:rPr>
                <w:rFonts w:ascii="Tahoma" w:hAnsi="Tahoma" w:cs="Tahoma"/>
                <w:iCs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6475" w14:textId="77777777" w:rsidR="00A8376D" w:rsidRPr="001D42B8" w:rsidRDefault="00A8376D" w:rsidP="005204D9">
            <w:pPr>
              <w:snapToGrid w:val="0"/>
              <w:rPr>
                <w:rFonts w:ascii="Tahoma" w:hAnsi="Tahoma" w:cs="Tahoma"/>
                <w:iCs/>
              </w:rPr>
            </w:pPr>
          </w:p>
        </w:tc>
      </w:tr>
      <w:tr w:rsidR="00A8376D" w:rsidRPr="00986F83" w14:paraId="2139C0BD" w14:textId="77777777" w:rsidTr="0023395B">
        <w:trPr>
          <w:trHeight w:val="495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bottom"/>
          </w:tcPr>
          <w:p w14:paraId="3DB17B69" w14:textId="77777777" w:rsidR="00986F83" w:rsidRPr="001D42B8" w:rsidRDefault="00986F83" w:rsidP="00986F83">
            <w:pPr>
              <w:spacing w:after="0"/>
              <w:jc w:val="center"/>
              <w:rPr>
                <w:rFonts w:ascii="Tahoma" w:hAnsi="Tahoma" w:cs="Tahoma"/>
                <w:b/>
                <w:iCs/>
                <w:lang w:val="ru-RU"/>
              </w:rPr>
            </w:pPr>
          </w:p>
          <w:p w14:paraId="7139F970" w14:textId="77777777" w:rsidR="00A8376D" w:rsidRPr="001D42B8" w:rsidRDefault="00A8376D" w:rsidP="0023395B">
            <w:pPr>
              <w:shd w:val="clear" w:color="auto" w:fill="E2EFD9" w:themeFill="accent6" w:themeFillTint="33"/>
              <w:spacing w:after="0"/>
              <w:jc w:val="center"/>
              <w:rPr>
                <w:rFonts w:ascii="Tahoma" w:hAnsi="Tahoma" w:cs="Tahoma"/>
                <w:b/>
                <w:iCs/>
                <w:lang w:val="ru-RU"/>
              </w:rPr>
            </w:pPr>
            <w:r w:rsidRPr="001D42B8">
              <w:rPr>
                <w:rFonts w:ascii="Tahoma" w:hAnsi="Tahoma" w:cs="Tahoma"/>
                <w:b/>
                <w:iCs/>
                <w:lang w:val="ru-RU"/>
              </w:rPr>
              <w:t>УКУПАН ИЗНОС ТРОШКОВА ПРИП</w:t>
            </w:r>
            <w:r w:rsidRPr="001D42B8">
              <w:rPr>
                <w:rFonts w:ascii="Tahoma" w:hAnsi="Tahoma" w:cs="Tahoma"/>
                <w:b/>
                <w:iCs/>
                <w:lang w:val="sr-Cyrl-RS"/>
              </w:rPr>
              <w:t>Р</w:t>
            </w:r>
            <w:r w:rsidRPr="001D42B8">
              <w:rPr>
                <w:rFonts w:ascii="Tahoma" w:hAnsi="Tahoma" w:cs="Tahoma"/>
                <w:b/>
                <w:iCs/>
                <w:lang w:val="ru-RU"/>
              </w:rPr>
              <w:t>ЕМАЊА ПОНУДЕ</w:t>
            </w:r>
          </w:p>
          <w:p w14:paraId="607A7ACC" w14:textId="5CD84E20" w:rsidR="00986F83" w:rsidRPr="001D42B8" w:rsidRDefault="00986F83" w:rsidP="00986F83">
            <w:pPr>
              <w:spacing w:after="0"/>
              <w:jc w:val="center"/>
              <w:rPr>
                <w:rFonts w:ascii="Tahoma" w:hAnsi="Tahoma" w:cs="Tahoma"/>
                <w:iCs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D2ED" w14:textId="77777777" w:rsidR="00A8376D" w:rsidRPr="001D42B8" w:rsidRDefault="00A8376D" w:rsidP="005204D9">
            <w:pPr>
              <w:snapToGrid w:val="0"/>
              <w:rPr>
                <w:rFonts w:ascii="Tahoma" w:hAnsi="Tahoma" w:cs="Tahoma"/>
                <w:iCs/>
                <w:lang w:val="ru-RU"/>
              </w:rPr>
            </w:pPr>
          </w:p>
        </w:tc>
      </w:tr>
    </w:tbl>
    <w:p w14:paraId="3FA3E90E" w14:textId="77777777" w:rsidR="00A8376D" w:rsidRPr="00986F83" w:rsidRDefault="00A8376D" w:rsidP="00A8376D">
      <w:pPr>
        <w:jc w:val="both"/>
        <w:rPr>
          <w:rFonts w:ascii="Tahoma" w:hAnsi="Tahoma" w:cs="Tahoma"/>
          <w:lang w:val="ru-RU"/>
        </w:rPr>
      </w:pPr>
    </w:p>
    <w:p w14:paraId="0E308220" w14:textId="77777777" w:rsidR="00A8376D" w:rsidRPr="00986F83" w:rsidRDefault="00A8376D" w:rsidP="00A8376D">
      <w:pPr>
        <w:jc w:val="both"/>
        <w:rPr>
          <w:rFonts w:ascii="Tahoma" w:hAnsi="Tahoma" w:cs="Tahoma"/>
          <w:lang w:val="ru-RU"/>
        </w:rPr>
      </w:pPr>
      <w:r w:rsidRPr="00986F83">
        <w:rPr>
          <w:rFonts w:ascii="Tahoma" w:hAnsi="Tahoma" w:cs="Tahoma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77BAB459" w14:textId="48BB8E0C" w:rsidR="008B09A9" w:rsidRPr="0023395B" w:rsidRDefault="00A8376D" w:rsidP="0023395B">
      <w:pPr>
        <w:jc w:val="both"/>
        <w:rPr>
          <w:rFonts w:ascii="Tahoma" w:hAnsi="Tahoma" w:cs="Tahoma"/>
          <w:lang w:val="sr-Cyrl-CS"/>
        </w:rPr>
      </w:pPr>
      <w:r w:rsidRPr="00986F83">
        <w:rPr>
          <w:rFonts w:ascii="Tahoma" w:hAnsi="Tahoma" w:cs="Tahoma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A8376D" w:rsidRPr="00986F83" w14:paraId="2FB29045" w14:textId="77777777" w:rsidTr="005204D9">
        <w:tc>
          <w:tcPr>
            <w:tcW w:w="3080" w:type="dxa"/>
            <w:shd w:val="clear" w:color="auto" w:fill="auto"/>
            <w:vAlign w:val="center"/>
          </w:tcPr>
          <w:p w14:paraId="606C0BBD" w14:textId="77777777" w:rsidR="00A8376D" w:rsidRPr="00986F83" w:rsidRDefault="00A8376D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986F83">
              <w:rPr>
                <w:rFonts w:ascii="Tahoma" w:hAnsi="Tahoma" w:cs="Tahoma"/>
                <w:sz w:val="22"/>
                <w:szCs w:val="22"/>
              </w:rPr>
              <w:t>Датум</w:t>
            </w:r>
            <w:proofErr w:type="spellEnd"/>
            <w:r w:rsidRPr="00986F8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2C0B352B" w14:textId="77777777" w:rsidR="00A8376D" w:rsidRPr="00986F83" w:rsidRDefault="00A8376D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232E6AAA" w14:textId="77777777" w:rsidR="0023395B" w:rsidRDefault="0023395B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7254803" w14:textId="5E4549D5" w:rsidR="00A8376D" w:rsidRPr="00986F83" w:rsidRDefault="00A8376D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proofErr w:type="spellStart"/>
            <w:r w:rsidRPr="00986F83">
              <w:rPr>
                <w:rFonts w:ascii="Tahoma" w:hAnsi="Tahoma" w:cs="Tahoma"/>
                <w:sz w:val="22"/>
                <w:szCs w:val="22"/>
              </w:rPr>
              <w:t>Потпис</w:t>
            </w:r>
            <w:proofErr w:type="spellEnd"/>
            <w:r w:rsidRPr="00986F83">
              <w:rPr>
                <w:rFonts w:ascii="Tahoma" w:hAnsi="Tahoma" w:cs="Tahoma"/>
                <w:sz w:val="22"/>
                <w:szCs w:val="22"/>
              </w:rPr>
              <w:t xml:space="preserve"> понуђача</w:t>
            </w:r>
            <w:r w:rsidR="008B09A9" w:rsidRPr="00986F83">
              <w:rPr>
                <w:rFonts w:ascii="Tahoma" w:hAnsi="Tahoma" w:cs="Tahoma"/>
                <w:sz w:val="22"/>
                <w:szCs w:val="22"/>
                <w:lang w:val="sr-Cyrl-RS"/>
              </w:rPr>
              <w:t>:</w:t>
            </w:r>
          </w:p>
          <w:p w14:paraId="45036E7D" w14:textId="307F1A6B" w:rsidR="008B09A9" w:rsidRPr="00986F83" w:rsidRDefault="008B09A9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8376D" w:rsidRPr="00986F83" w14:paraId="2B371BAC" w14:textId="77777777" w:rsidTr="005204D9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70557F41" w14:textId="77777777" w:rsidR="00A8376D" w:rsidRPr="00986F83" w:rsidRDefault="00A8376D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68" w:type="dxa"/>
            <w:shd w:val="clear" w:color="auto" w:fill="auto"/>
          </w:tcPr>
          <w:p w14:paraId="1ED94581" w14:textId="77777777" w:rsidR="00A8376D" w:rsidRDefault="00A8376D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AFFD8CD" w14:textId="46BEC004" w:rsidR="0023395B" w:rsidRPr="00986F83" w:rsidRDefault="0023395B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42CF16F" w14:textId="77777777" w:rsidR="00A8376D" w:rsidRPr="00986F83" w:rsidRDefault="00A8376D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546769" w14:textId="77777777" w:rsidR="00500AFB" w:rsidRPr="00986F83" w:rsidRDefault="00500AFB">
      <w:pPr>
        <w:rPr>
          <w:rFonts w:ascii="Tahoma" w:hAnsi="Tahoma" w:cs="Tahoma"/>
        </w:rPr>
      </w:pPr>
    </w:p>
    <w:sectPr w:rsidR="00500AFB" w:rsidRPr="00986F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481C5" w14:textId="77777777" w:rsidR="00075F71" w:rsidRDefault="00075F71" w:rsidP="008B09A9">
      <w:pPr>
        <w:spacing w:after="0" w:line="240" w:lineRule="auto"/>
      </w:pPr>
      <w:r>
        <w:separator/>
      </w:r>
    </w:p>
  </w:endnote>
  <w:endnote w:type="continuationSeparator" w:id="0">
    <w:p w14:paraId="543F3BC9" w14:textId="77777777" w:rsidR="00075F71" w:rsidRDefault="00075F71" w:rsidP="008B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2DACD" w14:textId="77777777" w:rsidR="00075F71" w:rsidRDefault="00075F71" w:rsidP="008B09A9">
      <w:pPr>
        <w:spacing w:after="0" w:line="240" w:lineRule="auto"/>
      </w:pPr>
      <w:r>
        <w:separator/>
      </w:r>
    </w:p>
  </w:footnote>
  <w:footnote w:type="continuationSeparator" w:id="0">
    <w:p w14:paraId="2BF0A259" w14:textId="77777777" w:rsidR="00075F71" w:rsidRDefault="00075F71" w:rsidP="008B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51" w:type="dxa"/>
      <w:tblInd w:w="-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8"/>
      <w:gridCol w:w="6820"/>
      <w:gridCol w:w="144"/>
      <w:gridCol w:w="729"/>
    </w:tblGrid>
    <w:tr w:rsidR="008B09A9" w:rsidRPr="0017499E" w14:paraId="34182AA6" w14:textId="77777777" w:rsidTr="00986F83">
      <w:trPr>
        <w:trHeight w:val="340"/>
      </w:trPr>
      <w:tc>
        <w:tcPr>
          <w:tcW w:w="2558" w:type="dxa"/>
        </w:tcPr>
        <w:p w14:paraId="4A57A140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color w:val="000000"/>
              <w:kern w:val="1"/>
              <w:sz w:val="16"/>
              <w:szCs w:val="16"/>
              <w:lang w:val="en-GB" w:eastAsia="ar-SA"/>
            </w:rPr>
          </w:pPr>
          <w:r w:rsidRPr="0017499E">
            <w:rPr>
              <w:rFonts w:ascii="Tahoma" w:eastAsia="Arial Unicode MS" w:hAnsi="Tahoma" w:cs="Tahoma"/>
              <w:noProof/>
              <w:color w:val="000000"/>
              <w:kern w:val="1"/>
              <w:sz w:val="16"/>
              <w:szCs w:val="16"/>
              <w:lang w:val="en-GB"/>
            </w:rPr>
            <w:drawing>
              <wp:inline distT="0" distB="0" distL="0" distR="0" wp14:anchorId="19762CA2" wp14:editId="659B0BAE">
                <wp:extent cx="1409700" cy="478496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585" cy="50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0" w:type="dxa"/>
        </w:tcPr>
        <w:p w14:paraId="1ED1FDFA" w14:textId="77777777" w:rsidR="008B09A9" w:rsidRDefault="008B09A9" w:rsidP="008B09A9">
          <w:pPr>
            <w:pStyle w:val="Header"/>
            <w:jc w:val="right"/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</w:pP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>ЈКП за изградњу и обављање превоза путника метроом</w:t>
          </w:r>
          <w:r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br/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 xml:space="preserve"> и развој градске железнице у Београду</w:t>
          </w:r>
        </w:p>
        <w:p w14:paraId="79091E9B" w14:textId="77777777" w:rsidR="008B09A9" w:rsidRPr="00686F25" w:rsidRDefault="008B09A9" w:rsidP="008B09A9">
          <w:pPr>
            <w:tabs>
              <w:tab w:val="left" w:pos="1110"/>
            </w:tabs>
            <w:jc w:val="right"/>
            <w:rPr>
              <w:rFonts w:ascii="Tahoma" w:eastAsia="Arial Unicode MS" w:hAnsi="Tahoma" w:cs="Tahoma"/>
              <w:b/>
              <w:kern w:val="1"/>
              <w:sz w:val="20"/>
              <w:szCs w:val="20"/>
              <w:lang w:val="sr-Cyrl-RS" w:eastAsia="ar-SA"/>
            </w:rPr>
          </w:pPr>
          <w:r>
            <w:rPr>
              <w:rFonts w:cs="Arial"/>
              <w:b/>
              <w:color w:val="595959" w:themeColor="text1" w:themeTint="A6"/>
              <w:sz w:val="18"/>
              <w:szCs w:val="17"/>
              <w:lang w:val="sr-Cyrl-RS"/>
            </w:rPr>
            <w:t xml:space="preserve"> </w:t>
          </w:r>
          <w:r w:rsidRPr="00986F83">
            <w:rPr>
              <w:rFonts w:cs="Arial"/>
              <w:b/>
              <w:color w:val="595959" w:themeColor="text1" w:themeTint="A6"/>
              <w:sz w:val="18"/>
              <w:szCs w:val="17"/>
              <w:lang w:val="ru-RU"/>
            </w:rPr>
            <w:t>„</w:t>
          </w:r>
          <w:r w:rsidRPr="00140F46"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Београдски метро и во</w:t>
          </w:r>
          <w:r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з</w:t>
          </w:r>
          <w:r w:rsidRPr="00986F83">
            <w:rPr>
              <w:rFonts w:cs="Arial"/>
              <w:b/>
              <w:color w:val="595959" w:themeColor="text1" w:themeTint="A6"/>
              <w:sz w:val="18"/>
              <w:szCs w:val="17"/>
              <w:lang w:val="ru-RU"/>
            </w:rPr>
            <w:t>“</w:t>
          </w:r>
          <w:r>
            <w:rPr>
              <w:rFonts w:cs="Arial"/>
              <w:b/>
              <w:color w:val="595959" w:themeColor="text1" w:themeTint="A6"/>
              <w:sz w:val="18"/>
              <w:szCs w:val="17"/>
              <w:lang w:val="sr-Cyrl-RS"/>
            </w:rPr>
            <w:t xml:space="preserve"> </w:t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>Београд</w:t>
          </w:r>
        </w:p>
      </w:tc>
      <w:tc>
        <w:tcPr>
          <w:tcW w:w="144" w:type="dxa"/>
          <w:tcBorders>
            <w:left w:val="nil"/>
            <w:right w:val="single" w:sz="4" w:space="0" w:color="7F7F7F" w:themeColor="text1" w:themeTint="80"/>
          </w:tcBorders>
        </w:tcPr>
        <w:p w14:paraId="6DE828C0" w14:textId="77777777" w:rsidR="008B09A9" w:rsidRPr="00986F83" w:rsidRDefault="008B09A9" w:rsidP="008B09A9">
          <w:pPr>
            <w:tabs>
              <w:tab w:val="center" w:pos="4513"/>
              <w:tab w:val="right" w:pos="9026"/>
            </w:tabs>
            <w:suppressAutoHyphens/>
            <w:jc w:val="right"/>
            <w:rPr>
              <w:rFonts w:ascii="Tahoma" w:eastAsia="Arial Unicode MS" w:hAnsi="Tahoma" w:cs="Tahoma"/>
              <w:noProof/>
              <w:color w:val="000000"/>
              <w:kern w:val="1"/>
              <w:sz w:val="16"/>
              <w:szCs w:val="16"/>
              <w:lang w:val="ru-RU" w:eastAsia="ar-SA"/>
            </w:rPr>
          </w:pPr>
        </w:p>
      </w:tc>
      <w:tc>
        <w:tcPr>
          <w:tcW w:w="729" w:type="dxa"/>
          <w:tcBorders>
            <w:left w:val="single" w:sz="4" w:space="0" w:color="7F7F7F" w:themeColor="text1" w:themeTint="80"/>
          </w:tcBorders>
          <w:vAlign w:val="center"/>
        </w:tcPr>
        <w:p w14:paraId="7E70451B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color w:val="000000"/>
              <w:kern w:val="1"/>
              <w:sz w:val="16"/>
              <w:szCs w:val="16"/>
              <w:lang w:val="en-GB" w:eastAsia="ar-SA"/>
            </w:rPr>
          </w:pPr>
          <w:r w:rsidRPr="0017499E">
            <w:rPr>
              <w:rFonts w:ascii="Tahoma" w:eastAsia="Arial Unicode MS" w:hAnsi="Tahoma" w:cs="Tahoma"/>
              <w:noProof/>
              <w:color w:val="000000"/>
              <w:kern w:val="1"/>
              <w:sz w:val="16"/>
              <w:szCs w:val="16"/>
              <w:lang w:val="en-GB"/>
            </w:rPr>
            <w:drawing>
              <wp:inline distT="0" distB="0" distL="0" distR="0" wp14:anchorId="081C0155" wp14:editId="356BDBAB">
                <wp:extent cx="410251" cy="478155"/>
                <wp:effectExtent l="0" t="0" r="8890" b="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205" cy="488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09A9" w:rsidRPr="0017499E" w14:paraId="475B6D20" w14:textId="77777777" w:rsidTr="00986F83">
      <w:trPr>
        <w:trHeight w:val="107"/>
      </w:trPr>
      <w:tc>
        <w:tcPr>
          <w:tcW w:w="2558" w:type="dxa"/>
          <w:tcBorders>
            <w:bottom w:val="single" w:sz="4" w:space="0" w:color="7F7F7F" w:themeColor="text1" w:themeTint="80"/>
          </w:tcBorders>
        </w:tcPr>
        <w:p w14:paraId="1E28F64D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  <w:tc>
        <w:tcPr>
          <w:tcW w:w="6820" w:type="dxa"/>
          <w:tcBorders>
            <w:bottom w:val="single" w:sz="4" w:space="0" w:color="7F7F7F"/>
          </w:tcBorders>
        </w:tcPr>
        <w:p w14:paraId="247DB334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color w:val="595959" w:themeColor="text1" w:themeTint="A6"/>
              <w:kern w:val="1"/>
              <w:sz w:val="8"/>
              <w:szCs w:val="17"/>
              <w:lang w:val="sr-Cyrl-RS" w:eastAsia="ar-SA"/>
            </w:rPr>
          </w:pPr>
        </w:p>
      </w:tc>
      <w:tc>
        <w:tcPr>
          <w:tcW w:w="144" w:type="dxa"/>
          <w:tcBorders>
            <w:bottom w:val="single" w:sz="4" w:space="0" w:color="7F7F7F"/>
            <w:right w:val="nil"/>
          </w:tcBorders>
        </w:tcPr>
        <w:p w14:paraId="05509375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jc w:val="center"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  <w:tc>
        <w:tcPr>
          <w:tcW w:w="729" w:type="dxa"/>
          <w:tcBorders>
            <w:left w:val="nil"/>
            <w:bottom w:val="single" w:sz="4" w:space="0" w:color="7F7F7F"/>
          </w:tcBorders>
        </w:tcPr>
        <w:p w14:paraId="7F35A081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jc w:val="center"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</w:tr>
  </w:tbl>
  <w:p w14:paraId="743E4E3E" w14:textId="77777777" w:rsidR="008B09A9" w:rsidRPr="008B09A9" w:rsidRDefault="008B09A9" w:rsidP="008B0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02"/>
    <w:rsid w:val="00075F71"/>
    <w:rsid w:val="000812D1"/>
    <w:rsid w:val="000D546C"/>
    <w:rsid w:val="000F3602"/>
    <w:rsid w:val="00126A9F"/>
    <w:rsid w:val="001C61AB"/>
    <w:rsid w:val="001D42B8"/>
    <w:rsid w:val="0023395B"/>
    <w:rsid w:val="003F26D4"/>
    <w:rsid w:val="00500AFB"/>
    <w:rsid w:val="0053114C"/>
    <w:rsid w:val="005836E0"/>
    <w:rsid w:val="005B0F13"/>
    <w:rsid w:val="005F7F9E"/>
    <w:rsid w:val="006E400A"/>
    <w:rsid w:val="00720315"/>
    <w:rsid w:val="00873431"/>
    <w:rsid w:val="008B09A9"/>
    <w:rsid w:val="00910872"/>
    <w:rsid w:val="009129DD"/>
    <w:rsid w:val="00986F83"/>
    <w:rsid w:val="00A033A2"/>
    <w:rsid w:val="00A7751A"/>
    <w:rsid w:val="00A8376D"/>
    <w:rsid w:val="00AF3742"/>
    <w:rsid w:val="00B75DEF"/>
    <w:rsid w:val="00BD2632"/>
    <w:rsid w:val="00C23437"/>
    <w:rsid w:val="00EC1992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3B6A7"/>
  <w15:chartTrackingRefBased/>
  <w15:docId w15:val="{073DC639-26F2-45AB-BC53-EDA353F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rsid w:val="00A8376D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A8376D"/>
    <w:rPr>
      <w:rFonts w:ascii="Calibri" w:eastAsia="Calibri" w:hAnsi="Calibri" w:cs="Times New Roman"/>
    </w:rPr>
  </w:style>
  <w:style w:type="character" w:customStyle="1" w:styleId="BodyText2Char1">
    <w:name w:val="Body Text 2 Char1"/>
    <w:basedOn w:val="DefaultParagraphFont"/>
    <w:link w:val="BodyText2"/>
    <w:rsid w:val="00A8376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B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9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A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B09A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21CA-5920-4DDE-8033-53DED339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Kozomara</dc:creator>
  <cp:keywords/>
  <dc:description/>
  <cp:lastModifiedBy>Tatjana Bogic</cp:lastModifiedBy>
  <cp:revision>7</cp:revision>
  <dcterms:created xsi:type="dcterms:W3CDTF">2023-11-09T11:21:00Z</dcterms:created>
  <dcterms:modified xsi:type="dcterms:W3CDTF">2024-08-22T12:59:00Z</dcterms:modified>
</cp:coreProperties>
</file>