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EB5A1" w14:textId="77777777" w:rsidR="009B7940" w:rsidRDefault="009B7940" w:rsidP="007668ED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334C37BB" w14:textId="77777777" w:rsidR="00AF7588" w:rsidRDefault="00AF7588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2E9C0A84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7338D0B8" w:rsidR="00B26E2D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65AC14A8" w14:textId="77777777" w:rsidR="006E2998" w:rsidRPr="00B76B51" w:rsidRDefault="006E2998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2274C390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B6590F">
        <w:t>13</w:t>
      </w:r>
      <w:r w:rsidRPr="00B76B51">
        <w:rPr>
          <w:lang w:val="sr-Cyrl-CS"/>
        </w:rPr>
        <w:t>8. Закона, понуђач _________</w:t>
      </w:r>
      <w:r w:rsidR="006E2998">
        <w:rPr>
          <w:lang w:val="sr-Cyrl-CS"/>
        </w:rPr>
        <w:t>____</w:t>
      </w:r>
      <w:r w:rsidRPr="00B76B51">
        <w:rPr>
          <w:lang w:val="sr-Cyrl-CS"/>
        </w:rPr>
        <w:t xml:space="preserve">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6E2998">
            <w:pPr>
              <w:pStyle w:val="Footer"/>
              <w:jc w:val="left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7FF9EA68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4C0CC0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06285C">
        <w:rPr>
          <w:lang w:val="sr-Cyrl-CS"/>
        </w:rPr>
        <w:t>уђача из групе који ће попунити</w:t>
      </w:r>
      <w:r w:rsidRPr="00B76B51">
        <w:rPr>
          <w:lang w:val="sr-Cyrl-CS"/>
        </w:rPr>
        <w:t xml:space="preserve"> 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5AE09B4B" w14:textId="77777777" w:rsidR="0006285C" w:rsidRDefault="0006285C" w:rsidP="00B26E2D">
      <w:pPr>
        <w:pStyle w:val="Header"/>
        <w:rPr>
          <w:b/>
          <w:bCs/>
          <w:lang w:val="sr-Cyrl-CS"/>
        </w:rPr>
      </w:pPr>
    </w:p>
    <w:p w14:paraId="41EB9407" w14:textId="5AF09B17" w:rsidR="003C4C7B" w:rsidRDefault="00B26E2D" w:rsidP="00B26E2D">
      <w:pPr>
        <w:pStyle w:val="Header"/>
        <w:rPr>
          <w:lang w:val="sr-Cyrl-CS"/>
        </w:rPr>
      </w:pPr>
      <w:r w:rsidRPr="00B76B51">
        <w:rPr>
          <w:b/>
          <w:bCs/>
          <w:lang w:val="sr-Cyrl-CS"/>
        </w:rPr>
        <w:t xml:space="preserve">Напомена: </w:t>
      </w:r>
      <w:r w:rsidR="0006784C" w:rsidRPr="0006784C">
        <w:rPr>
          <w:lang w:val="sr-Cyrl-CS"/>
        </w:rPr>
        <w:t>Уколико понуђач не исказује трошкове, на месту предвиђеном за учитавање овог документа учитава непопуњен (празан) овај образац.</w:t>
      </w:r>
    </w:p>
    <w:p w14:paraId="24C3BAF8" w14:textId="77777777" w:rsidR="003C4C7B" w:rsidRPr="003C4C7B" w:rsidRDefault="003C4C7B" w:rsidP="003C4C7B">
      <w:pPr>
        <w:rPr>
          <w:lang w:val="sr-Cyrl-CS" w:eastAsia="x-none"/>
        </w:rPr>
      </w:pPr>
    </w:p>
    <w:p w14:paraId="74522EB6" w14:textId="77777777" w:rsidR="003C4C7B" w:rsidRPr="003C4C7B" w:rsidRDefault="003C4C7B" w:rsidP="003C4C7B">
      <w:pPr>
        <w:rPr>
          <w:lang w:val="sr-Cyrl-CS" w:eastAsia="x-none"/>
        </w:rPr>
      </w:pPr>
    </w:p>
    <w:p w14:paraId="439DDE80" w14:textId="77777777" w:rsidR="003C4C7B" w:rsidRPr="003C4C7B" w:rsidRDefault="003C4C7B" w:rsidP="003C4C7B">
      <w:pPr>
        <w:rPr>
          <w:lang w:val="sr-Cyrl-CS" w:eastAsia="x-none"/>
        </w:rPr>
      </w:pPr>
    </w:p>
    <w:p w14:paraId="7EDF9917" w14:textId="77777777" w:rsidR="003C4C7B" w:rsidRPr="003C4C7B" w:rsidRDefault="003C4C7B" w:rsidP="003C4C7B">
      <w:pPr>
        <w:rPr>
          <w:lang w:val="sr-Cyrl-CS" w:eastAsia="x-none"/>
        </w:rPr>
      </w:pPr>
    </w:p>
    <w:p w14:paraId="38F93138" w14:textId="77777777" w:rsidR="003C4C7B" w:rsidRPr="003C4C7B" w:rsidRDefault="003C4C7B" w:rsidP="003C4C7B">
      <w:pPr>
        <w:rPr>
          <w:lang w:val="sr-Cyrl-CS" w:eastAsia="x-none"/>
        </w:rPr>
      </w:pPr>
    </w:p>
    <w:p w14:paraId="5B7AABC1" w14:textId="2407C5B9" w:rsidR="00745BCE" w:rsidRDefault="00745BCE" w:rsidP="003C4C7B">
      <w:pPr>
        <w:rPr>
          <w:lang w:val="sr-Cyrl-CS" w:eastAsia="x-none"/>
        </w:rPr>
      </w:pPr>
    </w:p>
    <w:p w14:paraId="600C2169" w14:textId="77777777" w:rsidR="00745BCE" w:rsidRPr="00745BCE" w:rsidRDefault="00745BCE" w:rsidP="00745BCE">
      <w:pPr>
        <w:rPr>
          <w:lang w:val="sr-Cyrl-CS" w:eastAsia="x-none"/>
        </w:rPr>
      </w:pPr>
    </w:p>
    <w:p w14:paraId="312DCCDB" w14:textId="77777777" w:rsidR="00745BCE" w:rsidRPr="00745BCE" w:rsidRDefault="00745BCE" w:rsidP="00745BCE">
      <w:pPr>
        <w:rPr>
          <w:lang w:val="sr-Cyrl-CS" w:eastAsia="x-none"/>
        </w:rPr>
      </w:pPr>
    </w:p>
    <w:p w14:paraId="59391176" w14:textId="6D31D459" w:rsidR="007668ED" w:rsidRDefault="007668ED" w:rsidP="00745BCE">
      <w:pPr>
        <w:rPr>
          <w:lang w:val="sr-Cyrl-CS" w:eastAsia="x-none"/>
        </w:rPr>
      </w:pPr>
    </w:p>
    <w:p w14:paraId="2BAC58BD" w14:textId="65E5C091" w:rsidR="00C416CA" w:rsidRDefault="007668ED" w:rsidP="007668ED">
      <w:pPr>
        <w:tabs>
          <w:tab w:val="left" w:pos="3212"/>
        </w:tabs>
        <w:rPr>
          <w:lang w:val="sr-Cyrl-CS" w:eastAsia="x-none"/>
        </w:rPr>
      </w:pPr>
      <w:r>
        <w:rPr>
          <w:lang w:val="sr-Cyrl-CS" w:eastAsia="x-none"/>
        </w:rPr>
        <w:tab/>
      </w:r>
      <w:bookmarkStart w:id="0" w:name="_GoBack"/>
      <w:bookmarkEnd w:id="0"/>
    </w:p>
    <w:sectPr w:rsidR="00C416CA" w:rsidSect="005330BA">
      <w:headerReference w:type="default" r:id="rId6"/>
      <w:footerReference w:type="default" r:id="rId7"/>
      <w:pgSz w:w="12240" w:h="15840"/>
      <w:pgMar w:top="851" w:right="1440" w:bottom="993" w:left="1440" w:header="426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C24E" w14:textId="77777777" w:rsidR="00443165" w:rsidRDefault="00443165" w:rsidP="0030036F">
      <w:r>
        <w:separator/>
      </w:r>
    </w:p>
  </w:endnote>
  <w:endnote w:type="continuationSeparator" w:id="0">
    <w:p w14:paraId="13E78170" w14:textId="77777777" w:rsidR="00443165" w:rsidRDefault="00443165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E9EFB" w14:textId="17BBAB84" w:rsidR="005A07B3" w:rsidRPr="00C416CA" w:rsidRDefault="00C416CA" w:rsidP="00C416CA">
    <w:pPr>
      <w:jc w:val="center"/>
      <w:rPr>
        <w:b/>
        <w:i/>
        <w:sz w:val="20"/>
        <w:szCs w:val="20"/>
      </w:rPr>
    </w:pPr>
    <w:r w:rsidRPr="00C416CA">
      <w:rPr>
        <w:b/>
        <w:i/>
        <w:sz w:val="20"/>
        <w:szCs w:val="20"/>
        <w:lang w:val="sr-Cyrl-CS"/>
      </w:rPr>
      <w:t>Јавна набавка број</w:t>
    </w:r>
    <w:r w:rsidRPr="00C416CA">
      <w:rPr>
        <w:b/>
        <w:i/>
        <w:sz w:val="20"/>
        <w:szCs w:val="20"/>
        <w:lang w:val="sr-Latn-RS"/>
      </w:rPr>
      <w:t xml:space="preserve"> </w:t>
    </w:r>
    <w:r w:rsidRPr="00C416CA">
      <w:rPr>
        <w:b/>
        <w:i/>
        <w:sz w:val="20"/>
        <w:szCs w:val="20"/>
        <w:lang w:val="sr-Cyrl-RS"/>
      </w:rPr>
      <w:t>15 ОР/24 – Изградња тригенеративног постројења за снабдевање топлотом, расхладном и електричном енергијом објеката у оквиру ППППН Национални фудбалски стадион</w:t>
    </w:r>
  </w:p>
  <w:p w14:paraId="085DBC37" w14:textId="349D732B" w:rsidR="00070812" w:rsidRPr="00554AE7" w:rsidRDefault="00070812" w:rsidP="0055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FFAD" w14:textId="77777777" w:rsidR="00443165" w:rsidRDefault="00443165" w:rsidP="0030036F">
      <w:r>
        <w:separator/>
      </w:r>
    </w:p>
  </w:footnote>
  <w:footnote w:type="continuationSeparator" w:id="0">
    <w:p w14:paraId="2E225CD2" w14:textId="77777777" w:rsidR="00443165" w:rsidRDefault="00443165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9824" w14:textId="2380706F" w:rsidR="00DB2837" w:rsidRPr="00DB2837" w:rsidRDefault="005330BA" w:rsidP="00DB2837">
    <w:pPr>
      <w:pStyle w:val="Header"/>
      <w:jc w:val="right"/>
      <w:rPr>
        <w:lang w:val="x-none"/>
      </w:rPr>
    </w:pP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143C2EED" wp14:editId="07A3CB3C">
          <wp:simplePos x="0" y="0"/>
          <wp:positionH relativeFrom="column">
            <wp:posOffset>156210</wp:posOffset>
          </wp:positionH>
          <wp:positionV relativeFrom="paragraph">
            <wp:posOffset>82550</wp:posOffset>
          </wp:positionV>
          <wp:extent cx="476250" cy="607060"/>
          <wp:effectExtent l="0" t="0" r="0" b="2540"/>
          <wp:wrapThrough wrapText="bothSides">
            <wp:wrapPolygon edited="0">
              <wp:start x="0" y="0"/>
              <wp:lineTo x="0" y="21013"/>
              <wp:lineTo x="20736" y="21013"/>
              <wp:lineTo x="20736" y="0"/>
              <wp:lineTo x="0" y="0"/>
            </wp:wrapPolygon>
          </wp:wrapThrough>
          <wp:docPr id="7" name="Picture 7" descr="peca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a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837" w:rsidRPr="00DB2837">
      <w:rPr>
        <w:noProof/>
        <w:lang w:val="x-none"/>
      </w:rPr>
      <w:fldChar w:fldCharType="begin"/>
    </w:r>
    <w:r w:rsidR="00DB2837" w:rsidRPr="00DB2837">
      <w:rPr>
        <w:noProof/>
        <w:lang w:val="x-none"/>
      </w:rPr>
      <w:instrText xml:space="preserve"> PAGE   \* MERGEFORMAT </w:instrText>
    </w:r>
    <w:r w:rsidR="00DB2837" w:rsidRPr="00DB2837">
      <w:rPr>
        <w:noProof/>
        <w:lang w:val="x-none"/>
      </w:rPr>
      <w:fldChar w:fldCharType="separate"/>
    </w:r>
    <w:r w:rsidR="00DB2837" w:rsidRPr="00DB2837">
      <w:rPr>
        <w:noProof/>
        <w:lang w:val="x-none"/>
      </w:rPr>
      <w:t>1</w:t>
    </w:r>
    <w:r w:rsidR="00DB2837" w:rsidRPr="00DB2837">
      <w:rPr>
        <w:noProof/>
        <w:lang w:val="x-none"/>
      </w:rPr>
      <w:fldChar w:fldCharType="end"/>
    </w:r>
  </w:p>
  <w:p w14:paraId="49B78B72" w14:textId="77777777" w:rsidR="00DB2837" w:rsidRPr="00DB2837" w:rsidRDefault="00DB2837" w:rsidP="00DB2837">
    <w:pPr>
      <w:ind w:left="720" w:firstLine="720"/>
      <w:jc w:val="left"/>
      <w:rPr>
        <w:rFonts w:ascii="Arial" w:hAnsi="Arial" w:cs="Arial"/>
        <w:b/>
        <w:color w:val="2E74B5"/>
        <w:sz w:val="32"/>
        <w:szCs w:val="32"/>
        <w:lang w:val="sv-SE"/>
      </w:rPr>
    </w:pPr>
    <w:r w:rsidRPr="00DB2837">
      <w:rPr>
        <w:rFonts w:ascii="Arial" w:hAnsi="Arial" w:cs="Arial"/>
        <w:b/>
        <w:color w:val="2E74B5"/>
        <w:sz w:val="32"/>
        <w:szCs w:val="32"/>
        <w:lang w:val="sv-SE"/>
      </w:rPr>
      <w:t>"</w:t>
    </w:r>
    <w:r w:rsidRPr="00DB2837">
      <w:rPr>
        <w:rFonts w:ascii="Arial" w:hAnsi="Arial" w:cs="Arial"/>
        <w:b/>
        <w:color w:val="2E74B5"/>
        <w:sz w:val="32"/>
        <w:szCs w:val="32"/>
        <w:lang w:val="sr-Cyrl-CS"/>
      </w:rPr>
      <w:t>БЕОГРАДСКЕ ЕЛЕКТРАНЕ</w:t>
    </w:r>
    <w:r w:rsidRPr="00DB2837">
      <w:rPr>
        <w:rFonts w:ascii="Arial" w:hAnsi="Arial" w:cs="Arial"/>
        <w:b/>
        <w:color w:val="2E74B5"/>
        <w:sz w:val="32"/>
        <w:szCs w:val="32"/>
        <w:lang w:val="sv-SE"/>
      </w:rPr>
      <w:t>"</w:t>
    </w:r>
  </w:p>
  <w:p w14:paraId="216D83AF" w14:textId="77777777" w:rsidR="00DB2837" w:rsidRPr="00DB2837" w:rsidRDefault="00DB2837" w:rsidP="00DB2837">
    <w:pPr>
      <w:ind w:left="720" w:firstLine="720"/>
      <w:jc w:val="left"/>
      <w:rPr>
        <w:rFonts w:ascii="Calibri" w:hAnsi="Calibri" w:cs="CTimesRoman"/>
        <w:b/>
        <w:color w:val="2E74B5"/>
        <w:sz w:val="28"/>
        <w:szCs w:val="28"/>
        <w:lang w:val="sr-Cyrl-CS"/>
      </w:rPr>
    </w:pPr>
    <w:r w:rsidRPr="00DB2837">
      <w:rPr>
        <w:rFonts w:ascii="Calibri" w:hAnsi="Calibri" w:cs="CTimesRoman"/>
        <w:b/>
        <w:color w:val="2E74B5"/>
        <w:sz w:val="28"/>
        <w:szCs w:val="28"/>
        <w:lang w:val="sr-Latn-CS"/>
      </w:rPr>
      <w:t>Ј</w:t>
    </w:r>
    <w:r w:rsidRPr="00DB2837">
      <w:rPr>
        <w:rFonts w:ascii="Calibri" w:hAnsi="Calibri" w:cs="CTimesRoman"/>
        <w:b/>
        <w:color w:val="2E74B5"/>
        <w:sz w:val="28"/>
        <w:szCs w:val="28"/>
        <w:lang w:val="sr-Cyrl-CS"/>
      </w:rPr>
      <w:t>АВНО КОМУНАЛНО ПРЕДУЗЕЋЕ</w:t>
    </w:r>
  </w:p>
  <w:p w14:paraId="0161A04D" w14:textId="77777777" w:rsidR="00DB2837" w:rsidRPr="00DB2837" w:rsidRDefault="00DB2837" w:rsidP="00DB2837">
    <w:pPr>
      <w:ind w:left="720" w:firstLine="720"/>
      <w:jc w:val="left"/>
      <w:rPr>
        <w:b/>
      </w:rPr>
    </w:pPr>
  </w:p>
  <w:p w14:paraId="6EA69095" w14:textId="60F15530" w:rsidR="0030036F" w:rsidRDefault="0030036F" w:rsidP="00533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06285C"/>
    <w:rsid w:val="0006784C"/>
    <w:rsid w:val="00070812"/>
    <w:rsid w:val="000A365B"/>
    <w:rsid w:val="00142E26"/>
    <w:rsid w:val="00202D4E"/>
    <w:rsid w:val="002450F6"/>
    <w:rsid w:val="0030036F"/>
    <w:rsid w:val="003B76DC"/>
    <w:rsid w:val="003C4C7B"/>
    <w:rsid w:val="003D44AC"/>
    <w:rsid w:val="004161D3"/>
    <w:rsid w:val="00443165"/>
    <w:rsid w:val="00475B96"/>
    <w:rsid w:val="004C0CC0"/>
    <w:rsid w:val="004C2A56"/>
    <w:rsid w:val="005330BA"/>
    <w:rsid w:val="00554AE7"/>
    <w:rsid w:val="00597640"/>
    <w:rsid w:val="005A07B3"/>
    <w:rsid w:val="00605E22"/>
    <w:rsid w:val="00663549"/>
    <w:rsid w:val="006E2998"/>
    <w:rsid w:val="00714321"/>
    <w:rsid w:val="00745BCE"/>
    <w:rsid w:val="007668ED"/>
    <w:rsid w:val="00850E6E"/>
    <w:rsid w:val="008939BE"/>
    <w:rsid w:val="009B7940"/>
    <w:rsid w:val="00A04B55"/>
    <w:rsid w:val="00A664C4"/>
    <w:rsid w:val="00AF7588"/>
    <w:rsid w:val="00B23657"/>
    <w:rsid w:val="00B23CA2"/>
    <w:rsid w:val="00B26E2D"/>
    <w:rsid w:val="00B6590F"/>
    <w:rsid w:val="00C416CA"/>
    <w:rsid w:val="00DB2837"/>
    <w:rsid w:val="00DD65FC"/>
    <w:rsid w:val="00E91ED1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5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0628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062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Spomenka BEKTAS</cp:lastModifiedBy>
  <cp:revision>30</cp:revision>
  <dcterms:created xsi:type="dcterms:W3CDTF">2020-09-17T08:55:00Z</dcterms:created>
  <dcterms:modified xsi:type="dcterms:W3CDTF">2024-04-24T06:30:00Z</dcterms:modified>
</cp:coreProperties>
</file>