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CC85" w14:textId="712EC345" w:rsidR="00F76DC1" w:rsidRPr="0086118C" w:rsidRDefault="0086118C" w:rsidP="00F401BF">
      <w:pPr>
        <w:pStyle w:val="1"/>
        <w:tabs>
          <w:tab w:val="left" w:pos="952"/>
          <w:tab w:val="left" w:pos="953"/>
        </w:tabs>
        <w:spacing w:before="68"/>
        <w:rPr>
          <w:rFonts w:ascii="Times New Roman" w:hAnsi="Times New Roman" w:cs="Times New Roman"/>
          <w:color w:val="000009"/>
          <w:sz w:val="22"/>
          <w:szCs w:val="22"/>
          <w:lang w:val="sr-Cyrl-RS"/>
        </w:rPr>
      </w:pPr>
      <w:r>
        <w:rPr>
          <w:rFonts w:ascii="Times New Roman" w:hAnsi="Times New Roman" w:cs="Times New Roman"/>
          <w:color w:val="000009"/>
          <w:sz w:val="22"/>
          <w:szCs w:val="22"/>
          <w:lang w:val="sr-Latn-RS"/>
        </w:rPr>
        <w:t xml:space="preserve">2.a.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ОБРАЗАЦ</w:t>
      </w:r>
      <w:r w:rsidR="00F76DC1" w:rsidRPr="0086118C">
        <w:rPr>
          <w:rFonts w:ascii="Times New Roman" w:hAnsi="Times New Roman" w:cs="Times New Roman"/>
          <w:color w:val="000009"/>
          <w:spacing w:val="-3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СТРУКТУРЕ</w:t>
      </w:r>
      <w:r w:rsidR="00F76DC1" w:rsidRPr="0086118C">
        <w:rPr>
          <w:rFonts w:ascii="Times New Roman" w:hAnsi="Times New Roman" w:cs="Times New Roman"/>
          <w:color w:val="000009"/>
          <w:spacing w:val="-6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ЦЕНЕ</w:t>
      </w:r>
      <w:r w:rsidR="00F76DC1" w:rsidRPr="0086118C">
        <w:rPr>
          <w:rFonts w:ascii="Times New Roman" w:hAnsi="Times New Roman" w:cs="Times New Roman"/>
          <w:color w:val="000009"/>
          <w:spacing w:val="-6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СА</w:t>
      </w:r>
      <w:r w:rsidR="00F76DC1" w:rsidRPr="0086118C">
        <w:rPr>
          <w:rFonts w:ascii="Times New Roman" w:hAnsi="Times New Roman" w:cs="Times New Roman"/>
          <w:color w:val="000009"/>
          <w:spacing w:val="-10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УПУТСТВОМ</w:t>
      </w:r>
      <w:r w:rsidR="00F76DC1" w:rsidRPr="0086118C">
        <w:rPr>
          <w:rFonts w:ascii="Times New Roman" w:hAnsi="Times New Roman" w:cs="Times New Roman"/>
          <w:color w:val="000009"/>
          <w:spacing w:val="-7"/>
          <w:sz w:val="22"/>
          <w:szCs w:val="22"/>
          <w:lang w:val="sr-Cyrl-RS"/>
        </w:rPr>
        <w:t xml:space="preserve"> </w:t>
      </w:r>
      <w:r w:rsidR="009059C0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ЗА ПОПУЊАВАЊЕ</w:t>
      </w:r>
    </w:p>
    <w:p w14:paraId="6746FEC1" w14:textId="77777777" w:rsidR="00F76DC1" w:rsidRPr="0086118C" w:rsidRDefault="00F76DC1" w:rsidP="00F76DC1">
      <w:pPr>
        <w:pStyle w:val="a2"/>
        <w:spacing w:before="2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071E140E" w14:textId="77777777" w:rsidR="00B550DD" w:rsidRPr="0086118C" w:rsidRDefault="00F76DC1" w:rsidP="00F76DC1">
      <w:pPr>
        <w:pStyle w:val="a2"/>
        <w:spacing w:after="4" w:line="276" w:lineRule="auto"/>
        <w:ind w:left="242" w:right="2629"/>
        <w:rPr>
          <w:rFonts w:ascii="Times New Roman" w:hAnsi="Times New Roman" w:cs="Times New Roman"/>
          <w:spacing w:val="-64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sz w:val="22"/>
          <w:szCs w:val="22"/>
          <w:lang w:val="sr-Cyrl-RS"/>
        </w:rPr>
        <w:t>Понуђена</w:t>
      </w:r>
      <w:r w:rsidRPr="0086118C">
        <w:rPr>
          <w:rFonts w:ascii="Times New Roman" w:hAnsi="Times New Roman" w:cs="Times New Roman"/>
          <w:spacing w:val="-4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цена</w:t>
      </w:r>
      <w:r w:rsidRPr="0086118C">
        <w:rPr>
          <w:rFonts w:ascii="Times New Roman" w:hAnsi="Times New Roman" w:cs="Times New Roman"/>
          <w:spacing w:val="-8"/>
          <w:sz w:val="22"/>
          <w:szCs w:val="22"/>
          <w:lang w:val="sr-Cyrl-RS"/>
        </w:rPr>
        <w:t xml:space="preserve"> </w:t>
      </w:r>
      <w:r w:rsidR="005534CA" w:rsidRPr="0086118C">
        <w:rPr>
          <w:rFonts w:ascii="Times New Roman" w:hAnsi="Times New Roman" w:cs="Times New Roman"/>
          <w:spacing w:val="-8"/>
          <w:sz w:val="22"/>
          <w:szCs w:val="22"/>
          <w:lang w:val="sr-Cyrl-RS"/>
        </w:rPr>
        <w:t xml:space="preserve">(накнада)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се</w:t>
      </w:r>
      <w:r w:rsidRPr="0086118C">
        <w:rPr>
          <w:rFonts w:ascii="Times New Roman" w:hAnsi="Times New Roman" w:cs="Times New Roman"/>
          <w:spacing w:val="-3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састоји</w:t>
      </w:r>
      <w:r w:rsidRPr="0086118C">
        <w:rPr>
          <w:rFonts w:ascii="Times New Roman" w:hAnsi="Times New Roman" w:cs="Times New Roman"/>
          <w:spacing w:val="-5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из</w:t>
      </w:r>
      <w:r w:rsidRPr="0086118C">
        <w:rPr>
          <w:rFonts w:ascii="Times New Roman" w:hAnsi="Times New Roman" w:cs="Times New Roman"/>
          <w:spacing w:val="-4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фиксног</w:t>
      </w:r>
      <w:r w:rsidRPr="0086118C">
        <w:rPr>
          <w:rFonts w:ascii="Times New Roman" w:hAnsi="Times New Roman" w:cs="Times New Roman"/>
          <w:spacing w:val="-5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Pr="0086118C">
        <w:rPr>
          <w:rFonts w:ascii="Times New Roman" w:hAnsi="Times New Roman" w:cs="Times New Roman"/>
          <w:spacing w:val="-5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варијабилног</w:t>
      </w:r>
      <w:r w:rsidRPr="0086118C">
        <w:rPr>
          <w:rFonts w:ascii="Times New Roman" w:hAnsi="Times New Roman" w:cs="Times New Roman"/>
          <w:spacing w:val="-5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дела.</w:t>
      </w:r>
      <w:r w:rsidRPr="0086118C">
        <w:rPr>
          <w:rFonts w:ascii="Times New Roman" w:hAnsi="Times New Roman" w:cs="Times New Roman"/>
          <w:spacing w:val="-64"/>
          <w:sz w:val="22"/>
          <w:szCs w:val="22"/>
          <w:lang w:val="sr-Cyrl-RS"/>
        </w:rPr>
        <w:t xml:space="preserve"> </w:t>
      </w:r>
      <w:r w:rsidR="005534CA" w:rsidRPr="0086118C">
        <w:rPr>
          <w:rFonts w:ascii="Times New Roman" w:hAnsi="Times New Roman" w:cs="Times New Roman"/>
          <w:spacing w:val="-64"/>
          <w:sz w:val="22"/>
          <w:szCs w:val="22"/>
          <w:lang w:val="sr-Cyrl-RS"/>
        </w:rPr>
        <w:t xml:space="preserve"> </w:t>
      </w:r>
    </w:p>
    <w:p w14:paraId="21DBE884" w14:textId="77777777" w:rsidR="00F401BF" w:rsidRDefault="00F401BF" w:rsidP="00F76DC1">
      <w:pPr>
        <w:pStyle w:val="a2"/>
        <w:spacing w:after="4" w:line="276" w:lineRule="auto"/>
        <w:ind w:left="242" w:right="2629"/>
        <w:rPr>
          <w:rFonts w:ascii="Times New Roman" w:hAnsi="Times New Roman" w:cs="Times New Roman"/>
          <w:color w:val="000009"/>
          <w:sz w:val="22"/>
          <w:szCs w:val="22"/>
          <w:lang w:val="sr-Cyrl-RS"/>
        </w:rPr>
      </w:pPr>
    </w:p>
    <w:p w14:paraId="29A8164B" w14:textId="35ABFB7E" w:rsidR="00F76DC1" w:rsidRPr="00F401BF" w:rsidRDefault="00F76DC1" w:rsidP="00F76DC1">
      <w:pPr>
        <w:pStyle w:val="a2"/>
        <w:spacing w:after="4" w:line="276" w:lineRule="auto"/>
        <w:ind w:left="242" w:right="2629"/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 w:rsidRPr="00F401BF">
        <w:rPr>
          <w:rFonts w:ascii="Times New Roman" w:hAnsi="Times New Roman" w:cs="Times New Roman"/>
          <w:i/>
          <w:iCs/>
          <w:color w:val="000009"/>
          <w:sz w:val="22"/>
          <w:szCs w:val="22"/>
          <w:lang w:val="sr-Cyrl-RS"/>
        </w:rPr>
        <w:t>Табела</w:t>
      </w:r>
      <w:r w:rsidRPr="00F401BF">
        <w:rPr>
          <w:rFonts w:ascii="Times New Roman" w:hAnsi="Times New Roman" w:cs="Times New Roman"/>
          <w:i/>
          <w:iCs/>
          <w:color w:val="000009"/>
          <w:spacing w:val="1"/>
          <w:sz w:val="22"/>
          <w:szCs w:val="22"/>
          <w:lang w:val="sr-Cyrl-RS"/>
        </w:rPr>
        <w:t xml:space="preserve"> </w:t>
      </w:r>
      <w:r w:rsidRPr="00F401BF">
        <w:rPr>
          <w:rFonts w:ascii="Times New Roman" w:hAnsi="Times New Roman" w:cs="Times New Roman"/>
          <w:i/>
          <w:iCs/>
          <w:color w:val="000009"/>
          <w:sz w:val="22"/>
          <w:szCs w:val="22"/>
          <w:lang w:val="sr-Cyrl-RS"/>
        </w:rPr>
        <w:t>1</w:t>
      </w:r>
    </w:p>
    <w:tbl>
      <w:tblPr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1800"/>
        <w:gridCol w:w="3907"/>
      </w:tblGrid>
      <w:tr w:rsidR="00F76DC1" w:rsidRPr="0086118C" w14:paraId="2695E813" w14:textId="77777777" w:rsidTr="00F401BF">
        <w:trPr>
          <w:trHeight w:val="619"/>
        </w:trPr>
        <w:tc>
          <w:tcPr>
            <w:tcW w:w="3782" w:type="dxa"/>
            <w:tcBorders>
              <w:bottom w:val="single" w:sz="4" w:space="0" w:color="000000"/>
            </w:tcBorders>
          </w:tcPr>
          <w:p w14:paraId="3AB9A71E" w14:textId="77777777" w:rsidR="00AB2ABE" w:rsidRDefault="00F76DC1" w:rsidP="00AB2ABE">
            <w:pPr>
              <w:pStyle w:val="TableParagraph"/>
              <w:spacing w:before="103"/>
              <w:ind w:left="105" w:right="495"/>
              <w:jc w:val="center"/>
              <w:rPr>
                <w:rFonts w:ascii="Times New Roman" w:hAnsi="Times New Roman" w:cs="Times New Roman"/>
                <w:color w:val="000009"/>
                <w:spacing w:val="1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Понуђен</w:t>
            </w:r>
            <w:r w:rsidR="00AB2ABE">
              <w:rPr>
                <w:rFonts w:ascii="Times New Roman" w:hAnsi="Times New Roman" w:cs="Times New Roman"/>
                <w:color w:val="000009"/>
                <w:lang w:val="sr-Cyrl-RS"/>
              </w:rPr>
              <w:t>а</w:t>
            </w:r>
            <w:r w:rsidRPr="0086118C">
              <w:rPr>
                <w:rFonts w:ascii="Times New Roman" w:hAnsi="Times New Roman" w:cs="Times New Roman"/>
                <w:color w:val="000009"/>
                <w:spacing w:val="-7"/>
                <w:lang w:val="sr-Cyrl-RS"/>
              </w:rPr>
              <w:t xml:space="preserve"> </w:t>
            </w:r>
            <w:r w:rsidR="00AB2ABE">
              <w:rPr>
                <w:rFonts w:ascii="Times New Roman" w:hAnsi="Times New Roman" w:cs="Times New Roman"/>
                <w:lang w:val="sr-Cyrl-RS"/>
              </w:rPr>
              <w:t>Цена в</w:t>
            </w:r>
            <w:r w:rsidR="00AB2ABE" w:rsidRPr="0014505B">
              <w:rPr>
                <w:rFonts w:ascii="Times New Roman" w:hAnsi="Times New Roman" w:cs="Times New Roman"/>
                <w:lang w:val="sr-Cyrl-RS"/>
              </w:rPr>
              <w:t>аријабилн</w:t>
            </w:r>
            <w:r w:rsidR="00AB2ABE">
              <w:rPr>
                <w:rFonts w:ascii="Times New Roman" w:hAnsi="Times New Roman" w:cs="Times New Roman"/>
                <w:lang w:val="sr-Cyrl-RS"/>
              </w:rPr>
              <w:t>ог</w:t>
            </w:r>
            <w:r w:rsidR="00AB2ABE" w:rsidRPr="0014505B">
              <w:rPr>
                <w:rFonts w:ascii="Times New Roman" w:hAnsi="Times New Roman" w:cs="Times New Roman"/>
                <w:lang w:val="sr-Cyrl-RS"/>
              </w:rPr>
              <w:t xml:space="preserve"> де</w:t>
            </w:r>
            <w:r w:rsidR="00AB2ABE">
              <w:rPr>
                <w:rFonts w:ascii="Times New Roman" w:hAnsi="Times New Roman" w:cs="Times New Roman"/>
                <w:lang w:val="sr-Cyrl-RS"/>
              </w:rPr>
              <w:t>ла</w:t>
            </w:r>
            <w:r w:rsidR="00AB2ABE" w:rsidRPr="0014505B">
              <w:rPr>
                <w:rFonts w:ascii="Times New Roman" w:hAnsi="Times New Roman" w:cs="Times New Roman"/>
                <w:lang w:val="sr-Cyrl-RS"/>
              </w:rPr>
              <w:t xml:space="preserve"> накнаде</w:t>
            </w:r>
            <w:r w:rsidR="005534CA" w:rsidRPr="0086118C">
              <w:rPr>
                <w:rFonts w:ascii="Times New Roman" w:hAnsi="Times New Roman" w:cs="Times New Roman"/>
                <w:color w:val="000009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spacing w:val="-64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lang w:val="sr-Cyrl-RS"/>
              </w:rPr>
              <w:t>(евра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/kWh</w:t>
            </w:r>
            <w:r w:rsidRPr="0086118C">
              <w:rPr>
                <w:rFonts w:ascii="Times New Roman" w:hAnsi="Times New Roman" w:cs="Times New Roman"/>
                <w:color w:val="000009"/>
                <w:spacing w:val="-4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)</w:t>
            </w:r>
            <w:r w:rsidRPr="0086118C">
              <w:rPr>
                <w:rFonts w:ascii="Times New Roman" w:hAnsi="Times New Roman" w:cs="Times New Roman"/>
                <w:color w:val="000009"/>
                <w:spacing w:val="1"/>
                <w:lang w:val="sr-Cyrl-RS"/>
              </w:rPr>
              <w:t xml:space="preserve"> </w:t>
            </w:r>
          </w:p>
          <w:p w14:paraId="306C0F77" w14:textId="35DB5787" w:rsidR="00F76DC1" w:rsidRPr="0086118C" w:rsidRDefault="00F76DC1" w:rsidP="00AB2ABE">
            <w:pPr>
              <w:pStyle w:val="TableParagraph"/>
              <w:ind w:left="108" w:right="49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без</w:t>
            </w:r>
            <w:r w:rsidRPr="0086118C">
              <w:rPr>
                <w:rFonts w:ascii="Times New Roman" w:hAnsi="Times New Roman" w:cs="Times New Roman"/>
                <w:color w:val="000009"/>
                <w:spacing w:val="-5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ПДВ-а</w:t>
            </w:r>
          </w:p>
          <w:p w14:paraId="3C9A285D" w14:textId="77777777" w:rsidR="00F76DC1" w:rsidRPr="0086118C" w:rsidRDefault="00F76DC1" w:rsidP="00F401BF">
            <w:pPr>
              <w:pStyle w:val="TableParagraph"/>
              <w:spacing w:line="274" w:lineRule="exact"/>
              <w:ind w:left="2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6118C">
              <w:rPr>
                <w:rFonts w:ascii="Times New Roman" w:hAnsi="Times New Roman" w:cs="Times New Roman"/>
                <w:b/>
                <w:color w:val="000009"/>
                <w:lang w:val="sr-Cyrl-RS"/>
              </w:rPr>
              <w:t>А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2A8955D3" w14:textId="348A5413" w:rsidR="00F76DC1" w:rsidRPr="0086118C" w:rsidRDefault="00F401BF" w:rsidP="00F401BF">
            <w:pPr>
              <w:pStyle w:val="TableParagraph"/>
              <w:ind w:right="399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9"/>
                <w:lang w:val="sr-Cyrl-RS"/>
              </w:rPr>
              <w:t xml:space="preserve">      </w:t>
            </w:r>
            <w:r w:rsidR="00F76DC1"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ПДВ</w:t>
            </w:r>
            <w:r w:rsidR="00F76DC1" w:rsidRPr="0086118C">
              <w:rPr>
                <w:rFonts w:ascii="Times New Roman" w:hAnsi="Times New Roman" w:cs="Times New Roman"/>
                <w:color w:val="000009"/>
                <w:spacing w:val="-3"/>
                <w:lang w:val="sr-Cyrl-RS"/>
              </w:rPr>
              <w:t xml:space="preserve"> </w:t>
            </w:r>
            <w:r w:rsidR="00F76DC1" w:rsidRPr="0086118C">
              <w:rPr>
                <w:rFonts w:ascii="Times New Roman" w:hAnsi="Times New Roman" w:cs="Times New Roman"/>
                <w:color w:val="000009"/>
                <w:lang w:val="sr-Cyrl-RS"/>
              </w:rPr>
              <w:t>(%)</w:t>
            </w:r>
          </w:p>
        </w:tc>
        <w:tc>
          <w:tcPr>
            <w:tcW w:w="3907" w:type="dxa"/>
            <w:tcBorders>
              <w:bottom w:val="single" w:sz="4" w:space="0" w:color="000000"/>
            </w:tcBorders>
          </w:tcPr>
          <w:p w14:paraId="45E91A1D" w14:textId="17B72F2A" w:rsidR="00AB2ABE" w:rsidRDefault="00AB2ABE" w:rsidP="00AB2ABE">
            <w:pPr>
              <w:pStyle w:val="TableParagraph"/>
              <w:spacing w:before="103"/>
              <w:ind w:left="100" w:right="625"/>
              <w:jc w:val="center"/>
              <w:rPr>
                <w:rFonts w:ascii="Times New Roman" w:hAnsi="Times New Roman" w:cs="Times New Roman"/>
                <w:spacing w:val="2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Понуђен</w:t>
            </w:r>
            <w:r>
              <w:rPr>
                <w:rFonts w:ascii="Times New Roman" w:hAnsi="Times New Roman" w:cs="Times New Roman"/>
                <w:color w:val="000009"/>
                <w:lang w:val="sr-Cyrl-RS"/>
              </w:rPr>
              <w:t>а</w:t>
            </w:r>
            <w:r w:rsidRPr="0086118C">
              <w:rPr>
                <w:rFonts w:ascii="Times New Roman" w:hAnsi="Times New Roman" w:cs="Times New Roman"/>
                <w:color w:val="000009"/>
                <w:spacing w:val="-7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Цена в</w:t>
            </w:r>
            <w:r w:rsidRPr="0014505B">
              <w:rPr>
                <w:rFonts w:ascii="Times New Roman" w:hAnsi="Times New Roman" w:cs="Times New Roman"/>
                <w:lang w:val="sr-Cyrl-RS"/>
              </w:rPr>
              <w:t>аријабилн</w:t>
            </w:r>
            <w:r>
              <w:rPr>
                <w:rFonts w:ascii="Times New Roman" w:hAnsi="Times New Roman" w:cs="Times New Roman"/>
                <w:lang w:val="sr-Cyrl-RS"/>
              </w:rPr>
              <w:t>ог</w:t>
            </w:r>
            <w:r w:rsidRPr="0014505B">
              <w:rPr>
                <w:rFonts w:ascii="Times New Roman" w:hAnsi="Times New Roman" w:cs="Times New Roman"/>
                <w:lang w:val="sr-Cyrl-RS"/>
              </w:rPr>
              <w:t xml:space="preserve"> де</w:t>
            </w:r>
            <w:r>
              <w:rPr>
                <w:rFonts w:ascii="Times New Roman" w:hAnsi="Times New Roman" w:cs="Times New Roman"/>
                <w:lang w:val="sr-Cyrl-RS"/>
              </w:rPr>
              <w:t>ла</w:t>
            </w:r>
            <w:r w:rsidRPr="0014505B">
              <w:rPr>
                <w:rFonts w:ascii="Times New Roman" w:hAnsi="Times New Roman" w:cs="Times New Roman"/>
                <w:lang w:val="sr-Cyrl-RS"/>
              </w:rPr>
              <w:t xml:space="preserve"> накнаде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 xml:space="preserve"> </w:t>
            </w:r>
            <w:r w:rsidR="00F76DC1" w:rsidRPr="0086118C">
              <w:rPr>
                <w:rFonts w:ascii="Times New Roman" w:hAnsi="Times New Roman" w:cs="Times New Roman"/>
                <w:color w:val="000009"/>
                <w:lang w:val="sr-Cyrl-RS"/>
              </w:rPr>
              <w:t>(</w:t>
            </w:r>
            <w:r w:rsidR="00F76DC1" w:rsidRPr="0086118C">
              <w:rPr>
                <w:rFonts w:ascii="Times New Roman" w:hAnsi="Times New Roman" w:cs="Times New Roman"/>
                <w:lang w:val="sr-Cyrl-RS"/>
              </w:rPr>
              <w:t>евра/kWh</w:t>
            </w:r>
            <w:r w:rsidR="00F76DC1" w:rsidRPr="0086118C">
              <w:rPr>
                <w:rFonts w:ascii="Times New Roman" w:hAnsi="Times New Roman" w:cs="Times New Roman"/>
                <w:spacing w:val="-3"/>
                <w:lang w:val="sr-Cyrl-RS"/>
              </w:rPr>
              <w:t xml:space="preserve"> </w:t>
            </w:r>
            <w:r w:rsidR="00F76DC1" w:rsidRPr="0086118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71AE46FC" w14:textId="7F4CF1E7" w:rsidR="00F76DC1" w:rsidRPr="0086118C" w:rsidRDefault="00F76DC1" w:rsidP="00AB2ABE">
            <w:pPr>
              <w:pStyle w:val="TableParagraph"/>
              <w:ind w:left="102" w:right="62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са</w:t>
            </w:r>
            <w:r w:rsidRPr="0086118C">
              <w:rPr>
                <w:rFonts w:ascii="Times New Roman" w:hAnsi="Times New Roman" w:cs="Times New Roman"/>
                <w:color w:val="000009"/>
                <w:spacing w:val="-4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ПДВ-ом</w:t>
            </w:r>
          </w:p>
          <w:p w14:paraId="45E613E4" w14:textId="77777777" w:rsidR="00F76DC1" w:rsidRPr="0086118C" w:rsidRDefault="00F76DC1" w:rsidP="00F401BF">
            <w:pPr>
              <w:pStyle w:val="TableParagraph"/>
              <w:spacing w:line="274" w:lineRule="exact"/>
              <w:ind w:left="1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6118C">
              <w:rPr>
                <w:rFonts w:ascii="Times New Roman" w:hAnsi="Times New Roman" w:cs="Times New Roman"/>
                <w:b/>
                <w:color w:val="000009"/>
                <w:lang w:val="sr-Cyrl-RS"/>
              </w:rPr>
              <w:t>Б</w:t>
            </w:r>
          </w:p>
        </w:tc>
      </w:tr>
      <w:tr w:rsidR="00F76DC1" w:rsidRPr="0086118C" w14:paraId="07432098" w14:textId="77777777" w:rsidTr="00B80031">
        <w:trPr>
          <w:trHeight w:val="493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D700" w14:textId="77777777" w:rsidR="00F76DC1" w:rsidRPr="0086118C" w:rsidRDefault="00F76DC1" w:rsidP="00B80031">
            <w:pPr>
              <w:pStyle w:val="TableParagraph"/>
              <w:spacing w:before="129"/>
              <w:ind w:left="17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FA62" w14:textId="77777777" w:rsidR="00F76DC1" w:rsidRPr="0086118C" w:rsidRDefault="00F76DC1" w:rsidP="00B80031">
            <w:pPr>
              <w:pStyle w:val="TableParagraph"/>
              <w:spacing w:before="129"/>
              <w:ind w:left="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6435" w14:textId="77777777" w:rsidR="00F76DC1" w:rsidRPr="0086118C" w:rsidRDefault="00F76DC1" w:rsidP="00B80031">
            <w:pPr>
              <w:pStyle w:val="TableParagraph"/>
              <w:spacing w:before="129"/>
              <w:ind w:left="1748" w:right="1735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1+2</w:t>
            </w:r>
          </w:p>
        </w:tc>
      </w:tr>
      <w:tr w:rsidR="00F76DC1" w:rsidRPr="0086118C" w14:paraId="43342CAC" w14:textId="77777777" w:rsidTr="00FB60B0">
        <w:trPr>
          <w:trHeight w:val="656"/>
        </w:trPr>
        <w:tc>
          <w:tcPr>
            <w:tcW w:w="3782" w:type="dxa"/>
            <w:tcBorders>
              <w:top w:val="single" w:sz="4" w:space="0" w:color="000000"/>
            </w:tcBorders>
            <w:vAlign w:val="center"/>
          </w:tcPr>
          <w:p w14:paraId="35462ACE" w14:textId="0C73DE55" w:rsidR="00F76DC1" w:rsidRPr="0091692C" w:rsidRDefault="00F76DC1" w:rsidP="00192DC5">
            <w:pPr>
              <w:snapToGrid w:val="0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center"/>
          </w:tcPr>
          <w:p w14:paraId="5FE4F487" w14:textId="36E83C81" w:rsidR="00F76DC1" w:rsidRPr="0086118C" w:rsidRDefault="00192DC5" w:rsidP="00192DC5">
            <w:pPr>
              <w:pStyle w:val="TableParagraph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</w:tcBorders>
            <w:vAlign w:val="center"/>
          </w:tcPr>
          <w:p w14:paraId="6D85DB1F" w14:textId="54251634" w:rsidR="00F76DC1" w:rsidRPr="0091692C" w:rsidRDefault="00F76DC1" w:rsidP="00192DC5">
            <w:pPr>
              <w:pStyle w:val="TableParagraph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43A2986D" w14:textId="77777777" w:rsidR="00F76DC1" w:rsidRPr="0086118C" w:rsidRDefault="00F76DC1" w:rsidP="00F76DC1">
      <w:pPr>
        <w:pStyle w:val="a2"/>
        <w:spacing w:before="2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FBE748C" w14:textId="77777777" w:rsidR="00F76DC1" w:rsidRPr="00F401BF" w:rsidRDefault="00F76DC1" w:rsidP="00F76DC1">
      <w:pPr>
        <w:pStyle w:val="a2"/>
        <w:spacing w:after="50"/>
        <w:ind w:left="242"/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 w:rsidRPr="00F401BF">
        <w:rPr>
          <w:rFonts w:ascii="Times New Roman" w:hAnsi="Times New Roman" w:cs="Times New Roman"/>
          <w:i/>
          <w:iCs/>
          <w:color w:val="000009"/>
          <w:spacing w:val="-1"/>
          <w:sz w:val="22"/>
          <w:szCs w:val="22"/>
          <w:lang w:val="sr-Cyrl-RS"/>
        </w:rPr>
        <w:t>Табела</w:t>
      </w:r>
      <w:r w:rsidRPr="00F401BF">
        <w:rPr>
          <w:rFonts w:ascii="Times New Roman" w:hAnsi="Times New Roman" w:cs="Times New Roman"/>
          <w:i/>
          <w:iCs/>
          <w:color w:val="000009"/>
          <w:spacing w:val="-15"/>
          <w:sz w:val="22"/>
          <w:szCs w:val="22"/>
          <w:lang w:val="sr-Cyrl-RS"/>
        </w:rPr>
        <w:t xml:space="preserve"> </w:t>
      </w:r>
      <w:r w:rsidRPr="00F401BF">
        <w:rPr>
          <w:rFonts w:ascii="Times New Roman" w:hAnsi="Times New Roman" w:cs="Times New Roman"/>
          <w:i/>
          <w:iCs/>
          <w:color w:val="000009"/>
          <w:sz w:val="22"/>
          <w:szCs w:val="22"/>
          <w:lang w:val="sr-Cyrl-RS"/>
        </w:rPr>
        <w:t>2</w:t>
      </w:r>
    </w:p>
    <w:tbl>
      <w:tblPr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2"/>
        <w:gridCol w:w="1800"/>
        <w:gridCol w:w="3907"/>
      </w:tblGrid>
      <w:tr w:rsidR="00F76DC1" w:rsidRPr="0086118C" w14:paraId="1E316F24" w14:textId="77777777" w:rsidTr="00F401BF">
        <w:trPr>
          <w:trHeight w:val="590"/>
        </w:trPr>
        <w:tc>
          <w:tcPr>
            <w:tcW w:w="3782" w:type="dxa"/>
            <w:tcBorders>
              <w:bottom w:val="single" w:sz="4" w:space="0" w:color="000000"/>
            </w:tcBorders>
          </w:tcPr>
          <w:p w14:paraId="5D41BE06" w14:textId="77777777" w:rsidR="00F401BF" w:rsidRPr="00F401BF" w:rsidRDefault="00F76DC1" w:rsidP="00F401BF">
            <w:pPr>
              <w:pStyle w:val="TableParagraph"/>
              <w:spacing w:before="103"/>
              <w:ind w:left="105" w:right="495"/>
              <w:jc w:val="center"/>
              <w:rPr>
                <w:rFonts w:ascii="Times New Roman" w:hAnsi="Times New Roman" w:cs="Times New Roman"/>
                <w:color w:val="000009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Понуђени фиксни део накнаде</w:t>
            </w:r>
            <w:r w:rsidRPr="00F401BF">
              <w:rPr>
                <w:rFonts w:ascii="Times New Roman" w:hAnsi="Times New Roman" w:cs="Times New Roman"/>
                <w:color w:val="000009"/>
                <w:lang w:val="sr-Cyrl-RS"/>
              </w:rPr>
              <w:t xml:space="preserve"> </w:t>
            </w:r>
            <w:r w:rsidR="000115EC" w:rsidRPr="00F401BF">
              <w:rPr>
                <w:rFonts w:ascii="Times New Roman" w:hAnsi="Times New Roman" w:cs="Times New Roman"/>
                <w:color w:val="000009"/>
                <w:lang w:val="sr-Cyrl-RS"/>
              </w:rPr>
              <w:t xml:space="preserve"> </w:t>
            </w:r>
            <w:r w:rsidR="00F401BF" w:rsidRPr="00F401BF">
              <w:rPr>
                <w:rFonts w:ascii="Times New Roman" w:hAnsi="Times New Roman" w:cs="Times New Roman"/>
                <w:color w:val="000009"/>
                <w:lang w:val="sr-Cyrl-RS"/>
              </w:rPr>
              <w:t xml:space="preserve">     </w:t>
            </w:r>
          </w:p>
          <w:p w14:paraId="588A0EBA" w14:textId="30B9A6D3" w:rsidR="00F76DC1" w:rsidRPr="00F401BF" w:rsidRDefault="00F76DC1" w:rsidP="00F401BF">
            <w:pPr>
              <w:pStyle w:val="TableParagraph"/>
              <w:ind w:left="108" w:right="493"/>
              <w:jc w:val="center"/>
              <w:rPr>
                <w:rFonts w:ascii="Times New Roman" w:hAnsi="Times New Roman" w:cs="Times New Roman"/>
                <w:color w:val="000009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 xml:space="preserve">за </w:t>
            </w:r>
            <w:r w:rsidRPr="00F401BF">
              <w:rPr>
                <w:rFonts w:ascii="Times New Roman" w:hAnsi="Times New Roman" w:cs="Times New Roman"/>
                <w:color w:val="000009"/>
                <w:lang w:val="sr-Cyrl-RS"/>
              </w:rPr>
              <w:t>месец (евра/месец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) без</w:t>
            </w:r>
            <w:r w:rsidRPr="00F401BF">
              <w:rPr>
                <w:rFonts w:ascii="Times New Roman" w:hAnsi="Times New Roman" w:cs="Times New Roman"/>
                <w:color w:val="000009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ПДВ-а</w:t>
            </w:r>
          </w:p>
          <w:p w14:paraId="4363D6AD" w14:textId="77777777" w:rsidR="00F76DC1" w:rsidRPr="0086118C" w:rsidRDefault="00F76DC1" w:rsidP="00F401BF">
            <w:pPr>
              <w:pStyle w:val="TableParagraph"/>
              <w:spacing w:line="269" w:lineRule="exact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6118C">
              <w:rPr>
                <w:rFonts w:ascii="Times New Roman" w:hAnsi="Times New Roman" w:cs="Times New Roman"/>
                <w:b/>
                <w:color w:val="000009"/>
                <w:lang w:val="sr-Cyrl-RS"/>
              </w:rPr>
              <w:t>В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04580AB7" w14:textId="1CEBF341" w:rsidR="00F76DC1" w:rsidRPr="0086118C" w:rsidRDefault="00F401BF" w:rsidP="00F401BF">
            <w:pPr>
              <w:pStyle w:val="TableParagraph"/>
              <w:spacing w:before="214"/>
              <w:ind w:right="399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9"/>
                <w:lang w:val="sr-Cyrl-RS"/>
              </w:rPr>
              <w:t xml:space="preserve">       </w:t>
            </w:r>
            <w:r w:rsidR="00F76DC1"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ПДВ</w:t>
            </w:r>
            <w:r w:rsidR="00F76DC1" w:rsidRPr="0086118C">
              <w:rPr>
                <w:rFonts w:ascii="Times New Roman" w:hAnsi="Times New Roman" w:cs="Times New Roman"/>
                <w:color w:val="000009"/>
                <w:spacing w:val="-3"/>
                <w:lang w:val="sr-Cyrl-RS"/>
              </w:rPr>
              <w:t xml:space="preserve"> </w:t>
            </w:r>
            <w:r w:rsidR="00F76DC1" w:rsidRPr="0086118C">
              <w:rPr>
                <w:rFonts w:ascii="Times New Roman" w:hAnsi="Times New Roman" w:cs="Times New Roman"/>
                <w:color w:val="000009"/>
                <w:lang w:val="sr-Cyrl-RS"/>
              </w:rPr>
              <w:t>(%)</w:t>
            </w:r>
          </w:p>
        </w:tc>
        <w:tc>
          <w:tcPr>
            <w:tcW w:w="3907" w:type="dxa"/>
            <w:tcBorders>
              <w:bottom w:val="single" w:sz="4" w:space="0" w:color="000000"/>
            </w:tcBorders>
          </w:tcPr>
          <w:p w14:paraId="7EF1AE28" w14:textId="77777777" w:rsidR="00F401BF" w:rsidRDefault="00F76DC1" w:rsidP="00F401BF">
            <w:pPr>
              <w:pStyle w:val="TableParagraph"/>
              <w:spacing w:before="101"/>
              <w:ind w:left="100" w:right="310"/>
              <w:jc w:val="center"/>
              <w:rPr>
                <w:rFonts w:ascii="Times New Roman" w:hAnsi="Times New Roman" w:cs="Times New Roman"/>
                <w:color w:val="000009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Понуђени фиксни део накнаде</w:t>
            </w:r>
          </w:p>
          <w:p w14:paraId="409FB452" w14:textId="3E23D00F" w:rsidR="00F76DC1" w:rsidRPr="0086118C" w:rsidRDefault="00F76DC1" w:rsidP="00F401BF">
            <w:pPr>
              <w:pStyle w:val="TableParagraph"/>
              <w:ind w:left="102" w:right="312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spacing w:val="-64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 xml:space="preserve">за </w:t>
            </w:r>
            <w:r w:rsidRPr="0086118C">
              <w:rPr>
                <w:rFonts w:ascii="Times New Roman" w:hAnsi="Times New Roman" w:cs="Times New Roman"/>
                <w:lang w:val="sr-Cyrl-RS"/>
              </w:rPr>
              <w:t>месец (евра/месец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) са ПДВ-</w:t>
            </w:r>
            <w:r w:rsidRPr="0086118C">
              <w:rPr>
                <w:rFonts w:ascii="Times New Roman" w:hAnsi="Times New Roman" w:cs="Times New Roman"/>
                <w:color w:val="000009"/>
                <w:spacing w:val="-64"/>
                <w:lang w:val="sr-Cyrl-RS"/>
              </w:rPr>
              <w:t xml:space="preserve"> </w:t>
            </w: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ом</w:t>
            </w:r>
          </w:p>
          <w:p w14:paraId="49D57D36" w14:textId="77777777" w:rsidR="00F76DC1" w:rsidRPr="0086118C" w:rsidRDefault="00F76DC1" w:rsidP="00F401BF">
            <w:pPr>
              <w:pStyle w:val="TableParagraph"/>
              <w:spacing w:line="269" w:lineRule="exact"/>
              <w:ind w:left="12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6118C">
              <w:rPr>
                <w:rFonts w:ascii="Times New Roman" w:hAnsi="Times New Roman" w:cs="Times New Roman"/>
                <w:b/>
                <w:color w:val="000009"/>
                <w:lang w:val="sr-Cyrl-RS"/>
              </w:rPr>
              <w:t>Г</w:t>
            </w:r>
          </w:p>
        </w:tc>
      </w:tr>
      <w:tr w:rsidR="00F76DC1" w:rsidRPr="0086118C" w14:paraId="488C6D0F" w14:textId="77777777" w:rsidTr="00B80031">
        <w:trPr>
          <w:trHeight w:val="465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687B" w14:textId="77777777" w:rsidR="00F76DC1" w:rsidRPr="0086118C" w:rsidRDefault="00F76DC1" w:rsidP="00B80031">
            <w:pPr>
              <w:pStyle w:val="TableParagraph"/>
              <w:spacing w:before="100"/>
              <w:ind w:left="17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1D90" w14:textId="77777777" w:rsidR="00F76DC1" w:rsidRPr="0086118C" w:rsidRDefault="00F76DC1" w:rsidP="00B80031">
            <w:pPr>
              <w:pStyle w:val="TableParagraph"/>
              <w:spacing w:before="100"/>
              <w:ind w:left="13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DFDA" w14:textId="77777777" w:rsidR="00F76DC1" w:rsidRPr="0086118C" w:rsidRDefault="00F76DC1" w:rsidP="00B80031">
            <w:pPr>
              <w:pStyle w:val="TableParagraph"/>
              <w:spacing w:before="100"/>
              <w:ind w:left="1748" w:right="1735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6118C">
              <w:rPr>
                <w:rFonts w:ascii="Times New Roman" w:hAnsi="Times New Roman" w:cs="Times New Roman"/>
                <w:color w:val="000009"/>
                <w:lang w:val="sr-Cyrl-RS"/>
              </w:rPr>
              <w:t>1+2</w:t>
            </w:r>
          </w:p>
        </w:tc>
      </w:tr>
      <w:tr w:rsidR="00F76DC1" w:rsidRPr="0086118C" w14:paraId="713C2034" w14:textId="77777777" w:rsidTr="0091692C">
        <w:trPr>
          <w:trHeight w:val="559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C180" w14:textId="5429CE0E" w:rsidR="00F76DC1" w:rsidRPr="0091692C" w:rsidRDefault="00F76DC1" w:rsidP="0091692C">
            <w:pPr>
              <w:pStyle w:val="TableParagraph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184E" w14:textId="068B79D1" w:rsidR="00F76DC1" w:rsidRPr="0091692C" w:rsidRDefault="0091692C" w:rsidP="0091692C">
            <w:pPr>
              <w:pStyle w:val="TableParagraph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22C7" w14:textId="62D2E300" w:rsidR="00F76DC1" w:rsidRPr="0091692C" w:rsidRDefault="00F76DC1" w:rsidP="0091692C">
            <w:pPr>
              <w:pStyle w:val="TableParagraph"/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14:paraId="2AAC6B18" w14:textId="77777777" w:rsidR="00F76DC1" w:rsidRPr="0086118C" w:rsidRDefault="00F76DC1" w:rsidP="00F76DC1">
      <w:pPr>
        <w:pStyle w:val="a2"/>
        <w:spacing w:before="9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33954977" w14:textId="77777777" w:rsidR="00F76DC1" w:rsidRPr="00AB2ABE" w:rsidRDefault="00F76DC1" w:rsidP="00F76DC1">
      <w:pPr>
        <w:pStyle w:val="a2"/>
        <w:spacing w:line="275" w:lineRule="exact"/>
        <w:ind w:left="242"/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 w:rsidRPr="00AB2ABE">
        <w:rPr>
          <w:rFonts w:ascii="Times New Roman" w:hAnsi="Times New Roman" w:cs="Times New Roman"/>
          <w:i/>
          <w:iCs/>
          <w:color w:val="000009"/>
          <w:sz w:val="22"/>
          <w:szCs w:val="22"/>
          <w:lang w:val="sr-Cyrl-RS"/>
        </w:rPr>
        <w:t>Образац 1:</w:t>
      </w:r>
    </w:p>
    <w:p w14:paraId="01303A98" w14:textId="5A88A029" w:rsidR="00F76DC1" w:rsidRPr="0086118C" w:rsidRDefault="00F76DC1" w:rsidP="00F76DC1">
      <w:pPr>
        <w:pStyle w:val="a2"/>
        <w:spacing w:line="275" w:lineRule="exact"/>
        <w:ind w:left="242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Понуђена</w:t>
      </w:r>
      <w:r w:rsidRPr="0086118C">
        <w:rPr>
          <w:rFonts w:ascii="Times New Roman" w:hAnsi="Times New Roman" w:cs="Times New Roman"/>
          <w:color w:val="000009"/>
          <w:spacing w:val="-3"/>
          <w:sz w:val="22"/>
          <w:szCs w:val="22"/>
          <w:lang w:val="sr-Cyrl-RS"/>
        </w:rPr>
        <w:t xml:space="preserve"> </w:t>
      </w:r>
      <w:r w:rsidR="005534CA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обједињена накнада</w:t>
      </w:r>
      <w:r w:rsidRPr="0086118C">
        <w:rPr>
          <w:rFonts w:ascii="Times New Roman" w:hAnsi="Times New Roman" w:cs="Times New Roman"/>
          <w:color w:val="000009"/>
          <w:spacing w:val="-8"/>
          <w:sz w:val="22"/>
          <w:szCs w:val="22"/>
          <w:lang w:val="sr-Cyrl-RS"/>
        </w:rPr>
        <w:t xml:space="preserve"> </w:t>
      </w:r>
      <w:r w:rsidR="005534CA" w:rsidRPr="0086118C">
        <w:rPr>
          <w:rFonts w:ascii="Times New Roman" w:hAnsi="Times New Roman" w:cs="Times New Roman"/>
          <w:color w:val="000009"/>
          <w:spacing w:val="-8"/>
          <w:sz w:val="22"/>
          <w:szCs w:val="22"/>
          <w:lang w:val="sr-Cyrl-RS"/>
        </w:rPr>
        <w:t xml:space="preserve">за испоручену </w:t>
      </w:r>
      <w:r w:rsidR="0093565F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топлотну</w:t>
      </w:r>
      <w:r w:rsidRPr="0086118C">
        <w:rPr>
          <w:rFonts w:ascii="Times New Roman" w:hAnsi="Times New Roman" w:cs="Times New Roman"/>
          <w:color w:val="000009"/>
          <w:spacing w:val="-3"/>
          <w:sz w:val="22"/>
          <w:szCs w:val="22"/>
          <w:lang w:val="sr-Cyrl-RS"/>
        </w:rPr>
        <w:t xml:space="preserve"> </w:t>
      </w:r>
      <w:r w:rsidR="0093565F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енергију</w:t>
      </w:r>
      <w:r w:rsidR="005534CA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по </w:t>
      </w:r>
      <w:r w:rsidR="005534CA" w:rsidRPr="0086118C">
        <w:rPr>
          <w:rFonts w:ascii="Times New Roman" w:hAnsi="Times New Roman" w:cs="Times New Roman"/>
          <w:sz w:val="22"/>
          <w:szCs w:val="22"/>
          <w:lang w:val="sr-Cyrl-RS"/>
        </w:rPr>
        <w:t>kWh</w:t>
      </w:r>
      <w:r w:rsidRPr="0086118C">
        <w:rPr>
          <w:rFonts w:ascii="Times New Roman" w:hAnsi="Times New Roman" w:cs="Times New Roman"/>
          <w:color w:val="000009"/>
          <w:spacing w:val="-2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без</w:t>
      </w:r>
      <w:r w:rsidRPr="0086118C">
        <w:rPr>
          <w:rFonts w:ascii="Times New Roman" w:hAnsi="Times New Roman" w:cs="Times New Roman"/>
          <w:color w:val="000009"/>
          <w:spacing w:val="-4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ПДВ-а</w:t>
      </w:r>
    </w:p>
    <w:p w14:paraId="32447CF6" w14:textId="252FDF87" w:rsidR="00F76DC1" w:rsidRPr="0086118C" w:rsidRDefault="00F76DC1" w:rsidP="00AB2ABE">
      <w:pPr>
        <w:pStyle w:val="a2"/>
        <w:tabs>
          <w:tab w:val="left" w:pos="7610"/>
        </w:tabs>
        <w:spacing w:before="80"/>
        <w:ind w:left="244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sz w:val="22"/>
          <w:szCs w:val="22"/>
          <w:lang w:val="sr-Cyrl-RS"/>
        </w:rPr>
        <w:t>[(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3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>0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17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.000 x</w:t>
      </w:r>
      <w:r w:rsidRPr="0086118C">
        <w:rPr>
          <w:rFonts w:ascii="Times New Roman" w:hAnsi="Times New Roman" w:cs="Times New Roman"/>
          <w:spacing w:val="-6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А)</w:t>
      </w:r>
      <w:r w:rsidRPr="0086118C">
        <w:rPr>
          <w:rFonts w:ascii="Times New Roman" w:hAnsi="Times New Roman" w:cs="Times New Roman"/>
          <w:spacing w:val="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+</w:t>
      </w:r>
      <w:r w:rsidRPr="0086118C">
        <w:rPr>
          <w:rFonts w:ascii="Times New Roman" w:hAnsi="Times New Roman" w:cs="Times New Roman"/>
          <w:spacing w:val="-2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(12</w:t>
      </w:r>
      <w:r w:rsidRPr="0086118C">
        <w:rPr>
          <w:rFonts w:ascii="Times New Roman" w:hAnsi="Times New Roman" w:cs="Times New Roman"/>
          <w:spacing w:val="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x</w:t>
      </w:r>
      <w:r w:rsidRPr="0086118C">
        <w:rPr>
          <w:rFonts w:ascii="Times New Roman" w:hAnsi="Times New Roman" w:cs="Times New Roman"/>
          <w:spacing w:val="-6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В)]</w:t>
      </w:r>
      <w:r w:rsidRPr="0086118C">
        <w:rPr>
          <w:rFonts w:ascii="Times New Roman" w:hAnsi="Times New Roman" w:cs="Times New Roman"/>
          <w:spacing w:val="-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 xml:space="preserve">/ 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3</w:t>
      </w:r>
      <w:r w:rsidR="005534CA" w:rsidRPr="0086118C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>0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17</w:t>
      </w:r>
      <w:r w:rsidR="005534CA" w:rsidRPr="0086118C">
        <w:rPr>
          <w:rFonts w:ascii="Times New Roman" w:hAnsi="Times New Roman" w:cs="Times New Roman"/>
          <w:sz w:val="22"/>
          <w:szCs w:val="22"/>
          <w:lang w:val="sr-Cyrl-RS"/>
        </w:rPr>
        <w:t xml:space="preserve">.000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=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A866BE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                     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евра/ kWh</w:t>
      </w:r>
    </w:p>
    <w:p w14:paraId="087AB580" w14:textId="77777777" w:rsidR="00F76DC1" w:rsidRPr="0086118C" w:rsidRDefault="00F76DC1" w:rsidP="00F76DC1">
      <w:pPr>
        <w:pStyle w:val="a2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919D18" w14:textId="77777777" w:rsidR="00F76DC1" w:rsidRPr="00AB2ABE" w:rsidRDefault="00F76DC1" w:rsidP="00010A12">
      <w:pPr>
        <w:pStyle w:val="a2"/>
        <w:spacing w:line="275" w:lineRule="exact"/>
        <w:ind w:left="242"/>
        <w:jc w:val="both"/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 w:rsidRPr="00AB2ABE">
        <w:rPr>
          <w:rFonts w:ascii="Times New Roman" w:hAnsi="Times New Roman" w:cs="Times New Roman"/>
          <w:i/>
          <w:iCs/>
          <w:color w:val="000009"/>
          <w:sz w:val="22"/>
          <w:szCs w:val="22"/>
          <w:lang w:val="sr-Cyrl-RS"/>
        </w:rPr>
        <w:t>Образац 2:</w:t>
      </w:r>
    </w:p>
    <w:p w14:paraId="7B447CA4" w14:textId="0D86A03A" w:rsidR="00F76DC1" w:rsidRPr="0086118C" w:rsidRDefault="005534CA" w:rsidP="00010A12">
      <w:pPr>
        <w:pStyle w:val="a2"/>
        <w:spacing w:line="275" w:lineRule="exact"/>
        <w:ind w:left="242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Понуђена</w:t>
      </w:r>
      <w:r w:rsidRPr="0086118C">
        <w:rPr>
          <w:rFonts w:ascii="Times New Roman" w:hAnsi="Times New Roman" w:cs="Times New Roman"/>
          <w:color w:val="000009"/>
          <w:spacing w:val="-3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обједињена накнада</w:t>
      </w:r>
      <w:r w:rsidRPr="0086118C">
        <w:rPr>
          <w:rFonts w:ascii="Times New Roman" w:hAnsi="Times New Roman" w:cs="Times New Roman"/>
          <w:color w:val="000009"/>
          <w:spacing w:val="-8"/>
          <w:sz w:val="22"/>
          <w:szCs w:val="22"/>
          <w:lang w:val="sr-Cyrl-RS"/>
        </w:rPr>
        <w:t xml:space="preserve"> за испоручену </w:t>
      </w:r>
      <w:r w:rsidR="0093565F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топлотну</w:t>
      </w:r>
      <w:r w:rsidRPr="0086118C">
        <w:rPr>
          <w:rFonts w:ascii="Times New Roman" w:hAnsi="Times New Roman" w:cs="Times New Roman"/>
          <w:color w:val="000009"/>
          <w:spacing w:val="-3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енергиј</w:t>
      </w:r>
      <w:r w:rsidR="0093565F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по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kWh</w:t>
      </w:r>
      <w:r w:rsidRPr="0086118C">
        <w:rPr>
          <w:rFonts w:ascii="Times New Roman" w:hAnsi="Times New Roman" w:cs="Times New Roman"/>
          <w:color w:val="000009"/>
          <w:spacing w:val="-2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са</w:t>
      </w:r>
      <w:r w:rsidR="00F76DC1" w:rsidRPr="0086118C">
        <w:rPr>
          <w:rFonts w:ascii="Times New Roman" w:hAnsi="Times New Roman" w:cs="Times New Roman"/>
          <w:color w:val="000009"/>
          <w:spacing w:val="-2"/>
          <w:sz w:val="22"/>
          <w:szCs w:val="22"/>
          <w:lang w:val="sr-Cyrl-RS"/>
        </w:rPr>
        <w:t xml:space="preserve"> 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ПДВ-ом</w:t>
      </w:r>
    </w:p>
    <w:p w14:paraId="0D6E9CB6" w14:textId="75924F4B" w:rsidR="00F76DC1" w:rsidRPr="0086118C" w:rsidRDefault="00F76DC1" w:rsidP="00AB2ABE">
      <w:pPr>
        <w:pStyle w:val="a2"/>
        <w:tabs>
          <w:tab w:val="left" w:pos="7630"/>
        </w:tabs>
        <w:spacing w:before="80"/>
        <w:ind w:left="244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sz w:val="22"/>
          <w:szCs w:val="22"/>
          <w:lang w:val="sr-Cyrl-RS"/>
        </w:rPr>
        <w:t>[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3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>0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17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 xml:space="preserve">.000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x</w:t>
      </w:r>
      <w:r w:rsidRPr="0086118C">
        <w:rPr>
          <w:rFonts w:ascii="Times New Roman" w:hAnsi="Times New Roman" w:cs="Times New Roman"/>
          <w:spacing w:val="-6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Б)</w:t>
      </w:r>
      <w:r w:rsidRPr="0086118C">
        <w:rPr>
          <w:rFonts w:ascii="Times New Roman" w:hAnsi="Times New Roman" w:cs="Times New Roman"/>
          <w:spacing w:val="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+</w:t>
      </w:r>
      <w:r w:rsidRPr="0086118C">
        <w:rPr>
          <w:rFonts w:ascii="Times New Roman" w:hAnsi="Times New Roman" w:cs="Times New Roman"/>
          <w:spacing w:val="-2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(12 x</w:t>
      </w:r>
      <w:r w:rsidRPr="0086118C">
        <w:rPr>
          <w:rFonts w:ascii="Times New Roman" w:hAnsi="Times New Roman" w:cs="Times New Roman"/>
          <w:spacing w:val="-5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Г)]</w:t>
      </w:r>
      <w:r w:rsidRPr="0086118C">
        <w:rPr>
          <w:rFonts w:ascii="Times New Roman" w:hAnsi="Times New Roman" w:cs="Times New Roman"/>
          <w:spacing w:val="-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/</w:t>
      </w:r>
      <w:r w:rsidRPr="0086118C">
        <w:rPr>
          <w:rFonts w:ascii="Times New Roman" w:hAnsi="Times New Roman" w:cs="Times New Roman"/>
          <w:spacing w:val="-1"/>
          <w:sz w:val="22"/>
          <w:szCs w:val="22"/>
          <w:lang w:val="sr-Cyrl-RS"/>
        </w:rPr>
        <w:t xml:space="preserve"> 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3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>0</w:t>
      </w:r>
      <w:r w:rsidR="003748BE">
        <w:rPr>
          <w:rFonts w:ascii="Times New Roman" w:hAnsi="Times New Roman" w:cs="Times New Roman"/>
          <w:sz w:val="22"/>
          <w:szCs w:val="22"/>
          <w:lang w:val="sr-Latn-RS"/>
        </w:rPr>
        <w:t>17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>.000 =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 xml:space="preserve">  </w:t>
      </w:r>
      <w:r w:rsidR="00A866BE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                     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>евра/ kWh</w:t>
      </w:r>
    </w:p>
    <w:p w14:paraId="677EB2C7" w14:textId="77777777" w:rsidR="00F76DC1" w:rsidRPr="0086118C" w:rsidRDefault="00F76DC1" w:rsidP="00F76DC1">
      <w:pPr>
        <w:pStyle w:val="a2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29D7322" w14:textId="77777777" w:rsidR="00F76DC1" w:rsidRPr="00AB2ABE" w:rsidRDefault="00F76DC1" w:rsidP="00F76DC1">
      <w:pPr>
        <w:pStyle w:val="a2"/>
        <w:spacing w:line="275" w:lineRule="exact"/>
        <w:ind w:left="242"/>
        <w:rPr>
          <w:rFonts w:ascii="Times New Roman" w:hAnsi="Times New Roman" w:cs="Times New Roman"/>
          <w:i/>
          <w:iCs/>
          <w:sz w:val="22"/>
          <w:szCs w:val="22"/>
          <w:lang w:val="sr-Cyrl-RS"/>
        </w:rPr>
      </w:pPr>
      <w:r w:rsidRPr="00AB2ABE">
        <w:rPr>
          <w:rFonts w:ascii="Times New Roman" w:hAnsi="Times New Roman" w:cs="Times New Roman"/>
          <w:i/>
          <w:iCs/>
          <w:sz w:val="22"/>
          <w:szCs w:val="22"/>
          <w:lang w:val="sr-Cyrl-RS"/>
        </w:rPr>
        <w:t>Образац 3:</w:t>
      </w:r>
    </w:p>
    <w:p w14:paraId="684D7574" w14:textId="51680F73" w:rsidR="000115EC" w:rsidRPr="001232C3" w:rsidRDefault="000115EC" w:rsidP="00F76DC1">
      <w:pPr>
        <w:pStyle w:val="a2"/>
        <w:tabs>
          <w:tab w:val="left" w:pos="6861"/>
        </w:tabs>
        <w:spacing w:line="242" w:lineRule="auto"/>
        <w:ind w:left="242" w:right="2629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sz w:val="22"/>
          <w:szCs w:val="22"/>
          <w:lang w:val="sr-Cyrl-RS"/>
        </w:rPr>
        <w:t>Укупна вредност понуде</w:t>
      </w:r>
      <w:r w:rsidR="00B92710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AB2ABE">
        <w:rPr>
          <w:rFonts w:ascii="Times New Roman" w:hAnsi="Times New Roman" w:cs="Times New Roman"/>
          <w:sz w:val="22"/>
          <w:szCs w:val="22"/>
          <w:lang w:val="sr-Cyrl-RS"/>
        </w:rPr>
        <w:t xml:space="preserve">без ПДВ-а износи </w:t>
      </w:r>
      <w:r w:rsidR="00AB2ABE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</w:t>
      </w:r>
      <w:r w:rsidR="001E2AF0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</w:t>
      </w:r>
      <w:r w:rsidR="001E2AF0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                                   </w:t>
      </w:r>
      <w:r w:rsidR="001E2AF0" w:rsidRPr="001E2AF0">
        <w:rPr>
          <w:rFonts w:ascii="Times New Roman" w:hAnsi="Times New Roman" w:cs="Times New Roman"/>
          <w:sz w:val="22"/>
          <w:szCs w:val="22"/>
          <w:lang w:val="sr-Cyrl-RS"/>
        </w:rPr>
        <w:t>евра</w:t>
      </w:r>
      <w:r w:rsidR="001E2AF0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                   </w:t>
      </w:r>
      <w:r w:rsidR="00AB2ABE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                    </w:t>
      </w:r>
      <w:r w:rsidR="00AB2ABE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A866BE" w:rsidRPr="00A866BE">
        <w:rPr>
          <w:rFonts w:ascii="Times New Roman" w:hAnsi="Times New Roman" w:cs="Times New Roman"/>
          <w:sz w:val="22"/>
          <w:szCs w:val="22"/>
          <w:u w:val="single"/>
          <w:lang w:val="sr-Cyrl-RS"/>
        </w:rPr>
        <w:t xml:space="preserve">      </w:t>
      </w:r>
    </w:p>
    <w:p w14:paraId="7BD4946C" w14:textId="74DAE2CB" w:rsidR="00AB2ABE" w:rsidRDefault="003748BE" w:rsidP="001E2AF0">
      <w:pPr>
        <w:pStyle w:val="a2"/>
        <w:tabs>
          <w:tab w:val="left" w:pos="6861"/>
        </w:tabs>
        <w:spacing w:before="80" w:line="242" w:lineRule="auto"/>
        <w:ind w:left="244"/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Latn-RS"/>
        </w:rPr>
        <w:t>3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A866BE">
        <w:rPr>
          <w:rFonts w:ascii="Times New Roman" w:hAnsi="Times New Roman" w:cs="Times New Roman"/>
          <w:sz w:val="22"/>
          <w:szCs w:val="22"/>
          <w:lang w:val="sr-Cyrl-RS"/>
        </w:rPr>
        <w:t>0</w:t>
      </w:r>
      <w:r>
        <w:rPr>
          <w:rFonts w:ascii="Times New Roman" w:hAnsi="Times New Roman" w:cs="Times New Roman"/>
          <w:sz w:val="22"/>
          <w:szCs w:val="22"/>
          <w:lang w:val="sr-Latn-RS"/>
        </w:rPr>
        <w:t>17</w:t>
      </w:r>
      <w:r w:rsidR="00A866BE" w:rsidRPr="0086118C">
        <w:rPr>
          <w:rFonts w:ascii="Times New Roman" w:hAnsi="Times New Roman" w:cs="Times New Roman"/>
          <w:sz w:val="22"/>
          <w:szCs w:val="22"/>
          <w:lang w:val="sr-Cyrl-RS"/>
        </w:rPr>
        <w:t xml:space="preserve">.000 </w:t>
      </w:r>
      <w:r w:rsidR="000115EC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x Понуђена јединична цена 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ТЕ</w:t>
      </w:r>
      <w:r w:rsidR="000A2657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без ПДВ-а (из</w:t>
      </w:r>
      <w:r w:rsidR="00B92710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 xml:space="preserve"> </w:t>
      </w:r>
      <w:r w:rsidR="000A2657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Обрасца 1) x </w:t>
      </w:r>
      <w:r>
        <w:rPr>
          <w:rFonts w:ascii="Times New Roman" w:hAnsi="Times New Roman" w:cs="Times New Roman"/>
          <w:color w:val="000009"/>
          <w:sz w:val="22"/>
          <w:szCs w:val="22"/>
          <w:lang w:val="sr-Latn-RS"/>
        </w:rPr>
        <w:t>15</w:t>
      </w:r>
      <w:r w:rsidR="000115EC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година</w:t>
      </w:r>
    </w:p>
    <w:p w14:paraId="23050BCB" w14:textId="77777777" w:rsidR="00F76DC1" w:rsidRPr="0086118C" w:rsidRDefault="00F76DC1" w:rsidP="00F76DC1">
      <w:pPr>
        <w:pStyle w:val="a2"/>
        <w:spacing w:before="4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3A24317" w14:textId="323A18EA" w:rsidR="00F76DC1" w:rsidRPr="0086118C" w:rsidRDefault="000115EC" w:rsidP="00FB60B0">
      <w:pPr>
        <w:pStyle w:val="a2"/>
        <w:spacing w:after="120"/>
        <w:ind w:left="244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Образложења</w:t>
      </w:r>
      <w:r w:rsidR="00F76DC1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:</w:t>
      </w:r>
    </w:p>
    <w:p w14:paraId="0D91E304" w14:textId="6A4F8919" w:rsidR="008A6F6A" w:rsidRPr="008A6F6A" w:rsidRDefault="00F76DC1" w:rsidP="008A6F6A">
      <w:pPr>
        <w:pStyle w:val="a2"/>
        <w:numPr>
          <w:ilvl w:val="0"/>
          <w:numId w:val="2"/>
        </w:numPr>
        <w:spacing w:before="5" w:line="238" w:lineRule="auto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</w:t>
      </w:r>
      <w:r w:rsidRPr="0086118C">
        <w:rPr>
          <w:rFonts w:ascii="Times New Roman" w:hAnsi="Times New Roman" w:cs="Times New Roman"/>
          <w:color w:val="000009"/>
          <w:spacing w:val="27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табели</w:t>
      </w:r>
      <w:r w:rsidRPr="0086118C">
        <w:rPr>
          <w:rFonts w:ascii="Times New Roman" w:hAnsi="Times New Roman" w:cs="Times New Roman"/>
          <w:color w:val="000009"/>
          <w:spacing w:val="28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1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,</w:t>
      </w:r>
      <w:r w:rsidRPr="0086118C">
        <w:rPr>
          <w:rFonts w:ascii="Times New Roman" w:hAnsi="Times New Roman" w:cs="Times New Roman"/>
          <w:color w:val="000009"/>
          <w:spacing w:val="28"/>
          <w:sz w:val="22"/>
          <w:szCs w:val="22"/>
          <w:lang w:val="sr-Cyrl-RS"/>
        </w:rPr>
        <w:t xml:space="preserve"> 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онуђач</w:t>
      </w:r>
      <w:r w:rsidRPr="0086118C">
        <w:rPr>
          <w:rFonts w:ascii="Times New Roman" w:hAnsi="Times New Roman" w:cs="Times New Roman"/>
          <w:color w:val="000009"/>
          <w:spacing w:val="22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уписује</w:t>
      </w:r>
      <w:r w:rsidRPr="0086118C">
        <w:rPr>
          <w:rFonts w:ascii="Times New Roman" w:hAnsi="Times New Roman" w:cs="Times New Roman"/>
          <w:color w:val="000009"/>
          <w:spacing w:val="28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понуђену</w:t>
      </w:r>
      <w:r w:rsidRPr="0086118C">
        <w:rPr>
          <w:rFonts w:ascii="Times New Roman" w:hAnsi="Times New Roman" w:cs="Times New Roman"/>
          <w:color w:val="000009"/>
          <w:spacing w:val="26"/>
          <w:sz w:val="22"/>
          <w:szCs w:val="22"/>
          <w:lang w:val="sr-Cyrl-RS"/>
        </w:rPr>
        <w:t xml:space="preserve"> </w:t>
      </w:r>
      <w:r w:rsidR="00AB2ABE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цену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варијабилн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ог дела</w:t>
      </w:r>
      <w:r w:rsidRPr="0086118C">
        <w:rPr>
          <w:rFonts w:ascii="Times New Roman" w:hAnsi="Times New Roman" w:cs="Times New Roman"/>
          <w:color w:val="000009"/>
          <w:spacing w:val="27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без</w:t>
      </w:r>
      <w:r w:rsidRPr="0086118C">
        <w:rPr>
          <w:rFonts w:ascii="Times New Roman" w:hAnsi="Times New Roman" w:cs="Times New Roman"/>
          <w:color w:val="000009"/>
          <w:spacing w:val="28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ПДВ-а,</w:t>
      </w:r>
      <w:r w:rsidRPr="0086118C">
        <w:rPr>
          <w:rFonts w:ascii="Times New Roman" w:hAnsi="Times New Roman" w:cs="Times New Roman"/>
          <w:color w:val="000009"/>
          <w:spacing w:val="27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износ</w:t>
      </w:r>
      <w:r w:rsidRPr="0086118C">
        <w:rPr>
          <w:rFonts w:ascii="Times New Roman" w:hAnsi="Times New Roman" w:cs="Times New Roman"/>
          <w:color w:val="000009"/>
          <w:spacing w:val="27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ПДВ-а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, као</w:t>
      </w:r>
      <w:r w:rsidRPr="0086118C">
        <w:rPr>
          <w:rFonts w:ascii="Times New Roman" w:hAnsi="Times New Roman" w:cs="Times New Roman"/>
          <w:color w:val="000009"/>
          <w:spacing w:val="28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и</w:t>
      </w:r>
      <w:r w:rsidR="0093565F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pacing w:val="-64"/>
          <w:sz w:val="22"/>
          <w:szCs w:val="22"/>
          <w:lang w:val="sr-Cyrl-RS"/>
        </w:rPr>
        <w:t xml:space="preserve"> </w:t>
      </w:r>
      <w:r w:rsidR="000115EC" w:rsidRPr="0086118C">
        <w:rPr>
          <w:rFonts w:ascii="Times New Roman" w:hAnsi="Times New Roman" w:cs="Times New Roman"/>
          <w:color w:val="000009"/>
          <w:spacing w:val="-64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понуђену</w:t>
      </w:r>
      <w:r w:rsidR="0093565F" w:rsidRPr="0086118C">
        <w:rPr>
          <w:rFonts w:ascii="Times New Roman" w:hAnsi="Times New Roman" w:cs="Times New Roman"/>
          <w:color w:val="000009"/>
          <w:spacing w:val="-1"/>
          <w:sz w:val="22"/>
          <w:szCs w:val="22"/>
          <w:lang w:val="sr-Cyrl-RS"/>
        </w:rPr>
        <w:t xml:space="preserve"> </w:t>
      </w:r>
      <w:r w:rsidR="00AB2ABE"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цену варијабилн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ог дела</w:t>
      </w:r>
      <w:r w:rsidR="00AB2ABE" w:rsidRPr="0086118C">
        <w:rPr>
          <w:rFonts w:ascii="Times New Roman" w:hAnsi="Times New Roman" w:cs="Times New Roman"/>
          <w:color w:val="000009"/>
          <w:spacing w:val="27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са</w:t>
      </w:r>
      <w:r w:rsidRPr="0086118C">
        <w:rPr>
          <w:rFonts w:ascii="Times New Roman" w:hAnsi="Times New Roman" w:cs="Times New Roman"/>
          <w:color w:val="000009"/>
          <w:spacing w:val="1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ПДВ-ом</w:t>
      </w:r>
      <w:r w:rsidR="00AB2ABE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,</w:t>
      </w:r>
      <w:r w:rsidRPr="0086118C">
        <w:rPr>
          <w:rFonts w:ascii="Times New Roman" w:hAnsi="Times New Roman" w:cs="Times New Roman"/>
          <w:color w:val="000009"/>
          <w:spacing w:val="-2"/>
          <w:sz w:val="22"/>
          <w:szCs w:val="22"/>
          <w:lang w:val="sr-Cyrl-RS"/>
        </w:rPr>
        <w:t xml:space="preserve"> 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изражено у </w:t>
      </w:r>
      <w:r w:rsidRPr="0086118C">
        <w:rPr>
          <w:rFonts w:ascii="Times New Roman" w:hAnsi="Times New Roman" w:cs="Times New Roman"/>
          <w:sz w:val="22"/>
          <w:szCs w:val="22"/>
          <w:lang w:val="sr-Cyrl-RS"/>
        </w:rPr>
        <w:t>еврима</w:t>
      </w:r>
      <w:r w:rsidRPr="0086118C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/kWh.</w:t>
      </w:r>
      <w:r w:rsidR="008A6F6A" w:rsidRPr="008A6F6A">
        <w:t xml:space="preserve"> 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Цена варијабилног дела накнаде се прорачун</w:t>
      </w:r>
      <w:r w:rsidR="006C7F32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>a</w:t>
      </w:r>
      <w:r w:rsidR="00641715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в</w:t>
      </w:r>
      <w:r w:rsidR="006C7F32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>a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користећи референтну цену природног гаса </w:t>
      </w:r>
      <w:r w:rsidR="008A6F6A" w:rsidRPr="00DF475D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од </w:t>
      </w:r>
      <w:r w:rsidR="006C7F32" w:rsidRPr="00DF475D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>4,</w:t>
      </w:r>
      <w:r w:rsidR="00DF475D" w:rsidRPr="00DF475D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364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РСД</w:t>
      </w:r>
      <w:r w:rsidR="006C7F32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>/kWh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(цена природног гаса се</w:t>
      </w:r>
      <w:r w:rsidR="006C7F32">
        <w:rPr>
          <w:rFonts w:ascii="Times New Roman" w:hAnsi="Times New Roman" w:cs="Times New Roman"/>
          <w:color w:val="000009"/>
          <w:sz w:val="22"/>
          <w:szCs w:val="22"/>
          <w:lang w:val="sr-Latn-RS"/>
        </w:rPr>
        <w:t xml:space="preserve"> 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односи само на цену енергента</w:t>
      </w:r>
      <w:r w:rsidR="00DF475D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 </w:t>
      </w:r>
      <w:r w:rsidR="00DF475D" w:rsidRPr="00DF475D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(ставка 1. на спецификацији рачуна од стране снабдевача Србијагас)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, не и на остале трошкове уобичајено изражене на рачунима снабдевача </w:t>
      </w:r>
      <w:r w:rsidR="006C7F32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 xml:space="preserve">природним </w:t>
      </w:r>
      <w:r w:rsidR="008A6F6A"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гасом)</w:t>
      </w:r>
    </w:p>
    <w:p w14:paraId="635A5650" w14:textId="77777777" w:rsidR="008A6F6A" w:rsidRPr="008A6F6A" w:rsidRDefault="00AB2ABE" w:rsidP="008A6F6A">
      <w:pPr>
        <w:pStyle w:val="a2"/>
        <w:numPr>
          <w:ilvl w:val="0"/>
          <w:numId w:val="2"/>
        </w:numPr>
        <w:spacing w:before="5" w:line="238" w:lineRule="auto"/>
        <w:jc w:val="both"/>
        <w:rPr>
          <w:rFonts w:ascii="Times New Roman" w:hAnsi="Times New Roman" w:cs="Times New Roman"/>
          <w:color w:val="000009"/>
          <w:sz w:val="22"/>
          <w:szCs w:val="22"/>
          <w:lang w:val="sr-Cyrl-RS"/>
        </w:rPr>
      </w:pPr>
      <w:r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 табели 2, Понуђач уписује фиксни део накнаде без ПДВ-а, износ ПДВ-а, као и фиксни део накнаде са ПДВ-ом, изражено у еврима/месец.</w:t>
      </w:r>
    </w:p>
    <w:p w14:paraId="5657EF20" w14:textId="77777777" w:rsidR="008A6F6A" w:rsidRPr="008A6F6A" w:rsidRDefault="00FB60B0" w:rsidP="008A6F6A">
      <w:pPr>
        <w:pStyle w:val="a2"/>
        <w:numPr>
          <w:ilvl w:val="0"/>
          <w:numId w:val="2"/>
        </w:numPr>
        <w:spacing w:before="5" w:line="238" w:lineRule="auto"/>
        <w:jc w:val="both"/>
        <w:rPr>
          <w:rFonts w:ascii="Times New Roman" w:hAnsi="Times New Roman" w:cs="Times New Roman"/>
          <w:color w:val="000009"/>
          <w:sz w:val="22"/>
          <w:szCs w:val="22"/>
          <w:lang w:val="sr-Cyrl-RS"/>
        </w:rPr>
      </w:pPr>
      <w:r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 Обрасцу 1, користећи вредности А из Табеле 1 и В из Табеле 2 израчунава се  вредност понуђене цене топлотне енергије без ПДВ-а (евра/ kWh).</w:t>
      </w:r>
    </w:p>
    <w:p w14:paraId="679D7CF8" w14:textId="77777777" w:rsidR="008A6F6A" w:rsidRPr="008A6F6A" w:rsidRDefault="00FB60B0" w:rsidP="008A6F6A">
      <w:pPr>
        <w:pStyle w:val="a2"/>
        <w:numPr>
          <w:ilvl w:val="0"/>
          <w:numId w:val="2"/>
        </w:numPr>
        <w:spacing w:before="5" w:line="238" w:lineRule="auto"/>
        <w:jc w:val="both"/>
        <w:rPr>
          <w:rFonts w:ascii="Times New Roman" w:hAnsi="Times New Roman" w:cs="Times New Roman"/>
          <w:color w:val="000009"/>
          <w:sz w:val="22"/>
          <w:szCs w:val="22"/>
          <w:lang w:val="sr-Cyrl-RS"/>
        </w:rPr>
      </w:pPr>
      <w:r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 Обрасцу 2, користећи вредности Б из Табеле 1 и Г из Табеле 2 израчунава се   вредност понуђене цене топлотне енергије са ПДВ-ом (евра/ kWh).</w:t>
      </w:r>
    </w:p>
    <w:p w14:paraId="4B997E79" w14:textId="35E32F61" w:rsidR="00FB60B0" w:rsidRPr="008A6F6A" w:rsidRDefault="00FB60B0" w:rsidP="008A6F6A">
      <w:pPr>
        <w:pStyle w:val="a2"/>
        <w:numPr>
          <w:ilvl w:val="0"/>
          <w:numId w:val="2"/>
        </w:numPr>
        <w:spacing w:before="5" w:line="238" w:lineRule="auto"/>
        <w:jc w:val="both"/>
        <w:rPr>
          <w:rFonts w:ascii="Times New Roman" w:hAnsi="Times New Roman" w:cs="Times New Roman"/>
          <w:color w:val="000009"/>
          <w:sz w:val="22"/>
          <w:szCs w:val="22"/>
          <w:lang w:val="sr-Cyrl-RS"/>
        </w:rPr>
        <w:sectPr w:rsidR="00FB60B0" w:rsidRPr="008A6F6A">
          <w:pgSz w:w="11900" w:h="16840"/>
          <w:pgMar w:top="1180" w:right="860" w:bottom="1340" w:left="1020" w:header="0" w:footer="1072" w:gutter="0"/>
          <w:cols w:space="720"/>
        </w:sectPr>
      </w:pPr>
      <w:r w:rsidRPr="008A6F6A">
        <w:rPr>
          <w:rFonts w:ascii="Times New Roman" w:hAnsi="Times New Roman" w:cs="Times New Roman"/>
          <w:color w:val="000009"/>
          <w:sz w:val="22"/>
          <w:szCs w:val="22"/>
          <w:lang w:val="sr-Cyrl-RS"/>
        </w:rPr>
        <w:t>У Обрасцу 3, користећи добијену вредност из Обрасца 1 израчунава се укупна вредност понуде (евра)</w:t>
      </w:r>
    </w:p>
    <w:p w14:paraId="50B7DE78" w14:textId="77777777" w:rsidR="00F401BF" w:rsidRPr="0086118C" w:rsidRDefault="00F401BF" w:rsidP="00FB60B0">
      <w:pPr>
        <w:pStyle w:val="a2"/>
        <w:spacing w:line="242" w:lineRule="auto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BDA82CE" w14:textId="77777777" w:rsidR="00F76DC1" w:rsidRDefault="00F76DC1" w:rsidP="00F76DC1">
      <w:pPr>
        <w:pStyle w:val="a2"/>
        <w:spacing w:before="3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Style w:val="a8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2"/>
        <w:gridCol w:w="3038"/>
        <w:gridCol w:w="2887"/>
      </w:tblGrid>
      <w:tr w:rsidR="00F401BF" w14:paraId="7061A6F5" w14:textId="77777777" w:rsidTr="005D4E26">
        <w:tc>
          <w:tcPr>
            <w:tcW w:w="3057" w:type="dxa"/>
          </w:tcPr>
          <w:p w14:paraId="20777D80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Датум</w:t>
            </w:r>
          </w:p>
        </w:tc>
        <w:tc>
          <w:tcPr>
            <w:tcW w:w="3337" w:type="dxa"/>
          </w:tcPr>
          <w:p w14:paraId="231667E6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М. П.</w:t>
            </w:r>
          </w:p>
        </w:tc>
        <w:tc>
          <w:tcPr>
            <w:tcW w:w="3103" w:type="dxa"/>
          </w:tcPr>
          <w:p w14:paraId="2D9CB893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  <w:r w:rsidRPr="002B29FE">
              <w:rPr>
                <w:rFonts w:ascii="Times New Roman" w:hAnsi="Times New Roman" w:cs="Times New Roman"/>
                <w:bCs/>
                <w:lang w:val="sr-Cyrl-RS"/>
              </w:rPr>
              <w:t>Понуђач</w:t>
            </w:r>
          </w:p>
        </w:tc>
      </w:tr>
      <w:tr w:rsidR="00F401BF" w14:paraId="53A6E9EE" w14:textId="77777777" w:rsidTr="005D4E26">
        <w:trPr>
          <w:trHeight w:val="407"/>
        </w:trPr>
        <w:tc>
          <w:tcPr>
            <w:tcW w:w="3057" w:type="dxa"/>
            <w:tcBorders>
              <w:bottom w:val="single" w:sz="4" w:space="0" w:color="auto"/>
            </w:tcBorders>
          </w:tcPr>
          <w:p w14:paraId="6D4EF0C0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  <w:tc>
          <w:tcPr>
            <w:tcW w:w="3337" w:type="dxa"/>
          </w:tcPr>
          <w:p w14:paraId="0876D763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52319827" w14:textId="77777777" w:rsidR="00F401BF" w:rsidRDefault="00F401BF" w:rsidP="005D4E26">
            <w:pPr>
              <w:jc w:val="center"/>
              <w:rPr>
                <w:rFonts w:ascii="Times New Roman" w:hAnsi="Times New Roman" w:cs="Times New Roman"/>
                <w:b/>
                <w:highlight w:val="cyan"/>
                <w:lang w:val="sr-Cyrl-RS"/>
              </w:rPr>
            </w:pPr>
          </w:p>
        </w:tc>
      </w:tr>
    </w:tbl>
    <w:p w14:paraId="5425747F" w14:textId="77777777" w:rsidR="00F401BF" w:rsidRDefault="00F401BF" w:rsidP="00F76DC1">
      <w:pPr>
        <w:pStyle w:val="a2"/>
        <w:spacing w:before="3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5B86947F" w14:textId="77777777" w:rsidR="006B4392" w:rsidRPr="0086118C" w:rsidRDefault="006B4392">
      <w:pPr>
        <w:rPr>
          <w:rFonts w:ascii="Times New Roman" w:hAnsi="Times New Roman" w:cs="Times New Roman"/>
        </w:rPr>
      </w:pPr>
    </w:p>
    <w:p w14:paraId="011FE7C8" w14:textId="77777777" w:rsidR="000A2657" w:rsidRPr="00997E9F" w:rsidRDefault="000A2657" w:rsidP="000A2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Times New Roman" w:eastAsia="Calibri" w:hAnsi="Times New Roman" w:cs="Times New Roman"/>
          <w:noProof/>
          <w:color w:val="000000"/>
          <w:sz w:val="20"/>
          <w:lang w:val="sr-Cyrl-RS"/>
        </w:rPr>
      </w:pPr>
      <w:r w:rsidRPr="00997E9F">
        <w:rPr>
          <w:rFonts w:ascii="Times New Roman" w:eastAsia="Calibri" w:hAnsi="Times New Roman" w:cs="Times New Roman"/>
          <w:b/>
          <w:i/>
          <w:noProof/>
          <w:color w:val="000000"/>
          <w:u w:val="single"/>
          <w:lang w:val="sr-Cyrl-RS"/>
        </w:rPr>
        <w:t>Напомена:</w:t>
      </w:r>
    </w:p>
    <w:p w14:paraId="400B9D80" w14:textId="1F9C3CFC" w:rsidR="000A2657" w:rsidRDefault="000A2657" w:rsidP="000A2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Times New Roman" w:eastAsia="Calibri" w:hAnsi="Times New Roman" w:cs="Times New Roman"/>
          <w:i/>
          <w:noProof/>
          <w:sz w:val="20"/>
          <w:lang w:val="sr-Cyrl-RS"/>
        </w:rPr>
      </w:pP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Образац </w:t>
      </w:r>
      <w:r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структуре цене</w:t>
      </w: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Привредни субјект мора да попуни и потпише, чиме потврђуј</w:t>
      </w:r>
      <w:r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е да су тачни подаци који су у О</w:t>
      </w: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брасцу </w:t>
      </w:r>
      <w:r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структуре цене</w:t>
      </w: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наведени. Уколико група привредних субјеката подноси заједничку понуду, може да се определи да образац </w:t>
      </w:r>
      <w:r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Структуре цене</w:t>
      </w: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 потписују сви привредни субјекти из групе привредних субјеката или група привредних субјеката може да одреди једног привредног субјекта из групе који ће попунити и потписати </w:t>
      </w:r>
      <w:r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>Образац структуре цене</w:t>
      </w:r>
      <w:r w:rsidRPr="00997E9F">
        <w:rPr>
          <w:rFonts w:ascii="Times New Roman" w:eastAsia="Calibri" w:hAnsi="Times New Roman" w:cs="Times New Roman"/>
          <w:i/>
          <w:noProof/>
          <w:color w:val="000000"/>
          <w:sz w:val="20"/>
          <w:lang w:val="sr-Cyrl-RS"/>
        </w:rPr>
        <w:t xml:space="preserve">. </w:t>
      </w:r>
      <w:r w:rsidRPr="00997E9F">
        <w:rPr>
          <w:rFonts w:ascii="Times New Roman" w:eastAsia="Calibri" w:hAnsi="Times New Roman" w:cs="Times New Roman"/>
          <w:i/>
          <w:noProof/>
          <w:sz w:val="20"/>
          <w:lang w:val="sr-Cyrl-RS"/>
        </w:rPr>
        <w:t>Све цене изражене у еурима наручилац ће прерачунати у динаре по средњем курсу Народне банке Србије на дан када је отварање започето (члан 43. став 2. и 3. ЗЈН)</w:t>
      </w:r>
    </w:p>
    <w:p w14:paraId="3EEC49FF" w14:textId="6EEA3EFF" w:rsidR="004D7748" w:rsidRDefault="0021090A" w:rsidP="004D7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Times New Roman" w:eastAsia="Calibri" w:hAnsi="Times New Roman" w:cs="Times New Roman"/>
          <w:i/>
          <w:color w:val="000000"/>
          <w:sz w:val="20"/>
          <w:lang w:val="sr-Cyrl-RS"/>
        </w:rPr>
      </w:pPr>
      <w:r>
        <w:rPr>
          <w:rFonts w:ascii="Times New Roman" w:eastAsia="Calibri" w:hAnsi="Times New Roman" w:cs="Times New Roman"/>
          <w:i/>
          <w:color w:val="000000"/>
          <w:sz w:val="20"/>
          <w:lang w:val="sr-Cyrl-RS"/>
        </w:rPr>
        <w:t>С о</w:t>
      </w:r>
      <w:r w:rsidR="004D7748">
        <w:rPr>
          <w:rFonts w:ascii="Times New Roman" w:eastAsia="Calibri" w:hAnsi="Times New Roman" w:cs="Times New Roman"/>
          <w:i/>
          <w:color w:val="000000"/>
          <w:sz w:val="20"/>
          <w:lang w:val="sr-Cyrl-RS"/>
        </w:rPr>
        <w:t>бзиром на ограничене могућности Портала јавних набавки да понуђену цену заокружује на две децимале и то математички нетачно, на начин да само изостави све децимале иза друге, а да напред наведено може у значајној мери утицати на тачну вредност укупне понуде, понуђач је у обавези да достави попуњени Образац структуре цене</w:t>
      </w:r>
      <w:r w:rsidR="004D7748">
        <w:rPr>
          <w:rFonts w:ascii="Times New Roman" w:eastAsia="Calibri" w:hAnsi="Times New Roman" w:cs="Times New Roman"/>
          <w:i/>
          <w:color w:val="000000"/>
          <w:sz w:val="20"/>
          <w:lang w:val="sr-Latn-RS"/>
        </w:rPr>
        <w:t xml:space="preserve"> </w:t>
      </w:r>
      <w:r w:rsidR="004D7748">
        <w:rPr>
          <w:rFonts w:ascii="Times New Roman" w:eastAsia="Calibri" w:hAnsi="Times New Roman" w:cs="Times New Roman"/>
          <w:i/>
          <w:color w:val="000000"/>
          <w:sz w:val="20"/>
          <w:lang w:val="sr-Cyrl-RS"/>
        </w:rPr>
        <w:t>цифрама тачности на 5 децимала.</w:t>
      </w:r>
    </w:p>
    <w:p w14:paraId="47DC52AF" w14:textId="77777777" w:rsidR="004D7748" w:rsidRPr="00997E9F" w:rsidRDefault="004D7748" w:rsidP="000A26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Times New Roman" w:eastAsia="Calibri" w:hAnsi="Times New Roman" w:cs="Times New Roman"/>
          <w:i/>
          <w:noProof/>
          <w:sz w:val="20"/>
          <w:lang w:val="sr-Cyrl-RS"/>
        </w:rPr>
      </w:pPr>
    </w:p>
    <w:p w14:paraId="395AC5D0" w14:textId="77777777" w:rsidR="000115EC" w:rsidRPr="0086118C" w:rsidRDefault="000115EC">
      <w:pPr>
        <w:rPr>
          <w:rFonts w:ascii="Times New Roman" w:hAnsi="Times New Roman" w:cs="Times New Roman"/>
        </w:rPr>
      </w:pPr>
    </w:p>
    <w:sectPr w:rsidR="000115EC" w:rsidRPr="00861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EF3A" w14:textId="77777777" w:rsidR="007E4B22" w:rsidRDefault="007E4B22" w:rsidP="00FB60B0">
      <w:r>
        <w:separator/>
      </w:r>
    </w:p>
  </w:endnote>
  <w:endnote w:type="continuationSeparator" w:id="0">
    <w:p w14:paraId="29446DBA" w14:textId="77777777" w:rsidR="007E4B22" w:rsidRDefault="007E4B22" w:rsidP="00FB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6E87" w14:textId="77777777" w:rsidR="007E4B22" w:rsidRDefault="007E4B22" w:rsidP="00FB60B0">
      <w:r>
        <w:separator/>
      </w:r>
    </w:p>
  </w:footnote>
  <w:footnote w:type="continuationSeparator" w:id="0">
    <w:p w14:paraId="726B4530" w14:textId="77777777" w:rsidR="007E4B22" w:rsidRDefault="007E4B22" w:rsidP="00FB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3940"/>
    <w:multiLevelType w:val="hybridMultilevel"/>
    <w:tmpl w:val="F288DC60"/>
    <w:lvl w:ilvl="0" w:tplc="D8B06872">
      <w:start w:val="1"/>
      <w:numFmt w:val="upperRoman"/>
      <w:lvlText w:val="%1"/>
      <w:lvlJc w:val="left"/>
      <w:pPr>
        <w:ind w:left="952" w:hanging="711"/>
        <w:jc w:val="left"/>
      </w:pPr>
      <w:rPr>
        <w:rFonts w:hint="default"/>
        <w:b/>
        <w:bCs/>
        <w:w w:val="100"/>
      </w:rPr>
    </w:lvl>
    <w:lvl w:ilvl="1" w:tplc="3CE8105A">
      <w:numFmt w:val="bullet"/>
      <w:lvlText w:val=""/>
      <w:lvlJc w:val="left"/>
      <w:pPr>
        <w:ind w:left="962" w:hanging="361"/>
      </w:pPr>
      <w:rPr>
        <w:rFonts w:ascii="Symbol" w:eastAsia="Symbol" w:hAnsi="Symbol" w:cs="Symbol" w:hint="default"/>
        <w:color w:val="000009"/>
        <w:w w:val="100"/>
        <w:sz w:val="24"/>
        <w:szCs w:val="24"/>
      </w:rPr>
    </w:lvl>
    <w:lvl w:ilvl="2" w:tplc="B2CA9388">
      <w:numFmt w:val="bullet"/>
      <w:lvlText w:val="•"/>
      <w:lvlJc w:val="left"/>
      <w:pPr>
        <w:ind w:left="2772" w:hanging="361"/>
      </w:pPr>
      <w:rPr>
        <w:rFonts w:hint="default"/>
      </w:rPr>
    </w:lvl>
    <w:lvl w:ilvl="3" w:tplc="52BEB094"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AEAEF888">
      <w:numFmt w:val="bullet"/>
      <w:lvlText w:val="•"/>
      <w:lvlJc w:val="left"/>
      <w:pPr>
        <w:ind w:left="4584" w:hanging="361"/>
      </w:pPr>
      <w:rPr>
        <w:rFonts w:hint="default"/>
      </w:rPr>
    </w:lvl>
    <w:lvl w:ilvl="5" w:tplc="08FC2920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F498216A">
      <w:numFmt w:val="bullet"/>
      <w:lvlText w:val="•"/>
      <w:lvlJc w:val="left"/>
      <w:pPr>
        <w:ind w:left="6396" w:hanging="361"/>
      </w:pPr>
      <w:rPr>
        <w:rFonts w:hint="default"/>
      </w:rPr>
    </w:lvl>
    <w:lvl w:ilvl="7" w:tplc="26120900">
      <w:numFmt w:val="bullet"/>
      <w:lvlText w:val="•"/>
      <w:lvlJc w:val="left"/>
      <w:pPr>
        <w:ind w:left="7302" w:hanging="361"/>
      </w:pPr>
      <w:rPr>
        <w:rFonts w:hint="default"/>
      </w:rPr>
    </w:lvl>
    <w:lvl w:ilvl="8" w:tplc="BB622906">
      <w:numFmt w:val="bullet"/>
      <w:lvlText w:val="•"/>
      <w:lvlJc w:val="left"/>
      <w:pPr>
        <w:ind w:left="8208" w:hanging="361"/>
      </w:pPr>
      <w:rPr>
        <w:rFonts w:hint="default"/>
      </w:rPr>
    </w:lvl>
  </w:abstractNum>
  <w:abstractNum w:abstractNumId="1" w15:restartNumberingAfterBreak="0">
    <w:nsid w:val="6DC747C8"/>
    <w:multiLevelType w:val="hybridMultilevel"/>
    <w:tmpl w:val="ED1E3118"/>
    <w:lvl w:ilvl="0" w:tplc="4C38622A">
      <w:start w:val="1"/>
      <w:numFmt w:val="bullet"/>
      <w:lvlText w:val=""/>
      <w:lvlJc w:val="left"/>
      <w:pPr>
        <w:ind w:left="96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num w:numId="1" w16cid:durableId="958268740">
    <w:abstractNumId w:val="0"/>
  </w:num>
  <w:num w:numId="2" w16cid:durableId="129001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C1"/>
    <w:rsid w:val="00010A12"/>
    <w:rsid w:val="000115EC"/>
    <w:rsid w:val="00082643"/>
    <w:rsid w:val="000A2657"/>
    <w:rsid w:val="000F73C0"/>
    <w:rsid w:val="001232C3"/>
    <w:rsid w:val="00192DC5"/>
    <w:rsid w:val="001E2AF0"/>
    <w:rsid w:val="0021090A"/>
    <w:rsid w:val="00212189"/>
    <w:rsid w:val="002C64DA"/>
    <w:rsid w:val="003748BE"/>
    <w:rsid w:val="0049247F"/>
    <w:rsid w:val="004A14CE"/>
    <w:rsid w:val="004A624A"/>
    <w:rsid w:val="004D7748"/>
    <w:rsid w:val="004F5AC0"/>
    <w:rsid w:val="00520935"/>
    <w:rsid w:val="005534CA"/>
    <w:rsid w:val="00641715"/>
    <w:rsid w:val="006B4392"/>
    <w:rsid w:val="006C7F32"/>
    <w:rsid w:val="007E4B22"/>
    <w:rsid w:val="00810E0B"/>
    <w:rsid w:val="0086118C"/>
    <w:rsid w:val="00862833"/>
    <w:rsid w:val="008A6F6A"/>
    <w:rsid w:val="009059C0"/>
    <w:rsid w:val="0091692C"/>
    <w:rsid w:val="0093565F"/>
    <w:rsid w:val="00A866BE"/>
    <w:rsid w:val="00AB0120"/>
    <w:rsid w:val="00AB2ABE"/>
    <w:rsid w:val="00AC3137"/>
    <w:rsid w:val="00B550DD"/>
    <w:rsid w:val="00B92710"/>
    <w:rsid w:val="00BE2CB7"/>
    <w:rsid w:val="00C87659"/>
    <w:rsid w:val="00DF475D"/>
    <w:rsid w:val="00F25C6F"/>
    <w:rsid w:val="00F401BF"/>
    <w:rsid w:val="00F76DC1"/>
    <w:rsid w:val="00FB60B0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FE68"/>
  <w15:chartTrackingRefBased/>
  <w15:docId w15:val="{7889274C-84C4-400E-A64E-50FA07AA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Normal"/>
    <w:link w:val="1Char"/>
    <w:uiPriority w:val="9"/>
    <w:qFormat/>
    <w:rsid w:val="00F76DC1"/>
    <w:pPr>
      <w:ind w:left="242"/>
      <w:outlineLvl w:val="0"/>
    </w:pPr>
    <w:rPr>
      <w:b/>
      <w:bCs/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F76DC1"/>
    <w:rPr>
      <w:rFonts w:ascii="Arial" w:eastAsia="Arial" w:hAnsi="Arial" w:cs="Arial"/>
      <w:b/>
      <w:bCs/>
      <w:sz w:val="24"/>
      <w:szCs w:val="24"/>
      <w:lang w:val="en-US"/>
    </w:rPr>
  </w:style>
  <w:style w:type="paragraph" w:styleId="a2">
    <w:name w:val="Body Text"/>
    <w:basedOn w:val="Normal"/>
    <w:link w:val="Char"/>
    <w:uiPriority w:val="1"/>
    <w:qFormat/>
    <w:rsid w:val="00F76DC1"/>
    <w:rPr>
      <w:sz w:val="24"/>
      <w:szCs w:val="24"/>
    </w:rPr>
  </w:style>
  <w:style w:type="character" w:customStyle="1" w:styleId="Char">
    <w:name w:val="Тело текста Char"/>
    <w:basedOn w:val="a"/>
    <w:link w:val="a2"/>
    <w:uiPriority w:val="1"/>
    <w:rsid w:val="00F76DC1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76DC1"/>
  </w:style>
  <w:style w:type="paragraph" w:customStyle="1" w:styleId="western">
    <w:name w:val="western"/>
    <w:basedOn w:val="Normal"/>
    <w:rsid w:val="00212189"/>
    <w:pPr>
      <w:widowControl/>
      <w:suppressAutoHyphens/>
      <w:autoSpaceDE/>
      <w:autoSpaceDN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character" w:styleId="a3">
    <w:name w:val="annotation reference"/>
    <w:basedOn w:val="a"/>
    <w:uiPriority w:val="99"/>
    <w:semiHidden/>
    <w:unhideWhenUsed/>
    <w:rsid w:val="00212189"/>
    <w:rPr>
      <w:sz w:val="16"/>
      <w:szCs w:val="16"/>
    </w:rPr>
  </w:style>
  <w:style w:type="paragraph" w:styleId="a4">
    <w:name w:val="annotation text"/>
    <w:basedOn w:val="Normal"/>
    <w:link w:val="Char0"/>
    <w:uiPriority w:val="99"/>
    <w:semiHidden/>
    <w:unhideWhenUsed/>
    <w:rsid w:val="0021218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Текст коментара Char"/>
    <w:basedOn w:val="a"/>
    <w:link w:val="a4"/>
    <w:uiPriority w:val="99"/>
    <w:semiHidden/>
    <w:rsid w:val="002121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Normal"/>
    <w:link w:val="Char1"/>
    <w:uiPriority w:val="99"/>
    <w:semiHidden/>
    <w:unhideWhenUsed/>
    <w:rsid w:val="00212189"/>
    <w:rPr>
      <w:rFonts w:ascii="Segoe UI" w:hAnsi="Segoe UI" w:cs="Segoe UI"/>
      <w:sz w:val="18"/>
      <w:szCs w:val="18"/>
    </w:rPr>
  </w:style>
  <w:style w:type="character" w:customStyle="1" w:styleId="Char1">
    <w:name w:val="Текст у балончићу Char"/>
    <w:basedOn w:val="a"/>
    <w:link w:val="a5"/>
    <w:uiPriority w:val="99"/>
    <w:semiHidden/>
    <w:rsid w:val="00212189"/>
    <w:rPr>
      <w:rFonts w:ascii="Segoe UI" w:eastAsia="Arial" w:hAnsi="Segoe UI" w:cs="Segoe UI"/>
      <w:sz w:val="18"/>
      <w:szCs w:val="18"/>
      <w:lang w:val="en-US"/>
    </w:rPr>
  </w:style>
  <w:style w:type="paragraph" w:styleId="a6">
    <w:name w:val="Revision"/>
    <w:hidden/>
    <w:uiPriority w:val="99"/>
    <w:semiHidden/>
    <w:rsid w:val="00212189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a7">
    <w:name w:val="Hyperlink"/>
    <w:uiPriority w:val="99"/>
    <w:unhideWhenUsed/>
    <w:rsid w:val="000115EC"/>
    <w:rPr>
      <w:color w:val="0000FF"/>
      <w:u w:val="single"/>
    </w:rPr>
  </w:style>
  <w:style w:type="table" w:styleId="a8">
    <w:name w:val="Table Grid"/>
    <w:basedOn w:val="a0"/>
    <w:uiPriority w:val="39"/>
    <w:rsid w:val="00F4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"/>
    <w:uiPriority w:val="99"/>
    <w:semiHidden/>
    <w:unhideWhenUsed/>
    <w:rsid w:val="00AB2ABE"/>
    <w:rPr>
      <w:color w:val="605E5C"/>
      <w:shd w:val="clear" w:color="auto" w:fill="E1DFDD"/>
    </w:rPr>
  </w:style>
  <w:style w:type="paragraph" w:styleId="aa">
    <w:name w:val="annotation subject"/>
    <w:basedOn w:val="a4"/>
    <w:next w:val="a4"/>
    <w:link w:val="Char2"/>
    <w:uiPriority w:val="99"/>
    <w:semiHidden/>
    <w:unhideWhenUsed/>
    <w:rsid w:val="001E2AF0"/>
    <w:pPr>
      <w:widowControl w:val="0"/>
      <w:autoSpaceDE w:val="0"/>
      <w:autoSpaceDN w:val="0"/>
    </w:pPr>
    <w:rPr>
      <w:rFonts w:ascii="Arial" w:eastAsia="Arial" w:hAnsi="Arial" w:cs="Arial"/>
      <w:b/>
      <w:bCs/>
    </w:rPr>
  </w:style>
  <w:style w:type="character" w:customStyle="1" w:styleId="Char2">
    <w:name w:val="Тема коментара Char"/>
    <w:basedOn w:val="Char0"/>
    <w:link w:val="aa"/>
    <w:uiPriority w:val="99"/>
    <w:semiHidden/>
    <w:rsid w:val="001E2AF0"/>
    <w:rPr>
      <w:rFonts w:ascii="Arial" w:eastAsia="Arial" w:hAnsi="Arial" w:cs="Arial"/>
      <w:b/>
      <w:bCs/>
      <w:sz w:val="20"/>
      <w:szCs w:val="20"/>
      <w:lang w:val="en-US"/>
    </w:rPr>
  </w:style>
  <w:style w:type="paragraph" w:styleId="ab">
    <w:name w:val="header"/>
    <w:basedOn w:val="Normal"/>
    <w:link w:val="Char3"/>
    <w:uiPriority w:val="99"/>
    <w:unhideWhenUsed/>
    <w:rsid w:val="00FB60B0"/>
    <w:pPr>
      <w:tabs>
        <w:tab w:val="center" w:pos="4513"/>
        <w:tab w:val="right" w:pos="9026"/>
      </w:tabs>
    </w:pPr>
  </w:style>
  <w:style w:type="character" w:customStyle="1" w:styleId="Char3">
    <w:name w:val="Заглавље странице Char"/>
    <w:basedOn w:val="a"/>
    <w:link w:val="ab"/>
    <w:uiPriority w:val="99"/>
    <w:rsid w:val="00FB60B0"/>
    <w:rPr>
      <w:rFonts w:ascii="Arial" w:eastAsia="Arial" w:hAnsi="Arial" w:cs="Arial"/>
      <w:lang w:val="en-US"/>
    </w:rPr>
  </w:style>
  <w:style w:type="paragraph" w:styleId="ac">
    <w:name w:val="footer"/>
    <w:basedOn w:val="Normal"/>
    <w:link w:val="Char4"/>
    <w:uiPriority w:val="99"/>
    <w:unhideWhenUsed/>
    <w:rsid w:val="00FB60B0"/>
    <w:pPr>
      <w:tabs>
        <w:tab w:val="center" w:pos="4513"/>
        <w:tab w:val="right" w:pos="9026"/>
      </w:tabs>
    </w:pPr>
  </w:style>
  <w:style w:type="character" w:customStyle="1" w:styleId="Char4">
    <w:name w:val="Подножје странице Char"/>
    <w:basedOn w:val="a"/>
    <w:link w:val="ac"/>
    <w:uiPriority w:val="99"/>
    <w:rsid w:val="00FB60B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a72e0-4cbd-431f-9c3f-6395756edf45" xsi:nil="true"/>
    <lcf76f155ced4ddcb4097134ff3c332f xmlns="b7f41552-c5cb-4a1c-ae48-daf48ed50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6DFA046F3884B83BFF15F5566C126" ma:contentTypeVersion="19" ma:contentTypeDescription="Create a new document." ma:contentTypeScope="" ma:versionID="1ad634d71e8083a8449e37ddbb181ef1">
  <xsd:schema xmlns:xsd="http://www.w3.org/2001/XMLSchema" xmlns:xs="http://www.w3.org/2001/XMLSchema" xmlns:p="http://schemas.microsoft.com/office/2006/metadata/properties" xmlns:ns2="b7f41552-c5cb-4a1c-ae48-daf48ed5023d" xmlns:ns3="878a72e0-4cbd-431f-9c3f-6395756edf45" targetNamespace="http://schemas.microsoft.com/office/2006/metadata/properties" ma:root="true" ma:fieldsID="6de13b5cf99cb67d525220c58036f300" ns2:_="" ns3:_="">
    <xsd:import namespace="b7f41552-c5cb-4a1c-ae48-daf48ed5023d"/>
    <xsd:import namespace="878a72e0-4cbd-431f-9c3f-6395756e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41552-c5cb-4a1c-ae48-daf48ed5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36964b-58ca-4c55-b243-dfa4c8db2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72e0-4cbd-431f-9c3f-6395756e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19c58c-55f7-4be1-a78b-cd180573b8c8}" ma:internalName="TaxCatchAll" ma:showField="CatchAllData" ma:web="878a72e0-4cbd-431f-9c3f-6395756ed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8D755-3899-49E6-878C-44E1455F7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85043-9914-46D3-81C3-2604B90C2CF8}">
  <ds:schemaRefs>
    <ds:schemaRef ds:uri="http://schemas.microsoft.com/office/2006/metadata/properties"/>
    <ds:schemaRef ds:uri="http://schemas.microsoft.com/office/infopath/2007/PartnerControls"/>
    <ds:schemaRef ds:uri="878a72e0-4cbd-431f-9c3f-6395756edf45"/>
    <ds:schemaRef ds:uri="b7f41552-c5cb-4a1c-ae48-daf48ed5023d"/>
  </ds:schemaRefs>
</ds:datastoreItem>
</file>

<file path=customXml/itemProps3.xml><?xml version="1.0" encoding="utf-8"?>
<ds:datastoreItem xmlns:ds="http://schemas.openxmlformats.org/officeDocument/2006/customXml" ds:itemID="{26A510F9-0F3B-48BE-86E5-1EB81595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41552-c5cb-4a1c-ae48-daf48ed5023d"/>
    <ds:schemaRef ds:uri="878a72e0-4cbd-431f-9c3f-6395756e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Stevanovic</dc:creator>
  <cp:keywords/>
  <dc:description/>
  <cp:lastModifiedBy>Nikola Salatić</cp:lastModifiedBy>
  <cp:revision>25</cp:revision>
  <dcterms:created xsi:type="dcterms:W3CDTF">2021-08-06T10:51:00Z</dcterms:created>
  <dcterms:modified xsi:type="dcterms:W3CDTF">2023-10-20T13:01:00Z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0x0101003E86DFA046F3884B83BFF15F5566C126</vt:lpwstr>
  </property>
  <property fmtid="{D5CDD505-2E9C-101B-9397-08002B2CF9AE}" pid="3" name="MediaServiceImageTags">
    <vt:lpwstr/>
  </property>
</Properties>
</file>