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3B18C" w14:textId="77777777" w:rsidR="00DD207F" w:rsidRDefault="00DD207F" w:rsidP="00DD207F">
      <w:pPr>
        <w:pBdr>
          <w:top w:val="single" w:sz="4" w:space="1" w:color="auto"/>
          <w:left w:val="single" w:sz="4" w:space="4" w:color="auto"/>
          <w:bottom w:val="single" w:sz="4" w:space="21" w:color="auto"/>
          <w:right w:val="single" w:sz="4" w:space="4" w:color="auto"/>
        </w:pBdr>
        <w:shd w:val="clear" w:color="auto" w:fill="E2EFD9" w:themeFill="accent6" w:themeFillTint="33"/>
        <w:spacing w:line="20" w:lineRule="atLeast"/>
        <w:rPr>
          <w:rFonts w:ascii="Tahoma" w:hAnsi="Tahoma" w:cs="Tahoma"/>
          <w:b/>
          <w:bCs/>
          <w:lang w:val="sr-Cyrl-RS"/>
        </w:rPr>
      </w:pPr>
    </w:p>
    <w:p w14:paraId="4E7E1FEE" w14:textId="5174C3AD" w:rsidR="00E40A05" w:rsidRDefault="00E40A05" w:rsidP="00DD207F">
      <w:pPr>
        <w:pBdr>
          <w:top w:val="single" w:sz="4" w:space="1" w:color="auto"/>
          <w:left w:val="single" w:sz="4" w:space="4" w:color="auto"/>
          <w:bottom w:val="single" w:sz="4" w:space="21" w:color="auto"/>
          <w:right w:val="single" w:sz="4" w:space="4" w:color="auto"/>
        </w:pBdr>
        <w:shd w:val="clear" w:color="auto" w:fill="E2EFD9" w:themeFill="accent6" w:themeFillTint="33"/>
        <w:spacing w:line="20" w:lineRule="atLeast"/>
        <w:jc w:val="center"/>
        <w:rPr>
          <w:rFonts w:ascii="Tahoma" w:hAnsi="Tahoma" w:cs="Tahoma"/>
          <w:b/>
          <w:bCs/>
          <w:lang w:val="sr-Cyrl-RS"/>
        </w:rPr>
      </w:pPr>
      <w:r>
        <w:rPr>
          <w:rFonts w:ascii="Tahoma" w:hAnsi="Tahoma" w:cs="Tahoma"/>
          <w:b/>
          <w:bCs/>
          <w:lang w:val="sr-Cyrl-RS"/>
        </w:rPr>
        <w:t>ТЕХНИЧК</w:t>
      </w:r>
      <w:r w:rsidR="00B85DA7">
        <w:rPr>
          <w:rFonts w:ascii="Tahoma" w:hAnsi="Tahoma" w:cs="Tahoma"/>
          <w:b/>
          <w:bCs/>
          <w:lang w:val="sr-Latn-RS"/>
        </w:rPr>
        <w:t>A</w:t>
      </w:r>
      <w:r>
        <w:rPr>
          <w:rFonts w:ascii="Tahoma" w:hAnsi="Tahoma" w:cs="Tahoma"/>
          <w:b/>
          <w:bCs/>
          <w:lang w:val="sr-Cyrl-RS"/>
        </w:rPr>
        <w:t xml:space="preserve"> СПЕЦИФИКАЦИЈ</w:t>
      </w:r>
      <w:r w:rsidR="00B85DA7">
        <w:rPr>
          <w:rFonts w:ascii="Tahoma" w:hAnsi="Tahoma" w:cs="Tahoma"/>
          <w:b/>
          <w:bCs/>
          <w:lang w:val="sr-Latn-RS"/>
        </w:rPr>
        <w:t>A</w:t>
      </w:r>
    </w:p>
    <w:p w14:paraId="3D9DF3A1" w14:textId="00B1A61F" w:rsidR="00186BB8" w:rsidRDefault="00DD207F" w:rsidP="00DD207F">
      <w:pPr>
        <w:pBdr>
          <w:top w:val="single" w:sz="4" w:space="1" w:color="auto"/>
          <w:left w:val="single" w:sz="4" w:space="4" w:color="auto"/>
          <w:bottom w:val="single" w:sz="4" w:space="21" w:color="auto"/>
          <w:right w:val="single" w:sz="4" w:space="4" w:color="auto"/>
        </w:pBdr>
        <w:shd w:val="clear" w:color="auto" w:fill="E2EFD9" w:themeFill="accent6" w:themeFillTint="33"/>
        <w:spacing w:line="20" w:lineRule="atLeast"/>
        <w:jc w:val="center"/>
        <w:rPr>
          <w:rFonts w:ascii="Tahoma" w:hAnsi="Tahoma" w:cs="Tahoma"/>
          <w:b/>
          <w:bCs/>
          <w:u w:val="single"/>
          <w:lang w:val="sr-Cyrl-RS"/>
        </w:rPr>
      </w:pPr>
      <w:r>
        <w:rPr>
          <w:rFonts w:ascii="Tahoma" w:hAnsi="Tahoma" w:cs="Tahoma"/>
          <w:b/>
          <w:bCs/>
          <w:lang w:val="sr-Cyrl-RS"/>
        </w:rPr>
        <w:t xml:space="preserve">ЈН 08/23 </w:t>
      </w:r>
      <w:r w:rsidR="00191731" w:rsidRPr="00F60028">
        <w:rPr>
          <w:rFonts w:ascii="Tahoma" w:hAnsi="Tahoma" w:cs="Tahoma"/>
          <w:b/>
          <w:bCs/>
          <w:lang w:val="sr-Cyrl-RS"/>
        </w:rPr>
        <w:t>Техничка контрола</w:t>
      </w:r>
      <w:r w:rsidR="00340232">
        <w:rPr>
          <w:rFonts w:ascii="Tahoma" w:hAnsi="Tahoma" w:cs="Tahoma"/>
          <w:b/>
          <w:bCs/>
          <w:lang w:val="sr-Cyrl-RS"/>
        </w:rPr>
        <w:t xml:space="preserve"> </w:t>
      </w:r>
      <w:r w:rsidR="00F60028">
        <w:rPr>
          <w:rFonts w:ascii="Tahoma" w:hAnsi="Tahoma" w:cs="Tahoma"/>
          <w:b/>
          <w:bCs/>
          <w:lang w:val="sr-Cyrl-RS"/>
        </w:rPr>
        <w:t>геотехничког елабората за деоницу Линије 2 метроа од ст.Савски трг до ст.Грчића Миленка</w:t>
      </w:r>
    </w:p>
    <w:p w14:paraId="2E11BE3F" w14:textId="77777777" w:rsidR="00D63C42" w:rsidRDefault="00D63C42" w:rsidP="00E40A05">
      <w:pPr>
        <w:spacing w:line="20" w:lineRule="atLeast"/>
        <w:rPr>
          <w:rFonts w:ascii="Tahoma" w:hAnsi="Tahoma" w:cs="Tahoma"/>
          <w:b/>
          <w:bCs/>
          <w:u w:val="single"/>
          <w:lang w:val="sr-Cyrl-RS"/>
        </w:rPr>
      </w:pPr>
    </w:p>
    <w:p w14:paraId="072B52E6" w14:textId="09F4A14B" w:rsidR="007A5D58" w:rsidRPr="00D1095A" w:rsidRDefault="00E40A05" w:rsidP="00DD207F">
      <w:pPr>
        <w:shd w:val="clear" w:color="auto" w:fill="E2EFD9" w:themeFill="accent6" w:themeFillTint="33"/>
        <w:spacing w:line="20" w:lineRule="atLeast"/>
        <w:rPr>
          <w:rFonts w:ascii="Tahoma" w:hAnsi="Tahoma" w:cs="Tahoma"/>
          <w:b/>
          <w:bCs/>
          <w:u w:val="single"/>
          <w:lang w:val="sr-Cyrl-RS"/>
        </w:rPr>
      </w:pPr>
      <w:r w:rsidRPr="00D1095A">
        <w:rPr>
          <w:rFonts w:ascii="Tahoma" w:hAnsi="Tahoma" w:cs="Tahoma"/>
          <w:b/>
          <w:bCs/>
          <w:u w:val="single"/>
          <w:lang w:val="sr-Cyrl-RS"/>
        </w:rPr>
        <w:t>Опис услуге:</w:t>
      </w:r>
    </w:p>
    <w:p w14:paraId="330D4FEF" w14:textId="3BEA2195" w:rsidR="009921FD" w:rsidRDefault="00E40A05" w:rsidP="00E40A05">
      <w:pPr>
        <w:spacing w:before="0" w:after="240" w:line="256" w:lineRule="auto"/>
        <w:ind w:right="-99"/>
        <w:rPr>
          <w:rFonts w:ascii="Tahoma" w:eastAsia="Calibri" w:hAnsi="Tahoma" w:cs="Tahoma"/>
          <w:bCs/>
          <w:lang w:val="sr-Cyrl-RS"/>
        </w:rPr>
      </w:pPr>
      <w:r>
        <w:rPr>
          <w:rFonts w:ascii="Tahoma" w:eastAsia="Calibri" w:hAnsi="Tahoma" w:cs="Tahoma"/>
          <w:lang w:val="sr-Cyrl-CS"/>
        </w:rPr>
        <w:t xml:space="preserve">Техничка контрола обухвата нарочито проверу усклађености </w:t>
      </w:r>
      <w:r w:rsidR="00A1434F">
        <w:rPr>
          <w:rFonts w:ascii="Tahoma" w:eastAsia="Calibri" w:hAnsi="Tahoma" w:cs="Tahoma"/>
          <w:lang w:val="sr-Cyrl-CS"/>
        </w:rPr>
        <w:t>Г</w:t>
      </w:r>
      <w:r w:rsidR="00557662">
        <w:rPr>
          <w:rFonts w:ascii="Tahoma" w:eastAsia="Calibri" w:hAnsi="Tahoma" w:cs="Tahoma"/>
          <w:lang w:val="sr-Cyrl-CS"/>
        </w:rPr>
        <w:t xml:space="preserve">еотехничке документације </w:t>
      </w:r>
      <w:r w:rsidR="00191731" w:rsidRPr="00191731">
        <w:rPr>
          <w:rFonts w:ascii="Tahoma" w:eastAsia="Calibri" w:hAnsi="Tahoma" w:cs="Tahoma"/>
          <w:lang w:val="sr-Cyrl-CS"/>
        </w:rPr>
        <w:t>Елабората о инжењерскогеолошким-геотехничким условима изградње за потребе Идејног пројекта за изградњу линије 2 метроа у Београду - Секција 3: Стари град</w:t>
      </w:r>
      <w:r w:rsidR="00A1434F">
        <w:rPr>
          <w:rFonts w:ascii="Tahoma" w:eastAsia="Calibri" w:hAnsi="Tahoma" w:cs="Tahoma"/>
          <w:lang w:val="sr-Cyrl-CS"/>
        </w:rPr>
        <w:t>, коју чине</w:t>
      </w:r>
      <w:r w:rsidR="009921FD">
        <w:rPr>
          <w:rFonts w:ascii="Tahoma" w:eastAsia="Calibri" w:hAnsi="Tahoma" w:cs="Tahoma"/>
          <w:bCs/>
          <w:lang w:val="sr-Cyrl-RS"/>
        </w:rPr>
        <w:t>:</w:t>
      </w:r>
    </w:p>
    <w:p w14:paraId="16A3E8C3" w14:textId="1E025A94" w:rsidR="009921FD" w:rsidRDefault="009921FD" w:rsidP="00E40A05">
      <w:pPr>
        <w:spacing w:before="0" w:after="240" w:line="256" w:lineRule="auto"/>
        <w:ind w:right="-99"/>
        <w:rPr>
          <w:rFonts w:ascii="Tahoma" w:eastAsia="Calibri" w:hAnsi="Tahoma" w:cs="Tahoma"/>
          <w:bCs/>
          <w:lang w:val="sr-Cyrl-RS"/>
        </w:rPr>
      </w:pPr>
      <w:r>
        <w:rPr>
          <w:rFonts w:ascii="Tahoma" w:eastAsia="Calibri" w:hAnsi="Tahoma" w:cs="Tahoma"/>
          <w:bCs/>
          <w:lang w:val="sr-Cyrl-RS"/>
        </w:rPr>
        <w:t>А/ Основн</w:t>
      </w:r>
      <w:r w:rsidR="00A1434F">
        <w:rPr>
          <w:rFonts w:ascii="Tahoma" w:eastAsia="Calibri" w:hAnsi="Tahoma" w:cs="Tahoma"/>
          <w:bCs/>
          <w:lang w:val="sr-Cyrl-RS"/>
        </w:rPr>
        <w:t>и</w:t>
      </w:r>
      <w:r>
        <w:rPr>
          <w:rFonts w:ascii="Tahoma" w:eastAsia="Calibri" w:hAnsi="Tahoma" w:cs="Tahoma"/>
          <w:bCs/>
          <w:lang w:val="sr-Cyrl-RS"/>
        </w:rPr>
        <w:t xml:space="preserve"> геотехничк</w:t>
      </w:r>
      <w:r w:rsidR="00A1434F">
        <w:rPr>
          <w:rFonts w:ascii="Tahoma" w:eastAsia="Calibri" w:hAnsi="Tahoma" w:cs="Tahoma"/>
          <w:bCs/>
          <w:lang w:val="sr-Cyrl-RS"/>
        </w:rPr>
        <w:t>и</w:t>
      </w:r>
      <w:r>
        <w:rPr>
          <w:rFonts w:ascii="Tahoma" w:eastAsia="Calibri" w:hAnsi="Tahoma" w:cs="Tahoma"/>
          <w:bCs/>
          <w:lang w:val="sr-Cyrl-RS"/>
        </w:rPr>
        <w:t xml:space="preserve"> елаборат, Секција 3: Стари град</w:t>
      </w:r>
      <w:r w:rsidR="00A1434F">
        <w:rPr>
          <w:rFonts w:ascii="Tahoma" w:eastAsia="Calibri" w:hAnsi="Tahoma" w:cs="Tahoma"/>
          <w:bCs/>
          <w:lang w:val="sr-Cyrl-RS"/>
        </w:rPr>
        <w:t>;</w:t>
      </w:r>
      <w:r>
        <w:rPr>
          <w:rFonts w:ascii="Tahoma" w:eastAsia="Calibri" w:hAnsi="Tahoma" w:cs="Tahoma"/>
          <w:bCs/>
          <w:lang w:val="sr-Cyrl-RS"/>
        </w:rPr>
        <w:t xml:space="preserve"> </w:t>
      </w:r>
    </w:p>
    <w:p w14:paraId="44730847" w14:textId="47AC8B7E" w:rsidR="00EA7601" w:rsidRDefault="009921FD" w:rsidP="00E40A05">
      <w:pPr>
        <w:spacing w:before="0" w:after="240" w:line="256" w:lineRule="auto"/>
        <w:ind w:right="-99"/>
        <w:rPr>
          <w:rFonts w:ascii="Tahoma" w:eastAsia="Calibri" w:hAnsi="Tahoma" w:cs="Tahoma"/>
          <w:bCs/>
          <w:lang w:val="sr-Cyrl-RS"/>
        </w:rPr>
      </w:pPr>
      <w:r>
        <w:rPr>
          <w:rFonts w:ascii="Tahoma" w:eastAsia="Calibri" w:hAnsi="Tahoma" w:cs="Tahoma"/>
          <w:bCs/>
          <w:lang w:val="sr-Cyrl-RS"/>
        </w:rPr>
        <w:t>Б/ на деоници од станице Савски трг до станице Грчића Миленка, геотехнички сепарат</w:t>
      </w:r>
      <w:r w:rsidR="00A1434F">
        <w:rPr>
          <w:rFonts w:ascii="Tahoma" w:eastAsia="Calibri" w:hAnsi="Tahoma" w:cs="Tahoma"/>
          <w:bCs/>
          <w:lang w:val="sr-Cyrl-RS"/>
        </w:rPr>
        <w:t xml:space="preserve">и </w:t>
      </w:r>
      <w:r w:rsidR="00186BB8">
        <w:rPr>
          <w:rFonts w:ascii="Tahoma" w:eastAsia="Calibri" w:hAnsi="Tahoma" w:cs="Tahoma"/>
          <w:bCs/>
          <w:lang w:val="sr-Cyrl-RS"/>
        </w:rPr>
        <w:t xml:space="preserve">елабората </w:t>
      </w:r>
      <w:r>
        <w:rPr>
          <w:rFonts w:ascii="Tahoma" w:eastAsia="Calibri" w:hAnsi="Tahoma" w:cs="Tahoma"/>
          <w:bCs/>
          <w:lang w:val="sr-Cyrl-RS"/>
        </w:rPr>
        <w:t xml:space="preserve"> за</w:t>
      </w:r>
      <w:r w:rsidR="00EA7601">
        <w:rPr>
          <w:rFonts w:ascii="Tahoma" w:eastAsia="Calibri" w:hAnsi="Tahoma" w:cs="Tahoma"/>
          <w:bCs/>
          <w:lang w:val="sr-Cyrl-RS"/>
        </w:rPr>
        <w:t>:</w:t>
      </w:r>
    </w:p>
    <w:p w14:paraId="13E6A184" w14:textId="69CBD500" w:rsidR="00EA7601" w:rsidRDefault="00EA7601" w:rsidP="00E40A05">
      <w:pPr>
        <w:spacing w:before="0" w:after="240" w:line="256" w:lineRule="auto"/>
        <w:ind w:right="-99"/>
        <w:rPr>
          <w:rFonts w:ascii="Tahoma" w:eastAsia="Calibri" w:hAnsi="Tahoma" w:cs="Tahoma"/>
          <w:bCs/>
          <w:lang w:val="sr-Cyrl-RS"/>
        </w:rPr>
      </w:pPr>
      <w:r>
        <w:rPr>
          <w:rFonts w:ascii="Tahoma" w:eastAsia="Calibri" w:hAnsi="Tahoma" w:cs="Tahoma"/>
          <w:bCs/>
          <w:lang w:val="sr-Cyrl-RS"/>
        </w:rPr>
        <w:t>Б.1/</w:t>
      </w:r>
      <w:r w:rsidR="009921FD">
        <w:rPr>
          <w:rFonts w:ascii="Tahoma" w:eastAsia="Calibri" w:hAnsi="Tahoma" w:cs="Tahoma"/>
          <w:bCs/>
          <w:lang w:val="sr-Cyrl-RS"/>
        </w:rPr>
        <w:t xml:space="preserve"> тунелск</w:t>
      </w:r>
      <w:r w:rsidR="00557662">
        <w:rPr>
          <w:rFonts w:ascii="Tahoma" w:eastAsia="Calibri" w:hAnsi="Tahoma" w:cs="Tahoma"/>
          <w:bCs/>
          <w:lang w:val="sr-Cyrl-RS"/>
        </w:rPr>
        <w:t>е</w:t>
      </w:r>
      <w:r w:rsidR="009921FD">
        <w:rPr>
          <w:rFonts w:ascii="Tahoma" w:eastAsia="Calibri" w:hAnsi="Tahoma" w:cs="Tahoma"/>
          <w:bCs/>
          <w:lang w:val="sr-Cyrl-RS"/>
        </w:rPr>
        <w:t xml:space="preserve"> деониц</w:t>
      </w:r>
      <w:r w:rsidR="00557662">
        <w:rPr>
          <w:rFonts w:ascii="Tahoma" w:eastAsia="Calibri" w:hAnsi="Tahoma" w:cs="Tahoma"/>
          <w:bCs/>
          <w:lang w:val="sr-Cyrl-RS"/>
        </w:rPr>
        <w:t>е</w:t>
      </w:r>
      <w:r w:rsidR="009921FD">
        <w:rPr>
          <w:rFonts w:ascii="Tahoma" w:eastAsia="Calibri" w:hAnsi="Tahoma" w:cs="Tahoma"/>
          <w:bCs/>
          <w:lang w:val="sr-Cyrl-RS"/>
        </w:rPr>
        <w:t>,</w:t>
      </w:r>
      <w:r>
        <w:rPr>
          <w:rFonts w:ascii="Tahoma" w:eastAsia="Calibri" w:hAnsi="Tahoma" w:cs="Tahoma"/>
          <w:bCs/>
          <w:lang w:val="sr-Cyrl-RS"/>
        </w:rPr>
        <w:t xml:space="preserve"> </w:t>
      </w:r>
      <w:bookmarkStart w:id="0" w:name="_Hlk129782474"/>
      <w:r>
        <w:rPr>
          <w:rFonts w:ascii="Tahoma" w:eastAsia="Calibri" w:hAnsi="Tahoma" w:cs="Tahoma"/>
          <w:bCs/>
          <w:lang w:val="sr-Cyrl-RS"/>
        </w:rPr>
        <w:t>између станиц</w:t>
      </w:r>
      <w:r w:rsidR="00557662">
        <w:rPr>
          <w:rFonts w:ascii="Tahoma" w:eastAsia="Calibri" w:hAnsi="Tahoma" w:cs="Tahoma"/>
          <w:bCs/>
          <w:lang w:val="sr-Cyrl-RS"/>
        </w:rPr>
        <w:t>а</w:t>
      </w:r>
      <w:r>
        <w:rPr>
          <w:rFonts w:ascii="Tahoma" w:eastAsia="Calibri" w:hAnsi="Tahoma" w:cs="Tahoma"/>
          <w:bCs/>
          <w:lang w:val="sr-Cyrl-RS"/>
        </w:rPr>
        <w:t>:</w:t>
      </w:r>
    </w:p>
    <w:p w14:paraId="0BC3FEB8" w14:textId="5BB7BA5D" w:rsidR="00EA7601" w:rsidRDefault="00EA7601" w:rsidP="00EA7601">
      <w:pPr>
        <w:pStyle w:val="ListParagraph"/>
        <w:numPr>
          <w:ilvl w:val="0"/>
          <w:numId w:val="12"/>
        </w:numPr>
        <w:spacing w:before="0" w:after="240" w:line="256" w:lineRule="auto"/>
        <w:ind w:right="-99"/>
        <w:rPr>
          <w:rFonts w:ascii="Tahoma" w:hAnsi="Tahoma" w:cs="Tahoma"/>
          <w:bCs/>
          <w:lang w:val="sr-Cyrl-RS"/>
        </w:rPr>
      </w:pPr>
      <w:bookmarkStart w:id="1" w:name="_Hlk129782000"/>
      <w:r>
        <w:rPr>
          <w:rFonts w:ascii="Tahoma" w:hAnsi="Tahoma" w:cs="Tahoma"/>
          <w:bCs/>
          <w:lang w:val="sr-Cyrl-RS"/>
        </w:rPr>
        <w:t>Савски трг - Славија</w:t>
      </w:r>
    </w:p>
    <w:p w14:paraId="4C496E1E" w14:textId="2FBF3717" w:rsidR="00EA7601" w:rsidRDefault="00EA7601" w:rsidP="00EA7601">
      <w:pPr>
        <w:pStyle w:val="ListParagraph"/>
        <w:numPr>
          <w:ilvl w:val="0"/>
          <w:numId w:val="12"/>
        </w:numPr>
        <w:spacing w:before="0" w:after="240" w:line="256" w:lineRule="auto"/>
        <w:ind w:right="-99"/>
        <w:rPr>
          <w:rFonts w:ascii="Tahoma" w:hAnsi="Tahoma" w:cs="Tahoma"/>
          <w:bCs/>
          <w:lang w:val="sr-Cyrl-RS"/>
        </w:rPr>
      </w:pPr>
      <w:r>
        <w:rPr>
          <w:rFonts w:ascii="Tahoma" w:hAnsi="Tahoma" w:cs="Tahoma"/>
          <w:bCs/>
          <w:lang w:val="sr-Cyrl-RS"/>
        </w:rPr>
        <w:t>Славија – Карађорђев парк</w:t>
      </w:r>
    </w:p>
    <w:p w14:paraId="55B12EFE" w14:textId="3D3AF77C" w:rsidR="00EA7601" w:rsidRDefault="00EA7601" w:rsidP="00EA7601">
      <w:pPr>
        <w:pStyle w:val="ListParagraph"/>
        <w:numPr>
          <w:ilvl w:val="0"/>
          <w:numId w:val="12"/>
        </w:numPr>
        <w:spacing w:before="0" w:after="240" w:line="256" w:lineRule="auto"/>
        <w:ind w:right="-99"/>
        <w:rPr>
          <w:rFonts w:ascii="Tahoma" w:hAnsi="Tahoma" w:cs="Tahoma"/>
          <w:bCs/>
          <w:lang w:val="sr-Cyrl-RS"/>
        </w:rPr>
      </w:pPr>
      <w:r>
        <w:rPr>
          <w:rFonts w:ascii="Tahoma" w:hAnsi="Tahoma" w:cs="Tahoma"/>
          <w:bCs/>
          <w:lang w:val="sr-Cyrl-RS"/>
        </w:rPr>
        <w:t>Карађорђев парк – Јужни булевар</w:t>
      </w:r>
    </w:p>
    <w:p w14:paraId="1A352086" w14:textId="2816C8DC" w:rsidR="00EA7601" w:rsidRDefault="00EA7601" w:rsidP="00EA7601">
      <w:pPr>
        <w:pStyle w:val="ListParagraph"/>
        <w:numPr>
          <w:ilvl w:val="0"/>
          <w:numId w:val="12"/>
        </w:numPr>
        <w:spacing w:before="0" w:after="240" w:line="256" w:lineRule="auto"/>
        <w:ind w:right="-99"/>
        <w:rPr>
          <w:rFonts w:ascii="Tahoma" w:hAnsi="Tahoma" w:cs="Tahoma"/>
          <w:bCs/>
          <w:lang w:val="sr-Cyrl-RS"/>
        </w:rPr>
      </w:pPr>
      <w:r>
        <w:rPr>
          <w:rFonts w:ascii="Tahoma" w:hAnsi="Tahoma" w:cs="Tahoma"/>
          <w:bCs/>
          <w:lang w:val="sr-Cyrl-RS"/>
        </w:rPr>
        <w:t>Јужни булевар – Грчића Миленка</w:t>
      </w:r>
      <w:bookmarkEnd w:id="1"/>
    </w:p>
    <w:bookmarkEnd w:id="0"/>
    <w:p w14:paraId="5466567A" w14:textId="7B46F4D8" w:rsidR="00EA7601" w:rsidRDefault="00EA7601" w:rsidP="00E40A05">
      <w:pPr>
        <w:spacing w:before="0" w:after="240" w:line="256" w:lineRule="auto"/>
        <w:ind w:right="-99"/>
        <w:rPr>
          <w:rFonts w:ascii="Tahoma" w:eastAsia="Calibri" w:hAnsi="Tahoma" w:cs="Tahoma"/>
          <w:bCs/>
          <w:lang w:val="sr-Cyrl-RS"/>
        </w:rPr>
      </w:pPr>
      <w:r>
        <w:rPr>
          <w:rFonts w:ascii="Tahoma" w:eastAsia="Calibri" w:hAnsi="Tahoma" w:cs="Tahoma"/>
          <w:bCs/>
          <w:lang w:val="sr-Cyrl-RS"/>
        </w:rPr>
        <w:t>Б.2/</w:t>
      </w:r>
      <w:r w:rsidR="009921FD">
        <w:rPr>
          <w:rFonts w:ascii="Tahoma" w:eastAsia="Calibri" w:hAnsi="Tahoma" w:cs="Tahoma"/>
          <w:bCs/>
          <w:lang w:val="sr-Cyrl-RS"/>
        </w:rPr>
        <w:t xml:space="preserve"> станице</w:t>
      </w:r>
      <w:r>
        <w:rPr>
          <w:rFonts w:ascii="Tahoma" w:eastAsia="Calibri" w:hAnsi="Tahoma" w:cs="Tahoma"/>
          <w:bCs/>
          <w:lang w:val="sr-Cyrl-RS"/>
        </w:rPr>
        <w:t>:</w:t>
      </w:r>
    </w:p>
    <w:p w14:paraId="3621F18C" w14:textId="5C1D01B7" w:rsidR="00EA7601" w:rsidRPr="00EA7601" w:rsidRDefault="00EA7601" w:rsidP="00EA7601">
      <w:pPr>
        <w:pStyle w:val="ListParagraph"/>
        <w:numPr>
          <w:ilvl w:val="0"/>
          <w:numId w:val="12"/>
        </w:numPr>
        <w:rPr>
          <w:rFonts w:ascii="Tahoma" w:hAnsi="Tahoma" w:cs="Tahoma"/>
          <w:bCs/>
          <w:lang w:val="sr-Cyrl-RS"/>
        </w:rPr>
      </w:pPr>
      <w:r w:rsidRPr="00EA7601">
        <w:rPr>
          <w:rFonts w:ascii="Tahoma" w:hAnsi="Tahoma" w:cs="Tahoma"/>
          <w:bCs/>
          <w:lang w:val="sr-Cyrl-RS"/>
        </w:rPr>
        <w:t>Славија</w:t>
      </w:r>
    </w:p>
    <w:p w14:paraId="4F3C4FCA" w14:textId="5FD7BC1E" w:rsidR="00EA7601" w:rsidRPr="00EA7601" w:rsidRDefault="00EA7601" w:rsidP="00EA7601">
      <w:pPr>
        <w:pStyle w:val="ListParagraph"/>
        <w:numPr>
          <w:ilvl w:val="0"/>
          <w:numId w:val="12"/>
        </w:numPr>
        <w:rPr>
          <w:rFonts w:ascii="Tahoma" w:hAnsi="Tahoma" w:cs="Tahoma"/>
          <w:bCs/>
          <w:lang w:val="sr-Cyrl-RS"/>
        </w:rPr>
      </w:pPr>
      <w:r w:rsidRPr="00EA7601">
        <w:rPr>
          <w:rFonts w:ascii="Tahoma" w:hAnsi="Tahoma" w:cs="Tahoma"/>
          <w:bCs/>
          <w:lang w:val="sr-Cyrl-RS"/>
        </w:rPr>
        <w:t>Карађорђев парк</w:t>
      </w:r>
    </w:p>
    <w:p w14:paraId="52D8A41E" w14:textId="7258C7A7" w:rsidR="00EA7601" w:rsidRDefault="00EA7601" w:rsidP="00EA7601">
      <w:pPr>
        <w:pStyle w:val="ListParagraph"/>
        <w:numPr>
          <w:ilvl w:val="0"/>
          <w:numId w:val="12"/>
        </w:numPr>
        <w:rPr>
          <w:rFonts w:ascii="Tahoma" w:hAnsi="Tahoma" w:cs="Tahoma"/>
          <w:bCs/>
          <w:lang w:val="sr-Cyrl-RS"/>
        </w:rPr>
      </w:pPr>
      <w:r w:rsidRPr="00EA7601">
        <w:rPr>
          <w:rFonts w:ascii="Tahoma" w:hAnsi="Tahoma" w:cs="Tahoma"/>
          <w:bCs/>
          <w:lang w:val="sr-Cyrl-RS"/>
        </w:rPr>
        <w:t>Јужни булевар</w:t>
      </w:r>
    </w:p>
    <w:p w14:paraId="6C2BED8A" w14:textId="52F03C11" w:rsidR="00EA7601" w:rsidRPr="00EA7601" w:rsidRDefault="00EA7601" w:rsidP="00EA7601">
      <w:pPr>
        <w:pStyle w:val="ListParagraph"/>
        <w:numPr>
          <w:ilvl w:val="0"/>
          <w:numId w:val="12"/>
        </w:numPr>
        <w:rPr>
          <w:rFonts w:ascii="Tahoma" w:hAnsi="Tahoma" w:cs="Tahoma"/>
          <w:bCs/>
          <w:lang w:val="sr-Cyrl-RS"/>
        </w:rPr>
      </w:pPr>
      <w:r w:rsidRPr="00EA7601">
        <w:rPr>
          <w:rFonts w:ascii="Tahoma" w:hAnsi="Tahoma" w:cs="Tahoma"/>
          <w:bCs/>
          <w:lang w:val="sr-Cyrl-RS"/>
        </w:rPr>
        <w:t>Грчића Миленка</w:t>
      </w:r>
    </w:p>
    <w:p w14:paraId="28D4DFBD" w14:textId="0C3FEB49" w:rsidR="002C0F20" w:rsidRPr="002C0F20" w:rsidRDefault="009921FD" w:rsidP="002C0F20">
      <w:pPr>
        <w:spacing w:before="0" w:after="240" w:line="256" w:lineRule="auto"/>
        <w:ind w:right="-99"/>
        <w:rPr>
          <w:rFonts w:ascii="Tahoma" w:eastAsia="Calibri" w:hAnsi="Tahoma" w:cs="Tahoma"/>
          <w:bCs/>
          <w:lang w:val="sr-Cyrl-RS"/>
        </w:rPr>
      </w:pPr>
      <w:r>
        <w:rPr>
          <w:rFonts w:ascii="Tahoma" w:eastAsia="Calibri" w:hAnsi="Tahoma" w:cs="Tahoma"/>
          <w:bCs/>
          <w:lang w:val="sr-Cyrl-RS"/>
        </w:rPr>
        <w:t xml:space="preserve"> </w:t>
      </w:r>
      <w:r w:rsidR="00EA7601">
        <w:rPr>
          <w:rFonts w:ascii="Tahoma" w:eastAsia="Calibri" w:hAnsi="Tahoma" w:cs="Tahoma"/>
          <w:bCs/>
          <w:lang w:val="sr-Cyrl-RS"/>
        </w:rPr>
        <w:t xml:space="preserve">Б.3/ </w:t>
      </w:r>
      <w:r>
        <w:rPr>
          <w:rFonts w:ascii="Tahoma" w:eastAsia="Calibri" w:hAnsi="Tahoma" w:cs="Tahoma"/>
          <w:bCs/>
          <w:lang w:val="sr-Cyrl-RS"/>
        </w:rPr>
        <w:t>вентилационо-евакуациона окна (шахтов</w:t>
      </w:r>
      <w:r w:rsidR="00557662">
        <w:rPr>
          <w:rFonts w:ascii="Tahoma" w:eastAsia="Calibri" w:hAnsi="Tahoma" w:cs="Tahoma"/>
          <w:bCs/>
          <w:lang w:val="sr-Cyrl-RS"/>
        </w:rPr>
        <w:t>е</w:t>
      </w:r>
      <w:r>
        <w:rPr>
          <w:rFonts w:ascii="Tahoma" w:eastAsia="Calibri" w:hAnsi="Tahoma" w:cs="Tahoma"/>
          <w:bCs/>
          <w:lang w:val="sr-Cyrl-RS"/>
        </w:rPr>
        <w:t>)</w:t>
      </w:r>
      <w:r w:rsidR="002C0F20">
        <w:rPr>
          <w:rFonts w:ascii="Tahoma" w:eastAsia="Calibri" w:hAnsi="Tahoma" w:cs="Tahoma"/>
          <w:bCs/>
          <w:lang w:val="sr-Cyrl-RS"/>
        </w:rPr>
        <w:t>,</w:t>
      </w:r>
      <w:r w:rsidR="002C0F20" w:rsidRPr="002C0F20">
        <w:rPr>
          <w:rFonts w:ascii="Tahoma" w:eastAsia="Calibri" w:hAnsi="Tahoma" w:cs="Tahoma"/>
          <w:bCs/>
          <w:lang w:val="sr-Cyrl-RS"/>
        </w:rPr>
        <w:t xml:space="preserve"> између станиц</w:t>
      </w:r>
      <w:r w:rsidR="00A1434F">
        <w:rPr>
          <w:rFonts w:ascii="Tahoma" w:eastAsia="Calibri" w:hAnsi="Tahoma" w:cs="Tahoma"/>
          <w:bCs/>
          <w:lang w:val="sr-Cyrl-RS"/>
        </w:rPr>
        <w:t>а</w:t>
      </w:r>
      <w:r w:rsidR="002C0F20" w:rsidRPr="002C0F20">
        <w:rPr>
          <w:rFonts w:ascii="Tahoma" w:eastAsia="Calibri" w:hAnsi="Tahoma" w:cs="Tahoma"/>
          <w:bCs/>
          <w:lang w:val="sr-Cyrl-RS"/>
        </w:rPr>
        <w:t>:</w:t>
      </w:r>
    </w:p>
    <w:p w14:paraId="0998222A" w14:textId="77777777" w:rsidR="002C0F20" w:rsidRPr="002C0F20" w:rsidRDefault="002C0F20" w:rsidP="002C0F20">
      <w:pPr>
        <w:numPr>
          <w:ilvl w:val="0"/>
          <w:numId w:val="12"/>
        </w:numPr>
        <w:spacing w:before="0" w:line="256" w:lineRule="auto"/>
        <w:ind w:right="-99"/>
        <w:rPr>
          <w:rFonts w:ascii="Tahoma" w:eastAsia="Calibri" w:hAnsi="Tahoma" w:cs="Tahoma"/>
          <w:bCs/>
          <w:lang w:val="sr-Cyrl-RS"/>
        </w:rPr>
      </w:pPr>
      <w:r w:rsidRPr="002C0F20">
        <w:rPr>
          <w:rFonts w:ascii="Tahoma" w:eastAsia="Calibri" w:hAnsi="Tahoma" w:cs="Tahoma"/>
          <w:bCs/>
          <w:lang w:val="sr-Cyrl-RS"/>
        </w:rPr>
        <w:t>Савски трг - Славија</w:t>
      </w:r>
    </w:p>
    <w:p w14:paraId="2C636A32" w14:textId="77777777" w:rsidR="002C0F20" w:rsidRPr="002C0F20" w:rsidRDefault="002C0F20" w:rsidP="002C0F20">
      <w:pPr>
        <w:numPr>
          <w:ilvl w:val="0"/>
          <w:numId w:val="12"/>
        </w:numPr>
        <w:spacing w:before="0" w:line="256" w:lineRule="auto"/>
        <w:ind w:right="-99"/>
        <w:rPr>
          <w:rFonts w:ascii="Tahoma" w:eastAsia="Calibri" w:hAnsi="Tahoma" w:cs="Tahoma"/>
          <w:bCs/>
          <w:lang w:val="sr-Cyrl-RS"/>
        </w:rPr>
      </w:pPr>
      <w:r w:rsidRPr="002C0F20">
        <w:rPr>
          <w:rFonts w:ascii="Tahoma" w:eastAsia="Calibri" w:hAnsi="Tahoma" w:cs="Tahoma"/>
          <w:bCs/>
          <w:lang w:val="sr-Cyrl-RS"/>
        </w:rPr>
        <w:t>Славија – Карађорђев парк</w:t>
      </w:r>
    </w:p>
    <w:p w14:paraId="7CEDB7D5" w14:textId="292A6D97" w:rsidR="002C0F20" w:rsidRDefault="002C0F20" w:rsidP="002C0F20">
      <w:pPr>
        <w:numPr>
          <w:ilvl w:val="0"/>
          <w:numId w:val="12"/>
        </w:numPr>
        <w:spacing w:before="0" w:line="256" w:lineRule="auto"/>
        <w:ind w:right="-99"/>
        <w:rPr>
          <w:rFonts w:ascii="Tahoma" w:eastAsia="Calibri" w:hAnsi="Tahoma" w:cs="Tahoma"/>
          <w:bCs/>
          <w:lang w:val="sr-Cyrl-RS"/>
        </w:rPr>
      </w:pPr>
      <w:r w:rsidRPr="002C0F20">
        <w:rPr>
          <w:rFonts w:ascii="Tahoma" w:eastAsia="Calibri" w:hAnsi="Tahoma" w:cs="Tahoma"/>
          <w:bCs/>
          <w:lang w:val="sr-Cyrl-RS"/>
        </w:rPr>
        <w:t>Карађорђев парк – Јужни булевар</w:t>
      </w:r>
    </w:p>
    <w:p w14:paraId="5BBAF918" w14:textId="77777777" w:rsidR="007A5D58" w:rsidRPr="002C0F20" w:rsidRDefault="007A5D58" w:rsidP="007A5D58">
      <w:pPr>
        <w:spacing w:before="0" w:line="256" w:lineRule="auto"/>
        <w:ind w:left="1200" w:right="-99"/>
        <w:rPr>
          <w:rFonts w:ascii="Tahoma" w:eastAsia="Calibri" w:hAnsi="Tahoma" w:cs="Tahoma"/>
          <w:bCs/>
          <w:lang w:val="sr-Cyrl-RS"/>
        </w:rPr>
      </w:pPr>
    </w:p>
    <w:p w14:paraId="1E13CCCB" w14:textId="45CAC053" w:rsidR="00E40A05" w:rsidRDefault="00E40A05" w:rsidP="00E40A05">
      <w:pPr>
        <w:spacing w:before="0" w:after="240" w:line="256" w:lineRule="auto"/>
        <w:ind w:right="-99"/>
        <w:rPr>
          <w:rFonts w:ascii="Tahoma" w:eastAsia="Calibri" w:hAnsi="Tahoma" w:cs="Tahoma"/>
          <w:lang w:val="sr-Cyrl-CS"/>
        </w:rPr>
      </w:pPr>
      <w:r>
        <w:rPr>
          <w:rFonts w:ascii="Tahoma" w:eastAsia="Calibri" w:hAnsi="Tahoma" w:cs="Tahoma"/>
          <w:lang w:val="sr-Cyrl-CS"/>
        </w:rPr>
        <w:t>са Пројектним задатком</w:t>
      </w:r>
      <w:r w:rsidR="00974D6C">
        <w:rPr>
          <w:rFonts w:ascii="Tahoma" w:eastAsia="Calibri" w:hAnsi="Tahoma" w:cs="Tahoma"/>
          <w:lang w:val="sr-Cyrl-CS"/>
        </w:rPr>
        <w:t xml:space="preserve">, </w:t>
      </w:r>
      <w:r w:rsidRPr="00A42809">
        <w:rPr>
          <w:rFonts w:ascii="Tahoma" w:hAnsi="Tahoma" w:cs="Tahoma"/>
          <w:bCs/>
          <w:lang w:val="sr-Cyrl-RS"/>
        </w:rPr>
        <w:t>Пројек</w:t>
      </w:r>
      <w:r>
        <w:rPr>
          <w:rFonts w:ascii="Tahoma" w:hAnsi="Tahoma" w:cs="Tahoma"/>
          <w:bCs/>
          <w:lang w:val="sr-Cyrl-RS"/>
        </w:rPr>
        <w:t>т</w:t>
      </w:r>
      <w:r w:rsidR="00974D6C">
        <w:rPr>
          <w:rFonts w:ascii="Tahoma" w:hAnsi="Tahoma" w:cs="Tahoma"/>
          <w:bCs/>
          <w:lang w:val="sr-Cyrl-RS"/>
        </w:rPr>
        <w:t>ом</w:t>
      </w:r>
      <w:r w:rsidRPr="00A42809">
        <w:rPr>
          <w:rFonts w:ascii="Tahoma" w:hAnsi="Tahoma" w:cs="Tahoma"/>
          <w:bCs/>
          <w:lang w:val="sr-Cyrl-RS"/>
        </w:rPr>
        <w:t xml:space="preserve"> </w:t>
      </w:r>
      <w:r w:rsidR="00340232">
        <w:rPr>
          <w:rFonts w:ascii="Tahoma" w:hAnsi="Tahoma" w:cs="Tahoma"/>
          <w:bCs/>
          <w:lang w:val="sr-Cyrl-RS"/>
        </w:rPr>
        <w:t xml:space="preserve">и Анексом Пројекта </w:t>
      </w:r>
      <w:r w:rsidRPr="00A42809">
        <w:rPr>
          <w:rFonts w:ascii="Tahoma" w:hAnsi="Tahoma" w:cs="Tahoma"/>
          <w:bCs/>
          <w:lang w:val="sr-Cyrl-RS"/>
        </w:rPr>
        <w:t>детаљних инжењерскогеолошких-геотехничких истраживања</w:t>
      </w:r>
      <w:r w:rsidR="00340232">
        <w:rPr>
          <w:rFonts w:ascii="Tahoma" w:hAnsi="Tahoma" w:cs="Tahoma"/>
          <w:bCs/>
          <w:lang w:val="sr-Cyrl-RS"/>
        </w:rPr>
        <w:t xml:space="preserve">, </w:t>
      </w:r>
      <w:r>
        <w:rPr>
          <w:rFonts w:ascii="Tahoma" w:eastAsia="Calibri" w:hAnsi="Tahoma" w:cs="Tahoma"/>
          <w:lang w:val="sr-Cyrl-CS"/>
        </w:rPr>
        <w:t xml:space="preserve">на основу Закона о рударству и геолошким истраживањима („Сл.гласник РС“ бр.101/2015 и 95/2018/-др.закон и 40/2021), другим прописима, техничким карактеристикама, стандардима и нормама квалитета. </w:t>
      </w:r>
    </w:p>
    <w:p w14:paraId="51C91161" w14:textId="77777777" w:rsidR="00191731" w:rsidRDefault="00191731" w:rsidP="00E40A05">
      <w:pPr>
        <w:spacing w:line="20" w:lineRule="atLeast"/>
        <w:rPr>
          <w:rFonts w:ascii="Tahoma" w:eastAsia="Calibri" w:hAnsi="Tahoma" w:cs="Tahoma"/>
          <w:lang w:val="sr-Cyrl-CS"/>
        </w:rPr>
      </w:pPr>
    </w:p>
    <w:p w14:paraId="06036A7D" w14:textId="32F11EDC" w:rsidR="00E40A05" w:rsidRDefault="00E40A05" w:rsidP="00E40A05">
      <w:pPr>
        <w:spacing w:line="20" w:lineRule="atLeast"/>
        <w:rPr>
          <w:rFonts w:ascii="Tahoma" w:hAnsi="Tahoma" w:cs="Tahoma"/>
          <w:b/>
          <w:bCs/>
          <w:lang w:val="sr-Cyrl-RS"/>
        </w:rPr>
      </w:pPr>
      <w:r>
        <w:rPr>
          <w:rFonts w:ascii="Tahoma" w:eastAsia="Calibri" w:hAnsi="Tahoma" w:cs="Tahoma"/>
          <w:lang w:val="sr-Cyrl-CS"/>
        </w:rPr>
        <w:lastRenderedPageBreak/>
        <w:t>Техничком контролом се проверава међусобна усклађеност</w:t>
      </w:r>
      <w:r w:rsidR="00A1434F">
        <w:rPr>
          <w:rFonts w:ascii="Tahoma" w:eastAsia="Calibri" w:hAnsi="Tahoma" w:cs="Tahoma"/>
          <w:lang w:val="sr-Cyrl-CS"/>
        </w:rPr>
        <w:t xml:space="preserve"> предметне Геотехничке документације</w:t>
      </w:r>
      <w:r>
        <w:rPr>
          <w:rFonts w:ascii="Tahoma" w:eastAsia="Calibri" w:hAnsi="Tahoma" w:cs="Tahoma"/>
          <w:lang w:val="sr-Cyrl-CS"/>
        </w:rPr>
        <w:t xml:space="preserve"> Елабората </w:t>
      </w:r>
      <w:r w:rsidR="00B065D7" w:rsidRPr="00E40A05">
        <w:rPr>
          <w:rFonts w:ascii="Tahoma" w:hAnsi="Tahoma" w:cs="Tahoma"/>
          <w:bCs/>
          <w:lang w:val="sr-Cyrl-RS"/>
        </w:rPr>
        <w:t xml:space="preserve">о </w:t>
      </w:r>
      <w:r w:rsidR="009921FD" w:rsidRPr="009921FD">
        <w:rPr>
          <w:rFonts w:ascii="Tahoma" w:hAnsi="Tahoma" w:cs="Tahoma"/>
          <w:bCs/>
          <w:lang w:val="sr-Cyrl-RS"/>
        </w:rPr>
        <w:t>инжењерскогеолошким-геотехничким условима изградње Линије 2 београдског метроа</w:t>
      </w:r>
      <w:r w:rsidR="00B065D7">
        <w:rPr>
          <w:rFonts w:ascii="Tahoma" w:eastAsia="Calibri" w:hAnsi="Tahoma" w:cs="Tahoma"/>
          <w:lang w:val="sr-Cyrl-CS"/>
        </w:rPr>
        <w:t xml:space="preserve"> </w:t>
      </w:r>
      <w:r>
        <w:rPr>
          <w:rFonts w:ascii="Tahoma" w:eastAsia="Calibri" w:hAnsi="Tahoma" w:cs="Tahoma"/>
          <w:lang w:val="sr-Cyrl-CS"/>
        </w:rPr>
        <w:t>са подлогама и врши контрола приказаних резултата инжењерскогеолошки</w:t>
      </w:r>
      <w:r w:rsidR="009921FD">
        <w:rPr>
          <w:rFonts w:ascii="Tahoma" w:eastAsia="Calibri" w:hAnsi="Tahoma" w:cs="Tahoma"/>
          <w:lang w:val="sr-Cyrl-CS"/>
        </w:rPr>
        <w:t>х</w:t>
      </w:r>
      <w:r>
        <w:rPr>
          <w:rFonts w:ascii="Tahoma" w:eastAsia="Calibri" w:hAnsi="Tahoma" w:cs="Tahoma"/>
          <w:lang w:val="sr-Cyrl-CS"/>
        </w:rPr>
        <w:t>-геотехничких истраживања и прорачуна.</w:t>
      </w:r>
    </w:p>
    <w:p w14:paraId="4C18F3E2" w14:textId="3BEF0826" w:rsidR="00E40A05" w:rsidRDefault="00E40A05" w:rsidP="00E40A05">
      <w:pPr>
        <w:spacing w:line="20" w:lineRule="atLeast"/>
        <w:rPr>
          <w:rFonts w:ascii="Tahoma" w:hAnsi="Tahoma" w:cs="Tahoma"/>
          <w:b/>
          <w:bCs/>
          <w:lang w:val="sr-Cyrl-RS"/>
        </w:rPr>
      </w:pPr>
    </w:p>
    <w:p w14:paraId="1F655E7F" w14:textId="6926A7EE" w:rsidR="00DD207F" w:rsidRPr="00DD207F" w:rsidRDefault="00DD207F" w:rsidP="00DD207F">
      <w:pPr>
        <w:spacing w:before="0"/>
        <w:rPr>
          <w:rFonts w:ascii="Tahoma" w:hAnsi="Tahoma" w:cs="Tahoma"/>
          <w:bCs/>
          <w:lang w:val="sr-Latn-RS"/>
        </w:rPr>
      </w:pPr>
      <w:r>
        <w:rPr>
          <w:rFonts w:ascii="Tahoma" w:hAnsi="Tahoma" w:cs="Tahoma"/>
          <w:bCs/>
          <w:lang w:val="sr-Cyrl-RS"/>
        </w:rPr>
        <w:t>Овим потврђујемо да смо упознати и сагласни са наведеним у техничкој спецификацији услуге ЈН</w:t>
      </w:r>
      <w:r>
        <w:rPr>
          <w:rFonts w:ascii="Tahoma" w:hAnsi="Tahoma" w:cs="Tahoma"/>
          <w:bCs/>
          <w:lang w:val="sr-Latn-RS"/>
        </w:rPr>
        <w:t xml:space="preserve"> </w:t>
      </w:r>
      <w:r>
        <w:rPr>
          <w:rFonts w:ascii="Tahoma" w:hAnsi="Tahoma" w:cs="Tahoma"/>
          <w:bCs/>
          <w:lang w:val="sr-Cyrl-RS"/>
        </w:rPr>
        <w:t>08/23</w:t>
      </w:r>
      <w:r>
        <w:rPr>
          <w:rFonts w:ascii="Tahoma" w:hAnsi="Tahoma" w:cs="Tahoma"/>
          <w:bCs/>
          <w:lang w:val="sr-Latn-RS"/>
        </w:rPr>
        <w:t>:</w:t>
      </w:r>
    </w:p>
    <w:p w14:paraId="46D8E113" w14:textId="77777777" w:rsidR="00DD207F" w:rsidRDefault="00DD207F" w:rsidP="00DD207F">
      <w:pPr>
        <w:spacing w:before="0"/>
        <w:ind w:right="-1080"/>
        <w:rPr>
          <w:rFonts w:ascii="Tahoma" w:hAnsi="Tahoma" w:cs="Tahoma"/>
          <w:bCs/>
          <w:lang w:val="sr-Cyrl-RS"/>
        </w:rPr>
      </w:pPr>
    </w:p>
    <w:p w14:paraId="093F6674" w14:textId="77777777" w:rsidR="00DD207F" w:rsidRDefault="00DD207F" w:rsidP="00DD207F">
      <w:pPr>
        <w:spacing w:before="0"/>
        <w:ind w:right="-1080"/>
        <w:rPr>
          <w:rFonts w:ascii="Tahoma" w:hAnsi="Tahoma" w:cs="Tahoma"/>
          <w:bCs/>
          <w:lang w:val="sr-Cyrl-RS"/>
        </w:rPr>
      </w:pPr>
    </w:p>
    <w:p w14:paraId="604A2DBB" w14:textId="77777777" w:rsidR="00DD207F" w:rsidRPr="0068760E" w:rsidRDefault="00DD207F" w:rsidP="00DD207F">
      <w:pPr>
        <w:spacing w:before="0"/>
        <w:ind w:right="-1080"/>
        <w:rPr>
          <w:rFonts w:ascii="Tahoma" w:hAnsi="Tahoma" w:cs="Tahoma"/>
          <w:bCs/>
          <w:lang w:val="sr-Cyrl-RS"/>
        </w:rPr>
      </w:pPr>
      <w:r>
        <w:rPr>
          <w:rFonts w:ascii="Tahoma" w:hAnsi="Tahoma" w:cs="Tahoma"/>
          <w:bCs/>
          <w:lang w:val="sr-Cyrl-RS"/>
        </w:rPr>
        <w:t xml:space="preserve">                                                               ________________________________</w:t>
      </w:r>
    </w:p>
    <w:p w14:paraId="45EC47E8" w14:textId="77777777" w:rsidR="007A5D58" w:rsidRPr="0046448B" w:rsidRDefault="007A5D58" w:rsidP="00E40A05">
      <w:pPr>
        <w:rPr>
          <w:rFonts w:ascii="Tahoma" w:hAnsi="Tahoma" w:cs="Tahoma"/>
          <w:u w:val="single"/>
          <w:lang w:val="sr-Cyrl-RS"/>
        </w:rPr>
      </w:pPr>
    </w:p>
    <w:p w14:paraId="1C420FCC" w14:textId="7F712185" w:rsidR="00217DAB" w:rsidRPr="00DD207F" w:rsidRDefault="00E40A05" w:rsidP="00DD207F">
      <w:pPr>
        <w:pStyle w:val="ListParagraph"/>
        <w:numPr>
          <w:ilvl w:val="0"/>
          <w:numId w:val="10"/>
        </w:numPr>
        <w:rPr>
          <w:lang w:val="sr-Cyrl-RS"/>
        </w:rPr>
      </w:pPr>
      <w:r w:rsidRPr="0046448B">
        <w:rPr>
          <w:rFonts w:ascii="Tahoma" w:hAnsi="Tahoma" w:cs="Tahoma"/>
          <w:lang w:val="sr-Cyrl-RS"/>
        </w:rPr>
        <w:t>ПРИЛОГ 1 – П</w:t>
      </w:r>
      <w:r w:rsidR="007A1B86">
        <w:rPr>
          <w:rFonts w:ascii="Tahoma" w:hAnsi="Tahoma" w:cs="Tahoma"/>
          <w:lang w:val="sr-Cyrl-RS"/>
        </w:rPr>
        <w:t>ројектни задатак</w:t>
      </w:r>
      <w:r w:rsidRPr="0046448B">
        <w:rPr>
          <w:rFonts w:ascii="Tahoma" w:hAnsi="Tahoma" w:cs="Tahoma"/>
          <w:lang w:val="sr-Cyrl-RS"/>
        </w:rPr>
        <w:t xml:space="preserve"> за израду </w:t>
      </w:r>
      <w:r w:rsidR="007A1B86">
        <w:rPr>
          <w:rFonts w:ascii="Tahoma" w:hAnsi="Tahoma" w:cs="Tahoma"/>
          <w:lang w:val="sr-Cyrl-RS"/>
        </w:rPr>
        <w:t>Геотехничког е</w:t>
      </w:r>
      <w:r w:rsidR="00B065D7" w:rsidRPr="0046448B">
        <w:rPr>
          <w:rFonts w:ascii="Tahoma" w:hAnsi="Tahoma" w:cs="Tahoma"/>
          <w:lang w:val="sr-Cyrl-CS"/>
        </w:rPr>
        <w:t>лабората</w:t>
      </w:r>
    </w:p>
    <w:p w14:paraId="0FC02671" w14:textId="77777777" w:rsidR="00DD207F" w:rsidRDefault="00DD207F">
      <w:pPr>
        <w:rPr>
          <w:b/>
          <w:bCs/>
          <w:lang w:val="sr-Cyrl-RS"/>
        </w:rPr>
      </w:pPr>
    </w:p>
    <w:p w14:paraId="6DE867B4" w14:textId="77777777" w:rsidR="00DD207F" w:rsidRDefault="00DD207F">
      <w:pPr>
        <w:rPr>
          <w:b/>
          <w:bCs/>
          <w:lang w:val="sr-Cyrl-RS"/>
        </w:rPr>
      </w:pPr>
    </w:p>
    <w:p w14:paraId="20D24501" w14:textId="77777777" w:rsidR="00DD207F" w:rsidRDefault="00DD207F">
      <w:pPr>
        <w:rPr>
          <w:b/>
          <w:bCs/>
          <w:lang w:val="sr-Cyrl-RS"/>
        </w:rPr>
      </w:pPr>
    </w:p>
    <w:p w14:paraId="56980EF0" w14:textId="77777777" w:rsidR="00DD207F" w:rsidRDefault="00DD207F">
      <w:pPr>
        <w:rPr>
          <w:b/>
          <w:bCs/>
          <w:lang w:val="sr-Cyrl-RS"/>
        </w:rPr>
      </w:pPr>
    </w:p>
    <w:p w14:paraId="6CB9A704" w14:textId="77777777" w:rsidR="00DD207F" w:rsidRDefault="00DD207F">
      <w:pPr>
        <w:rPr>
          <w:b/>
          <w:bCs/>
          <w:lang w:val="sr-Cyrl-RS"/>
        </w:rPr>
      </w:pPr>
    </w:p>
    <w:p w14:paraId="760A8A55" w14:textId="77777777" w:rsidR="00DD207F" w:rsidRDefault="00DD207F">
      <w:pPr>
        <w:rPr>
          <w:b/>
          <w:bCs/>
          <w:lang w:val="sr-Cyrl-RS"/>
        </w:rPr>
      </w:pPr>
    </w:p>
    <w:p w14:paraId="2E613FD4" w14:textId="77777777" w:rsidR="00DD207F" w:rsidRDefault="00DD207F">
      <w:pPr>
        <w:rPr>
          <w:b/>
          <w:bCs/>
          <w:lang w:val="sr-Cyrl-RS"/>
        </w:rPr>
      </w:pPr>
    </w:p>
    <w:p w14:paraId="4D3C4831" w14:textId="77777777" w:rsidR="00DD207F" w:rsidRDefault="00DD207F">
      <w:pPr>
        <w:rPr>
          <w:b/>
          <w:bCs/>
          <w:lang w:val="sr-Cyrl-RS"/>
        </w:rPr>
      </w:pPr>
    </w:p>
    <w:p w14:paraId="4F490E39" w14:textId="77777777" w:rsidR="00DD207F" w:rsidRDefault="00DD207F">
      <w:pPr>
        <w:rPr>
          <w:b/>
          <w:bCs/>
          <w:lang w:val="sr-Cyrl-RS"/>
        </w:rPr>
      </w:pPr>
    </w:p>
    <w:p w14:paraId="406E3EA9" w14:textId="77777777" w:rsidR="00DD207F" w:rsidRDefault="00DD207F">
      <w:pPr>
        <w:rPr>
          <w:b/>
          <w:bCs/>
          <w:lang w:val="sr-Cyrl-RS"/>
        </w:rPr>
      </w:pPr>
    </w:p>
    <w:p w14:paraId="5F83B021" w14:textId="77777777" w:rsidR="00DD207F" w:rsidRDefault="00DD207F">
      <w:pPr>
        <w:rPr>
          <w:b/>
          <w:bCs/>
          <w:lang w:val="sr-Cyrl-RS"/>
        </w:rPr>
      </w:pPr>
    </w:p>
    <w:p w14:paraId="2044F5B6" w14:textId="77777777" w:rsidR="00DD207F" w:rsidRDefault="00DD207F">
      <w:pPr>
        <w:rPr>
          <w:b/>
          <w:bCs/>
          <w:lang w:val="sr-Cyrl-RS"/>
        </w:rPr>
      </w:pPr>
    </w:p>
    <w:p w14:paraId="726AC1F7" w14:textId="77777777" w:rsidR="00DD207F" w:rsidRDefault="00DD207F">
      <w:pPr>
        <w:rPr>
          <w:b/>
          <w:bCs/>
          <w:lang w:val="sr-Cyrl-RS"/>
        </w:rPr>
      </w:pPr>
    </w:p>
    <w:p w14:paraId="0BAC7EB7" w14:textId="77777777" w:rsidR="00DD207F" w:rsidRDefault="00DD207F">
      <w:pPr>
        <w:rPr>
          <w:b/>
          <w:bCs/>
          <w:lang w:val="sr-Cyrl-RS"/>
        </w:rPr>
      </w:pPr>
    </w:p>
    <w:p w14:paraId="70E2700C" w14:textId="77777777" w:rsidR="00DD207F" w:rsidRDefault="00DD207F">
      <w:pPr>
        <w:rPr>
          <w:b/>
          <w:bCs/>
          <w:lang w:val="sr-Cyrl-RS"/>
        </w:rPr>
      </w:pPr>
    </w:p>
    <w:p w14:paraId="7DD1CE40" w14:textId="77777777" w:rsidR="00DD207F" w:rsidRDefault="00DD207F">
      <w:pPr>
        <w:rPr>
          <w:b/>
          <w:bCs/>
          <w:lang w:val="sr-Cyrl-RS"/>
        </w:rPr>
      </w:pPr>
    </w:p>
    <w:p w14:paraId="2B2F481A" w14:textId="77777777" w:rsidR="00DD207F" w:rsidRDefault="00DD207F">
      <w:pPr>
        <w:rPr>
          <w:b/>
          <w:bCs/>
          <w:lang w:val="sr-Cyrl-RS"/>
        </w:rPr>
      </w:pPr>
    </w:p>
    <w:p w14:paraId="72D4C3F3" w14:textId="77777777" w:rsidR="00DD207F" w:rsidRDefault="00DD207F">
      <w:pPr>
        <w:rPr>
          <w:b/>
          <w:bCs/>
          <w:lang w:val="sr-Cyrl-RS"/>
        </w:rPr>
      </w:pPr>
    </w:p>
    <w:p w14:paraId="0B37A46B" w14:textId="77777777" w:rsidR="00DD207F" w:rsidRDefault="00DD207F">
      <w:pPr>
        <w:rPr>
          <w:b/>
          <w:bCs/>
          <w:lang w:val="sr-Cyrl-RS"/>
        </w:rPr>
      </w:pPr>
    </w:p>
    <w:p w14:paraId="770B19F1" w14:textId="77777777" w:rsidR="00DD207F" w:rsidRDefault="00DD207F">
      <w:pPr>
        <w:rPr>
          <w:b/>
          <w:bCs/>
          <w:lang w:val="sr-Cyrl-RS"/>
        </w:rPr>
      </w:pPr>
    </w:p>
    <w:p w14:paraId="1430823F" w14:textId="77777777" w:rsidR="00DD207F" w:rsidRDefault="00DD207F">
      <w:pPr>
        <w:rPr>
          <w:b/>
          <w:bCs/>
          <w:lang w:val="sr-Cyrl-RS"/>
        </w:rPr>
      </w:pPr>
    </w:p>
    <w:p w14:paraId="640C61C4" w14:textId="77777777" w:rsidR="00DD207F" w:rsidRDefault="00DD207F">
      <w:pPr>
        <w:rPr>
          <w:b/>
          <w:bCs/>
          <w:lang w:val="sr-Cyrl-RS"/>
        </w:rPr>
      </w:pPr>
    </w:p>
    <w:p w14:paraId="4556C501" w14:textId="77777777" w:rsidR="00DD207F" w:rsidRDefault="00DD207F">
      <w:pPr>
        <w:rPr>
          <w:b/>
          <w:bCs/>
          <w:lang w:val="sr-Cyrl-RS"/>
        </w:rPr>
      </w:pPr>
    </w:p>
    <w:p w14:paraId="3270643F" w14:textId="137E58AB" w:rsidR="00E40A05" w:rsidRPr="00DD207F" w:rsidRDefault="00B065D7">
      <w:pPr>
        <w:rPr>
          <w:b/>
          <w:bCs/>
          <w:lang w:val="sr-Cyrl-RS"/>
        </w:rPr>
      </w:pPr>
      <w:r w:rsidRPr="00DD207F">
        <w:rPr>
          <w:b/>
          <w:bCs/>
          <w:lang w:val="sr-Cyrl-RS"/>
        </w:rPr>
        <w:lastRenderedPageBreak/>
        <w:t>ПРИЛОГ 1</w:t>
      </w:r>
    </w:p>
    <w:p w14:paraId="2CCB054B" w14:textId="77777777" w:rsidR="00191731" w:rsidRPr="00B065D7" w:rsidRDefault="00191731" w:rsidP="00DD207F">
      <w:pPr>
        <w:shd w:val="clear" w:color="auto" w:fill="E2EFD9" w:themeFill="accent6" w:themeFillTint="33"/>
        <w:rPr>
          <w:lang w:val="sr-Cyrl-RS"/>
        </w:rPr>
      </w:pPr>
    </w:p>
    <w:tbl>
      <w:tblPr>
        <w:tblStyle w:val="TableGrid"/>
        <w:tblW w:w="0" w:type="auto"/>
        <w:tblLook w:val="04A0" w:firstRow="1" w:lastRow="0" w:firstColumn="1" w:lastColumn="0" w:noHBand="0" w:noVBand="1"/>
      </w:tblPr>
      <w:tblGrid>
        <w:gridCol w:w="9350"/>
      </w:tblGrid>
      <w:tr w:rsidR="005A5938" w:rsidRPr="000F6AB4" w14:paraId="06344A62" w14:textId="77777777" w:rsidTr="009E2D85">
        <w:trPr>
          <w:trHeight w:val="620"/>
        </w:trPr>
        <w:tc>
          <w:tcPr>
            <w:tcW w:w="9350" w:type="dxa"/>
            <w:tcBorders>
              <w:top w:val="nil"/>
              <w:left w:val="nil"/>
              <w:bottom w:val="nil"/>
              <w:right w:val="nil"/>
            </w:tcBorders>
            <w:shd w:val="clear" w:color="auto" w:fill="E7E6E6" w:themeFill="background2"/>
            <w:vAlign w:val="center"/>
          </w:tcPr>
          <w:p w14:paraId="590CB04E" w14:textId="0F0E43AB" w:rsidR="005A5938" w:rsidRPr="00861EBC" w:rsidRDefault="005A5938" w:rsidP="00DD207F">
            <w:pPr>
              <w:shd w:val="clear" w:color="auto" w:fill="E2EFD9" w:themeFill="accent6" w:themeFillTint="33"/>
              <w:spacing w:before="0" w:line="20" w:lineRule="atLeast"/>
              <w:rPr>
                <w:rFonts w:ascii="Tahoma" w:hAnsi="Tahoma" w:cs="Tahoma"/>
                <w:b/>
                <w:bCs/>
                <w:shd w:val="clear" w:color="auto" w:fill="D9E2F3" w:themeFill="accent1" w:themeFillTint="33"/>
                <w:lang w:val="sr-Cyrl-RS"/>
              </w:rPr>
            </w:pPr>
            <w:r w:rsidRPr="00861EBC">
              <w:rPr>
                <w:rFonts w:ascii="Tahoma" w:hAnsi="Tahoma" w:cs="Tahoma"/>
                <w:b/>
                <w:bCs/>
                <w:shd w:val="clear" w:color="auto" w:fill="D9E2F3" w:themeFill="accent1" w:themeFillTint="33"/>
                <w:lang w:val="sr-Cyrl-RS"/>
              </w:rPr>
              <w:t xml:space="preserve">              </w:t>
            </w:r>
          </w:p>
          <w:p w14:paraId="5E371C10" w14:textId="77777777" w:rsidR="005A5938" w:rsidRDefault="005A5938" w:rsidP="00DD207F">
            <w:pPr>
              <w:shd w:val="clear" w:color="auto" w:fill="E2EFD9" w:themeFill="accent6" w:themeFillTint="33"/>
              <w:spacing w:before="0" w:line="20" w:lineRule="atLeast"/>
              <w:jc w:val="center"/>
              <w:rPr>
                <w:rFonts w:ascii="Tahoma" w:hAnsi="Tahoma" w:cs="Tahoma"/>
                <w:b/>
                <w:lang w:val="sr-Cyrl-RS"/>
              </w:rPr>
            </w:pPr>
            <w:r w:rsidRPr="00861EBC">
              <w:rPr>
                <w:rFonts w:ascii="Tahoma" w:hAnsi="Tahoma" w:cs="Tahoma"/>
                <w:b/>
                <w:lang w:val="sr-Cyrl-RS"/>
              </w:rPr>
              <w:t>ПРОЈЕКТНИ ЗАДАТАК ЗА ИЗРАДУ ГЕОТЕХНИЧКОГ ЕЛАБОРАТА</w:t>
            </w:r>
          </w:p>
          <w:p w14:paraId="34FA6CFF" w14:textId="16BC6B38" w:rsidR="00DD207F" w:rsidRPr="00861EBC" w:rsidRDefault="00DD207F" w:rsidP="00DD207F">
            <w:pPr>
              <w:shd w:val="clear" w:color="auto" w:fill="E2EFD9" w:themeFill="accent6" w:themeFillTint="33"/>
              <w:spacing w:before="0" w:line="20" w:lineRule="atLeast"/>
              <w:jc w:val="center"/>
              <w:rPr>
                <w:rFonts w:ascii="Tahoma" w:hAnsi="Tahoma" w:cs="Tahoma"/>
                <w:b/>
                <w:lang w:val="sr-Cyrl-RS"/>
              </w:rPr>
            </w:pPr>
          </w:p>
        </w:tc>
      </w:tr>
    </w:tbl>
    <w:p w14:paraId="1F16399E" w14:textId="77777777" w:rsidR="005A5938" w:rsidRPr="00861EBC" w:rsidRDefault="005A5938" w:rsidP="005A5938">
      <w:pPr>
        <w:spacing w:line="20" w:lineRule="atLeast"/>
        <w:rPr>
          <w:rFonts w:ascii="Tahoma" w:hAnsi="Tahoma" w:cs="Tahoma"/>
          <w:b/>
          <w:bCs/>
          <w:lang w:val="sr-Cyrl-RS"/>
        </w:rPr>
      </w:pPr>
      <w:r w:rsidRPr="00861EBC">
        <w:rPr>
          <w:rFonts w:ascii="Tahoma" w:hAnsi="Tahoma" w:cs="Tahoma"/>
          <w:b/>
          <w:bCs/>
          <w:lang w:val="sr-Cyrl-RS"/>
        </w:rPr>
        <w:t>2.1. Подаци о објекту</w:t>
      </w:r>
    </w:p>
    <w:p w14:paraId="10EB5DD2" w14:textId="77777777" w:rsidR="00EF07C2" w:rsidRDefault="005A5938" w:rsidP="005A5938">
      <w:pPr>
        <w:spacing w:line="20" w:lineRule="atLeast"/>
        <w:rPr>
          <w:rFonts w:ascii="Tahoma" w:hAnsi="Tahoma" w:cs="Tahoma"/>
          <w:lang w:val="sr-Cyrl-RS"/>
        </w:rPr>
      </w:pPr>
      <w:r w:rsidRPr="00861EBC">
        <w:rPr>
          <w:rFonts w:ascii="Tahoma" w:hAnsi="Tahoma" w:cs="Tahoma"/>
          <w:lang w:val="sr-Cyrl-RS"/>
        </w:rPr>
        <w:t>На основу Претходне студије изводљивости са Генералним пројектом дефинисане су две линије београдског метроа. Студијом су анализирана варијантна решења фазне изградње за обе линије. Дужина друге фазе Линије 1 износи  4,</w:t>
      </w:r>
      <w:r w:rsidRPr="00F60028">
        <w:rPr>
          <w:rFonts w:ascii="Tahoma" w:hAnsi="Tahoma" w:cs="Tahoma"/>
          <w:lang w:val="sr-Cyrl-RS"/>
        </w:rPr>
        <w:t>9</w:t>
      </w:r>
      <w:r w:rsidRPr="00861EBC">
        <w:rPr>
          <w:rFonts w:ascii="Tahoma" w:hAnsi="Tahoma" w:cs="Tahoma"/>
          <w:lang w:val="sr-Cyrl-RS"/>
        </w:rPr>
        <w:t xml:space="preserve"> км са 5 станица. Дужина Линије 2 износи </w:t>
      </w:r>
      <w:r w:rsidRPr="00F60028">
        <w:rPr>
          <w:rFonts w:ascii="Tahoma" w:hAnsi="Tahoma" w:cs="Tahoma"/>
          <w:lang w:val="sr-Cyrl-RS"/>
        </w:rPr>
        <w:t xml:space="preserve">20,6 </w:t>
      </w:r>
      <w:r w:rsidRPr="00861EBC">
        <w:rPr>
          <w:rFonts w:ascii="Tahoma" w:hAnsi="Tahoma" w:cs="Tahoma"/>
          <w:lang w:val="sr-Cyrl-RS"/>
        </w:rPr>
        <w:t xml:space="preserve">км са 22 станице. </w:t>
      </w:r>
    </w:p>
    <w:p w14:paraId="77E1B6D0" w14:textId="11929DB3" w:rsidR="00EF07C2" w:rsidRDefault="00EF07C2" w:rsidP="005A5938">
      <w:pPr>
        <w:spacing w:line="20" w:lineRule="atLeast"/>
        <w:rPr>
          <w:rFonts w:ascii="Tahoma" w:hAnsi="Tahoma" w:cs="Tahoma"/>
          <w:lang w:val="sr-Cyrl-RS"/>
        </w:rPr>
      </w:pPr>
      <w:r>
        <w:rPr>
          <w:rFonts w:ascii="Tahoma" w:hAnsi="Tahoma" w:cs="Tahoma"/>
          <w:lang w:val="sr-Cyrl-RS"/>
        </w:rPr>
        <w:t xml:space="preserve">Током разраде Идејног пројекта друге фазе линије 1 и Идејног пројекта линије 2, због просторног и техничких ограничења, дошло је до измена трасе друге фазе линије 1 као и </w:t>
      </w:r>
      <w:r w:rsidR="00217DAB">
        <w:rPr>
          <w:rFonts w:ascii="Tahoma" w:hAnsi="Tahoma" w:cs="Tahoma"/>
          <w:lang w:val="sr-Cyrl-RS"/>
        </w:rPr>
        <w:t>трасе</w:t>
      </w:r>
      <w:r>
        <w:rPr>
          <w:rFonts w:ascii="Tahoma" w:hAnsi="Tahoma" w:cs="Tahoma"/>
          <w:lang w:val="sr-Cyrl-RS"/>
        </w:rPr>
        <w:t xml:space="preserve"> линиј</w:t>
      </w:r>
      <w:r w:rsidR="00217DAB">
        <w:rPr>
          <w:rFonts w:ascii="Tahoma" w:hAnsi="Tahoma" w:cs="Tahoma"/>
          <w:lang w:val="sr-Cyrl-RS"/>
        </w:rPr>
        <w:t>е</w:t>
      </w:r>
      <w:r>
        <w:rPr>
          <w:rFonts w:ascii="Tahoma" w:hAnsi="Tahoma" w:cs="Tahoma"/>
          <w:lang w:val="sr-Cyrl-RS"/>
        </w:rPr>
        <w:t xml:space="preserve"> 2.</w:t>
      </w:r>
    </w:p>
    <w:p w14:paraId="32AD15BA" w14:textId="7B7F4D75" w:rsidR="005A5938" w:rsidRPr="00861EBC" w:rsidRDefault="00A77ED0" w:rsidP="005A5938">
      <w:pPr>
        <w:spacing w:line="20" w:lineRule="atLeast"/>
        <w:rPr>
          <w:rFonts w:ascii="Tahoma" w:hAnsi="Tahoma" w:cs="Tahoma"/>
          <w:highlight w:val="red"/>
          <w:lang w:val="sr-Cyrl-RS"/>
        </w:rPr>
      </w:pPr>
      <w:r>
        <w:rPr>
          <w:rFonts w:ascii="Tahoma" w:hAnsi="Tahoma" w:cs="Tahoma"/>
          <w:lang w:val="sr-Cyrl-RS"/>
        </w:rPr>
        <w:t xml:space="preserve">Техничка контрола </w:t>
      </w:r>
      <w:r w:rsidR="00B54C08" w:rsidRPr="00B54C08">
        <w:rPr>
          <w:rFonts w:ascii="Tahoma" w:hAnsi="Tahoma" w:cs="Tahoma"/>
          <w:lang w:val="sr-Cyrl-CS"/>
        </w:rPr>
        <w:t>Геотехничке документације Елабората о инжењерскогеолошким-геотехничким условима изградње за потребе Идејног пројекта за изградњу линије 2 метроа у Београду - Секција 3</w:t>
      </w:r>
      <w:r w:rsidR="00B54C08">
        <w:rPr>
          <w:rFonts w:ascii="Tahoma" w:hAnsi="Tahoma" w:cs="Tahoma"/>
          <w:lang w:val="sr-Cyrl-CS"/>
        </w:rPr>
        <w:t xml:space="preserve">, </w:t>
      </w:r>
      <w:r w:rsidR="005A5938" w:rsidRPr="00861EBC">
        <w:rPr>
          <w:rFonts w:ascii="Tahoma" w:hAnsi="Tahoma" w:cs="Tahoma"/>
          <w:lang w:val="sr-Cyrl-RS"/>
        </w:rPr>
        <w:t xml:space="preserve">који је предмет ове јавне набавке односи се на Линију 2 од станице </w:t>
      </w:r>
      <w:r>
        <w:rPr>
          <w:rFonts w:ascii="Tahoma" w:hAnsi="Tahoma" w:cs="Tahoma"/>
          <w:lang w:val="sr-Cyrl-RS"/>
        </w:rPr>
        <w:t>Савски трг до станице Грчића Миленка.</w:t>
      </w:r>
      <w:r w:rsidR="005A5938" w:rsidRPr="00861EBC">
        <w:rPr>
          <w:rFonts w:ascii="Tahoma" w:hAnsi="Tahoma" w:cs="Tahoma"/>
          <w:lang w:val="sr-Cyrl-RS"/>
        </w:rPr>
        <w:t xml:space="preserve"> </w:t>
      </w:r>
    </w:p>
    <w:p w14:paraId="111D2F92" w14:textId="120DE789" w:rsidR="005A5938" w:rsidRPr="00861EBC" w:rsidRDefault="005A5938" w:rsidP="005A5938">
      <w:pPr>
        <w:spacing w:line="20" w:lineRule="atLeast"/>
        <w:rPr>
          <w:rFonts w:ascii="Tahoma" w:hAnsi="Tahoma" w:cs="Tahoma"/>
          <w:lang w:val="sr-Cyrl-RS"/>
        </w:rPr>
      </w:pPr>
      <w:r w:rsidRPr="00861EBC">
        <w:rPr>
          <w:rFonts w:ascii="Tahoma" w:hAnsi="Tahoma" w:cs="Tahoma"/>
          <w:lang w:val="sr-Cyrl-RS"/>
        </w:rPr>
        <w:t>Напомена: Тачне позиције и габарити станица</w:t>
      </w:r>
      <w:r w:rsidR="00A77ED0">
        <w:rPr>
          <w:rFonts w:ascii="Tahoma" w:hAnsi="Tahoma" w:cs="Tahoma"/>
          <w:lang w:val="sr-Cyrl-RS"/>
        </w:rPr>
        <w:t xml:space="preserve"> и вентилационо-евакуационих окана</w:t>
      </w:r>
      <w:r w:rsidRPr="00861EBC">
        <w:rPr>
          <w:rFonts w:ascii="Tahoma" w:hAnsi="Tahoma" w:cs="Tahoma"/>
          <w:lang w:val="sr-Cyrl-RS"/>
        </w:rPr>
        <w:t xml:space="preserve"> утврдиће се даљом разрадом пројектне документације, односно у фази израде Идејног пројекта.</w:t>
      </w:r>
    </w:p>
    <w:p w14:paraId="27B6AAD0" w14:textId="77777777" w:rsidR="005A5938" w:rsidRPr="00861EBC" w:rsidRDefault="005A5938" w:rsidP="005A5938">
      <w:pPr>
        <w:overflowPunct w:val="0"/>
        <w:autoSpaceDE w:val="0"/>
        <w:autoSpaceDN w:val="0"/>
        <w:adjustRightInd w:val="0"/>
        <w:spacing w:after="120" w:line="20" w:lineRule="atLeast"/>
        <w:textAlignment w:val="baseline"/>
        <w:rPr>
          <w:rFonts w:ascii="Tahoma" w:hAnsi="Tahoma" w:cs="Tahoma"/>
          <w:b/>
          <w:lang w:val="sr-Cyrl-RS"/>
        </w:rPr>
      </w:pPr>
      <w:r w:rsidRPr="00861EBC">
        <w:rPr>
          <w:rFonts w:ascii="Tahoma" w:hAnsi="Tahoma" w:cs="Tahoma"/>
          <w:b/>
          <w:bCs/>
          <w:lang w:val="sr-Cyrl-RS"/>
        </w:rPr>
        <w:t>2.2. Предмет и циљ израде: за потребе И</w:t>
      </w:r>
      <w:r w:rsidRPr="00861EBC">
        <w:rPr>
          <w:rFonts w:ascii="Tahoma" w:hAnsi="Tahoma" w:cs="Tahoma"/>
          <w:b/>
          <w:lang w:val="sr-Cyrl-RS"/>
        </w:rPr>
        <w:t>дејног пројекта изградње метроа</w:t>
      </w:r>
    </w:p>
    <w:p w14:paraId="25C3BEF0" w14:textId="3A783CA6" w:rsidR="005A5938" w:rsidRPr="00861EBC" w:rsidRDefault="005A5938" w:rsidP="005A5938">
      <w:pPr>
        <w:spacing w:line="20" w:lineRule="atLeast"/>
        <w:rPr>
          <w:rFonts w:ascii="Tahoma" w:hAnsi="Tahoma" w:cs="Tahoma"/>
          <w:lang w:val="sr-Cyrl-RS"/>
        </w:rPr>
      </w:pPr>
      <w:bookmarkStart w:id="2" w:name="_Hlk52756106"/>
      <w:r w:rsidRPr="00861EBC">
        <w:rPr>
          <w:rFonts w:ascii="Tahoma" w:hAnsi="Tahoma" w:cs="Tahoma"/>
          <w:lang w:val="sr-Cyrl-RS"/>
        </w:rPr>
        <w:t>Геотехничка документација за потребе Идејног пројекта треба да дефинише све инжењерско-геолошке и геотехничке услове за потребе израде Идејног пројекта за изградњу Линије 2 метроа. У оквиру лабораторијских геомеханичких испитивања тла предвидети извођење свих опита који су неопходни за дефинисање геотехничких услова изградње метроа.</w:t>
      </w:r>
    </w:p>
    <w:p w14:paraId="6180BAB4" w14:textId="31BB89E4" w:rsidR="005A5938" w:rsidRPr="00861EBC" w:rsidRDefault="005A5938" w:rsidP="005A5938">
      <w:pPr>
        <w:spacing w:line="20" w:lineRule="atLeast"/>
        <w:rPr>
          <w:rFonts w:ascii="Tahoma" w:hAnsi="Tahoma" w:cs="Tahoma"/>
          <w:lang w:val="sr-Cyrl-RS" w:eastAsia="ar-SA"/>
        </w:rPr>
      </w:pPr>
      <w:r w:rsidRPr="00861EBC">
        <w:rPr>
          <w:rFonts w:ascii="Tahoma" w:hAnsi="Tahoma" w:cs="Tahoma"/>
          <w:b/>
          <w:lang w:val="sr-Cyrl-RS" w:eastAsia="ar-SA"/>
        </w:rPr>
        <w:t>Основна намена документације</w:t>
      </w:r>
      <w:r w:rsidRPr="00861EBC">
        <w:rPr>
          <w:rFonts w:ascii="Tahoma" w:hAnsi="Tahoma" w:cs="Tahoma"/>
          <w:lang w:val="sr-Cyrl-RS" w:eastAsia="ar-SA"/>
        </w:rPr>
        <w:t xml:space="preserve"> је дефинисање стања и својстава терена и стенских маса, као и створених услова у терену који ће се остварити при реализацији метро система, а на основу којих ће се дефинисати геотехнички услови и препоруке за изградњу будуће метро линије за ниво Идејног пројекта.  Израда документације треба да обухвати анализу посматраног простора у интерактивној зони коридора </w:t>
      </w:r>
      <w:r w:rsidRPr="00861EBC">
        <w:rPr>
          <w:rFonts w:ascii="Tahoma" w:hAnsi="Tahoma" w:cs="Tahoma"/>
          <w:lang w:val="sr-Cyrl-RS"/>
        </w:rPr>
        <w:t>Линије 2 м</w:t>
      </w:r>
      <w:r w:rsidRPr="00861EBC">
        <w:rPr>
          <w:rFonts w:ascii="Tahoma" w:hAnsi="Tahoma" w:cs="Tahoma"/>
          <w:lang w:val="sr-Cyrl-RS" w:eastAsia="ar-SA"/>
        </w:rPr>
        <w:t>етроа. Израда геотехничке документације за потребе Идејног пројекта се заснива на постојећој инжењерско-геолошкој и геотехничкој документацији чији резултати ће бити допуњени резултатима нових истраживања. Израдом инжењерско-геолошке документације за потребе Идејног пројекта треба дефинисати све неопходне параметре у детаљности потребној за израду Идејног пројекта.</w:t>
      </w:r>
    </w:p>
    <w:bookmarkEnd w:id="2"/>
    <w:p w14:paraId="22876A1A"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 xml:space="preserve">При изради инжењерско-геолошке документације обавеза пројектанта је да се придржава следеће регулативе: </w:t>
      </w:r>
    </w:p>
    <w:p w14:paraId="3FFE31B3" w14:textId="77777777" w:rsidR="005A5938" w:rsidRPr="00861EBC" w:rsidRDefault="005A5938" w:rsidP="005A5938">
      <w:pPr>
        <w:numPr>
          <w:ilvl w:val="0"/>
          <w:numId w:val="1"/>
        </w:numPr>
        <w:rPr>
          <w:rFonts w:ascii="Tahoma" w:hAnsi="Tahoma" w:cs="Tahoma"/>
          <w:lang w:val="sr-Cyrl-RS" w:eastAsia="ar-SA"/>
        </w:rPr>
      </w:pPr>
      <w:r w:rsidRPr="00861EBC">
        <w:rPr>
          <w:rFonts w:ascii="Tahoma" w:hAnsi="Tahoma" w:cs="Tahoma"/>
          <w:lang w:val="sr-Cyrl-RS" w:eastAsia="ar-SA"/>
        </w:rPr>
        <w:t>Закона о рударству и геолошким истрживањима („Сл. гласник РС“,  бр.101/</w:t>
      </w:r>
      <w:r w:rsidRPr="00F60028">
        <w:rPr>
          <w:rFonts w:ascii="Tahoma" w:hAnsi="Tahoma" w:cs="Tahoma"/>
          <w:lang w:val="sr-Cyrl-RS" w:eastAsia="ar-SA"/>
        </w:rPr>
        <w:t>2015</w:t>
      </w:r>
      <w:r w:rsidRPr="00861EBC">
        <w:rPr>
          <w:rFonts w:ascii="Tahoma" w:hAnsi="Tahoma" w:cs="Tahoma"/>
          <w:lang w:val="sr-Cyrl-RS" w:eastAsia="ar-SA"/>
        </w:rPr>
        <w:t>, 95/</w:t>
      </w:r>
      <w:r w:rsidRPr="00F60028">
        <w:rPr>
          <w:rFonts w:ascii="Tahoma" w:hAnsi="Tahoma" w:cs="Tahoma"/>
          <w:lang w:val="sr-Cyrl-RS" w:eastAsia="ar-SA"/>
        </w:rPr>
        <w:t>20</w:t>
      </w:r>
      <w:r w:rsidRPr="00861EBC">
        <w:rPr>
          <w:rFonts w:ascii="Tahoma" w:hAnsi="Tahoma" w:cs="Tahoma"/>
          <w:lang w:val="sr-Cyrl-RS" w:eastAsia="ar-SA"/>
        </w:rPr>
        <w:t>18-др.закон</w:t>
      </w:r>
      <w:r w:rsidRPr="00F60028">
        <w:rPr>
          <w:rFonts w:ascii="Tahoma" w:hAnsi="Tahoma" w:cs="Tahoma"/>
          <w:lang w:val="sr-Cyrl-RS" w:eastAsia="ar-SA"/>
        </w:rPr>
        <w:t xml:space="preserve"> </w:t>
      </w:r>
      <w:r w:rsidRPr="00861EBC">
        <w:rPr>
          <w:rFonts w:ascii="Tahoma" w:hAnsi="Tahoma" w:cs="Tahoma"/>
          <w:lang w:val="sr-Cyrl-RS" w:eastAsia="ar-SA"/>
        </w:rPr>
        <w:t>и 40/2021),</w:t>
      </w:r>
    </w:p>
    <w:p w14:paraId="15C57A18" w14:textId="77777777" w:rsidR="005A5938" w:rsidRPr="00861EBC" w:rsidRDefault="005A5938" w:rsidP="005A5938">
      <w:pPr>
        <w:numPr>
          <w:ilvl w:val="0"/>
          <w:numId w:val="1"/>
        </w:numPr>
        <w:rPr>
          <w:rFonts w:ascii="Tahoma" w:hAnsi="Tahoma" w:cs="Tahoma"/>
          <w:lang w:val="sr-Cyrl-RS" w:eastAsia="ar-SA"/>
        </w:rPr>
      </w:pPr>
      <w:r w:rsidRPr="00861EBC">
        <w:rPr>
          <w:rFonts w:ascii="Tahoma" w:hAnsi="Tahoma" w:cs="Tahoma"/>
          <w:lang w:val="sr-Cyrl-RS" w:eastAsia="ar-SA"/>
        </w:rPr>
        <w:lastRenderedPageBreak/>
        <w:t>Правилника о потребном степену изучености инжењерско геолошких својстава терена за потребе планирања, пројектовања и грађења („Сл. глaсник РС“, бр.51/96),</w:t>
      </w:r>
    </w:p>
    <w:p w14:paraId="53E9AAEE" w14:textId="77777777" w:rsidR="005A5938" w:rsidRPr="00861EBC" w:rsidRDefault="005A5938" w:rsidP="005A5938">
      <w:pPr>
        <w:numPr>
          <w:ilvl w:val="0"/>
          <w:numId w:val="1"/>
        </w:numPr>
        <w:spacing w:after="120"/>
        <w:rPr>
          <w:rFonts w:ascii="Tahoma" w:hAnsi="Tahoma" w:cs="Tahoma"/>
          <w:lang w:val="sr-Cyrl-RS" w:eastAsia="ar-SA"/>
        </w:rPr>
      </w:pPr>
      <w:r w:rsidRPr="00861EBC">
        <w:rPr>
          <w:rFonts w:ascii="Tahoma" w:hAnsi="Tahoma" w:cs="Tahoma"/>
          <w:lang w:val="sr-Cyrl-RS" w:eastAsia="ar-SA"/>
        </w:rPr>
        <w:t>Правилника о садржини пројеката геолошких истраживања и елабората о  резултатима геолошких истраживања – одредбе чланова 24-35 („Сл. глaсник РС“, бр. 51/96),</w:t>
      </w:r>
    </w:p>
    <w:p w14:paraId="464F5FDA" w14:textId="77777777" w:rsidR="005A5938" w:rsidRPr="00861EBC" w:rsidRDefault="005A5938" w:rsidP="005A5938">
      <w:pPr>
        <w:numPr>
          <w:ilvl w:val="0"/>
          <w:numId w:val="1"/>
        </w:numPr>
        <w:spacing w:after="120"/>
        <w:rPr>
          <w:rFonts w:ascii="Tahoma" w:hAnsi="Tahoma" w:cs="Tahoma"/>
          <w:lang w:val="sr-Cyrl-RS" w:eastAsia="ar-SA"/>
        </w:rPr>
      </w:pPr>
      <w:r w:rsidRPr="00861EBC">
        <w:rPr>
          <w:rFonts w:ascii="Tahoma" w:hAnsi="Tahoma" w:cs="Tahoma"/>
          <w:lang w:val="sr-Cyrl-RS" w:eastAsia="ar-SA"/>
        </w:rPr>
        <w:t>Правилник о садржини документације која се односи на хидрогеолошке и инжењерско-геолошке подлоге за изградњу високих брана, хидроелектрана, термоелектрана и објеката саобраћајне инфраструктуре („Сл. гласник РС“ бр. 51/96),</w:t>
      </w:r>
    </w:p>
    <w:p w14:paraId="6E1CFD8B" w14:textId="77777777" w:rsidR="005A5938" w:rsidRPr="00861EBC" w:rsidRDefault="005A5938" w:rsidP="005A5938">
      <w:pPr>
        <w:numPr>
          <w:ilvl w:val="0"/>
          <w:numId w:val="1"/>
        </w:numPr>
        <w:spacing w:before="0" w:after="200" w:line="276" w:lineRule="auto"/>
        <w:contextualSpacing/>
        <w:jc w:val="left"/>
        <w:rPr>
          <w:rFonts w:ascii="Tahoma" w:eastAsia="Calibri" w:hAnsi="Tahoma" w:cs="Tahoma"/>
          <w:lang w:val="sr-Cyrl-RS"/>
        </w:rPr>
      </w:pPr>
      <w:r w:rsidRPr="00861EBC">
        <w:rPr>
          <w:rFonts w:ascii="Tahoma" w:eastAsia="Calibri" w:hAnsi="Tahoma" w:cs="Tahoma"/>
          <w:lang w:val="sr-Cyrl-RS"/>
        </w:rPr>
        <w:t xml:space="preserve">Правилник за грађевинске конструкције, део седми </w:t>
      </w:r>
      <w:r w:rsidRPr="00861EBC">
        <w:rPr>
          <w:rFonts w:ascii="Tahoma" w:eastAsia="Calibri" w:hAnsi="Tahoma" w:cs="Tahoma"/>
          <w:lang w:val="sr-Latn-RS"/>
        </w:rPr>
        <w:t>(</w:t>
      </w:r>
      <w:r w:rsidRPr="00861EBC">
        <w:rPr>
          <w:rFonts w:ascii="Tahoma" w:eastAsia="Calibri" w:hAnsi="Tahoma" w:cs="Tahoma"/>
          <w:lang w:val="sr-Cyrl-RS"/>
        </w:rPr>
        <w:t>“ Сл.гласник РС” бр. 89/2019</w:t>
      </w:r>
      <w:r w:rsidRPr="00861EBC">
        <w:rPr>
          <w:rFonts w:ascii="Tahoma" w:eastAsia="Calibri" w:hAnsi="Tahoma" w:cs="Tahoma"/>
          <w:lang w:val="sr-Latn-RS"/>
        </w:rPr>
        <w:t>)</w:t>
      </w:r>
      <w:r w:rsidRPr="00861EBC">
        <w:rPr>
          <w:rFonts w:ascii="Tahoma" w:eastAsia="Calibri" w:hAnsi="Tahoma" w:cs="Tahoma"/>
          <w:lang w:val="sr-Cyrl-RS"/>
        </w:rPr>
        <w:t>;</w:t>
      </w:r>
    </w:p>
    <w:p w14:paraId="6937A50B" w14:textId="77777777" w:rsidR="005A5938" w:rsidRPr="00861EBC" w:rsidRDefault="005A5938" w:rsidP="005A5938">
      <w:pPr>
        <w:suppressAutoHyphens/>
        <w:autoSpaceDN w:val="0"/>
        <w:spacing w:before="0" w:line="20" w:lineRule="atLeast"/>
        <w:textAlignment w:val="baseline"/>
        <w:rPr>
          <w:rFonts w:ascii="Tahoma" w:eastAsia="NSimSun" w:hAnsi="Tahoma" w:cs="Tahoma"/>
          <w:kern w:val="3"/>
          <w:lang w:val="sr-Cyrl-RS" w:eastAsia="zh-CN" w:bidi="hi-IN"/>
        </w:rPr>
      </w:pPr>
      <w:r w:rsidRPr="00861EBC">
        <w:rPr>
          <w:rFonts w:ascii="Tahoma" w:eastAsia="NSimSun" w:hAnsi="Tahoma" w:cs="Tahoma"/>
          <w:kern w:val="3"/>
          <w:lang w:val="sr-Cyrl-RS" w:eastAsia="zh-CN" w:bidi="hi-IN"/>
        </w:rPr>
        <w:t>Поред наведене законске регулативе, за израду предметне геолошке и геотехничке документације користити и све друге важеће законе, подзаконска акта, стандарде и прописе који се односе на документацију. Такође, током израде геотехничке документације неопходно је одржавати сарадњу са надлежним предузећима (ЈП, ЈКП, Секреатријат, надлежна министарства, и др.)</w:t>
      </w:r>
    </w:p>
    <w:p w14:paraId="16C39866" w14:textId="77777777" w:rsidR="005A5938" w:rsidRPr="00861EBC" w:rsidRDefault="005A5938" w:rsidP="005A5938">
      <w:pPr>
        <w:suppressAutoHyphens/>
        <w:autoSpaceDN w:val="0"/>
        <w:spacing w:before="0" w:line="20" w:lineRule="atLeast"/>
        <w:textAlignment w:val="baseline"/>
        <w:rPr>
          <w:rFonts w:ascii="Tahoma" w:eastAsia="NSimSun" w:hAnsi="Tahoma" w:cs="Tahoma"/>
          <w:kern w:val="3"/>
          <w:lang w:val="sr-Cyrl-RS" w:eastAsia="zh-CN" w:bidi="hi-IN"/>
        </w:rPr>
      </w:pPr>
    </w:p>
    <w:p w14:paraId="4DED0AD7" w14:textId="31207C98" w:rsidR="005A5938" w:rsidRPr="00861EBC" w:rsidRDefault="005A5938" w:rsidP="00A77ED0">
      <w:pPr>
        <w:suppressAutoHyphens/>
        <w:autoSpaceDN w:val="0"/>
        <w:spacing w:before="0" w:line="20" w:lineRule="atLeast"/>
        <w:textAlignment w:val="baseline"/>
        <w:rPr>
          <w:rFonts w:ascii="Tahoma" w:eastAsia="NSimSun" w:hAnsi="Tahoma" w:cs="Tahoma"/>
          <w:kern w:val="3"/>
          <w:lang w:val="sr-Cyrl-RS" w:eastAsia="zh-CN" w:bidi="hi-IN"/>
        </w:rPr>
      </w:pPr>
      <w:r w:rsidRPr="00861EBC">
        <w:rPr>
          <w:rFonts w:ascii="Tahoma" w:eastAsia="NSimSun" w:hAnsi="Tahoma" w:cs="Tahoma"/>
          <w:kern w:val="3"/>
          <w:lang w:val="sr-Cyrl-RS" w:eastAsia="zh-CN" w:bidi="hi-IN"/>
        </w:rPr>
        <w:t>Концепцију и методологију истраживања приказати у Пројектима геолошких истраживања посебно за линију 2, у 4 примерка.</w:t>
      </w:r>
    </w:p>
    <w:p w14:paraId="19C5BA3E" w14:textId="77777777" w:rsidR="005A5938" w:rsidRPr="00861EBC" w:rsidRDefault="005A5938" w:rsidP="005A5938">
      <w:pPr>
        <w:pStyle w:val="ListParagraph"/>
        <w:suppressAutoHyphens/>
        <w:autoSpaceDN w:val="0"/>
        <w:spacing w:before="0" w:line="20" w:lineRule="atLeast"/>
        <w:ind w:left="788"/>
        <w:textAlignment w:val="baseline"/>
        <w:rPr>
          <w:rFonts w:ascii="Tahoma" w:eastAsia="NSimSun" w:hAnsi="Tahoma" w:cs="Tahoma"/>
          <w:kern w:val="3"/>
          <w:lang w:val="sr-Cyrl-RS" w:eastAsia="zh-CN" w:bidi="hi-IN"/>
        </w:rPr>
      </w:pPr>
    </w:p>
    <w:p w14:paraId="518691B9" w14:textId="77777777" w:rsidR="005A5938" w:rsidRPr="00861EBC" w:rsidRDefault="005A5938" w:rsidP="005A5938">
      <w:pPr>
        <w:pStyle w:val="ListParagraph"/>
        <w:suppressAutoHyphens/>
        <w:autoSpaceDN w:val="0"/>
        <w:spacing w:before="0" w:line="20" w:lineRule="atLeast"/>
        <w:ind w:left="788"/>
        <w:textAlignment w:val="baseline"/>
        <w:rPr>
          <w:rFonts w:ascii="Tahoma" w:eastAsia="NSimSun" w:hAnsi="Tahoma" w:cs="Tahoma"/>
          <w:kern w:val="3"/>
          <w:lang w:val="sr-Cyrl-RS" w:eastAsia="zh-CN" w:bidi="hi-IN"/>
        </w:rPr>
      </w:pPr>
      <w:r w:rsidRPr="00861EBC">
        <w:rPr>
          <w:rFonts w:ascii="Tahoma" w:eastAsia="NSimSun" w:hAnsi="Tahoma" w:cs="Tahoma"/>
          <w:kern w:val="3"/>
          <w:lang w:val="sr-Cyrl-RS" w:eastAsia="zh-CN" w:bidi="hi-IN"/>
        </w:rPr>
        <w:t xml:space="preserve">придржавајући се предходно поменутих законских регулатива. </w:t>
      </w:r>
    </w:p>
    <w:p w14:paraId="32913EB3" w14:textId="77777777" w:rsidR="005A5938" w:rsidRPr="00861EBC" w:rsidRDefault="005A5938" w:rsidP="005A5938">
      <w:pPr>
        <w:suppressAutoHyphens/>
        <w:autoSpaceDN w:val="0"/>
        <w:spacing w:before="0" w:line="20" w:lineRule="atLeast"/>
        <w:textAlignment w:val="baseline"/>
        <w:rPr>
          <w:rFonts w:ascii="Tahoma" w:eastAsia="NSimSun" w:hAnsi="Tahoma" w:cs="Tahoma"/>
          <w:kern w:val="3"/>
          <w:lang w:val="sr-Cyrl-RS" w:eastAsia="zh-CN" w:bidi="hi-IN"/>
        </w:rPr>
      </w:pPr>
      <w:r w:rsidRPr="00861EBC">
        <w:rPr>
          <w:rFonts w:ascii="Tahoma" w:eastAsia="NSimSun" w:hAnsi="Tahoma" w:cs="Tahoma"/>
          <w:kern w:val="3"/>
          <w:lang w:val="sr-Cyrl-RS" w:eastAsia="zh-CN" w:bidi="hi-IN"/>
        </w:rPr>
        <w:t>Један примерак Пројекта геолошких истраживања са Извештајем и потврдом о извршеној Техничкој контроли предати уз пријаву Секретаријату за Урбанизам – геолошка служба, а два примерка доставити Наручиоцу. За вршиоца Техничке контроле Пројеката геолошких истраживања ангажовати независно лице, у складу са Законом о рударству и геолошким истраживањима („Сл. гласник РС“,  бр.101/</w:t>
      </w:r>
      <w:r w:rsidRPr="00F60028">
        <w:rPr>
          <w:rFonts w:ascii="Tahoma" w:eastAsia="NSimSun" w:hAnsi="Tahoma" w:cs="Tahoma"/>
          <w:kern w:val="3"/>
          <w:lang w:val="sr-Cyrl-RS" w:eastAsia="zh-CN" w:bidi="hi-IN"/>
        </w:rPr>
        <w:t>20</w:t>
      </w:r>
      <w:r w:rsidRPr="00861EBC">
        <w:rPr>
          <w:rFonts w:ascii="Tahoma" w:eastAsia="NSimSun" w:hAnsi="Tahoma" w:cs="Tahoma"/>
          <w:kern w:val="3"/>
          <w:lang w:val="sr-Cyrl-RS" w:eastAsia="zh-CN" w:bidi="hi-IN"/>
        </w:rPr>
        <w:t>15, 95/</w:t>
      </w:r>
      <w:r w:rsidRPr="00F60028">
        <w:rPr>
          <w:rFonts w:ascii="Tahoma" w:eastAsia="NSimSun" w:hAnsi="Tahoma" w:cs="Tahoma"/>
          <w:kern w:val="3"/>
          <w:lang w:val="sr-Cyrl-RS" w:eastAsia="zh-CN" w:bidi="hi-IN"/>
        </w:rPr>
        <w:t>20</w:t>
      </w:r>
      <w:r w:rsidRPr="00861EBC">
        <w:rPr>
          <w:rFonts w:ascii="Tahoma" w:eastAsia="NSimSun" w:hAnsi="Tahoma" w:cs="Tahoma"/>
          <w:kern w:val="3"/>
          <w:lang w:val="sr-Cyrl-RS" w:eastAsia="zh-CN" w:bidi="hi-IN"/>
        </w:rPr>
        <w:t>18-др закон</w:t>
      </w:r>
      <w:r w:rsidRPr="00F60028">
        <w:rPr>
          <w:rFonts w:ascii="Tahoma" w:eastAsia="NSimSun" w:hAnsi="Tahoma" w:cs="Tahoma"/>
          <w:kern w:val="3"/>
          <w:lang w:val="sr-Cyrl-RS" w:eastAsia="zh-CN" w:bidi="hi-IN"/>
        </w:rPr>
        <w:t xml:space="preserve"> </w:t>
      </w:r>
      <w:r w:rsidRPr="00861EBC">
        <w:rPr>
          <w:rFonts w:ascii="Tahoma" w:eastAsia="NSimSun" w:hAnsi="Tahoma" w:cs="Tahoma"/>
          <w:kern w:val="3"/>
          <w:lang w:val="sr-Cyrl-RS" w:eastAsia="zh-CN" w:bidi="hi-IN"/>
        </w:rPr>
        <w:t xml:space="preserve">и 40/2021). </w:t>
      </w:r>
    </w:p>
    <w:p w14:paraId="091F205D"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У току израде Елабората о инжењерскогеолошким-геотехничким условима изградње, обавезна је сарадња са Комисијом Наручиоца и Стручним надзором и поступање по њиховим налозима.</w:t>
      </w:r>
    </w:p>
    <w:p w14:paraId="0A294044" w14:textId="77777777" w:rsidR="005A5938" w:rsidRPr="00F60028" w:rsidRDefault="005A5938" w:rsidP="005A5938">
      <w:pPr>
        <w:suppressAutoHyphens/>
        <w:autoSpaceDN w:val="0"/>
        <w:spacing w:before="0" w:line="20" w:lineRule="atLeast"/>
        <w:textAlignment w:val="baseline"/>
        <w:rPr>
          <w:rFonts w:ascii="Tahoma" w:eastAsia="NSimSun" w:hAnsi="Tahoma" w:cs="Tahoma"/>
          <w:kern w:val="3"/>
          <w:lang w:val="sr-Cyrl-RS" w:eastAsia="zh-CN" w:bidi="hi-IN"/>
        </w:rPr>
      </w:pPr>
    </w:p>
    <w:p w14:paraId="6B93382F" w14:textId="77777777" w:rsidR="005A5938" w:rsidRPr="00861EBC" w:rsidRDefault="005A5938" w:rsidP="005A5938">
      <w:pPr>
        <w:spacing w:after="120" w:line="20" w:lineRule="atLeast"/>
        <w:rPr>
          <w:rFonts w:ascii="Tahoma" w:hAnsi="Tahoma" w:cs="Tahoma"/>
          <w:b/>
          <w:bCs/>
          <w:lang w:val="sr-Cyrl-RS" w:eastAsia="es-ES"/>
        </w:rPr>
      </w:pPr>
      <w:r w:rsidRPr="00861EBC">
        <w:rPr>
          <w:rFonts w:ascii="Tahoma" w:hAnsi="Tahoma" w:cs="Tahoma"/>
          <w:b/>
          <w:bCs/>
          <w:lang w:val="sr-Cyrl-RS" w:eastAsia="es-ES"/>
        </w:rPr>
        <w:t>2.3. Општи подаци о садржају геотехничког елабората</w:t>
      </w:r>
    </w:p>
    <w:p w14:paraId="09DF47DB"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Документација треба да обухвати терен са основном трасом и коридором у ширини од 100m, по 50m лево и десно од осовине трасе. </w:t>
      </w:r>
    </w:p>
    <w:p w14:paraId="55D45BDF" w14:textId="4FC38ED9"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За потребе израде геотехничке документације треба извршити анализу резултата свих </w:t>
      </w:r>
      <w:r w:rsidRPr="00861EBC">
        <w:rPr>
          <w:rFonts w:ascii="Tahoma" w:hAnsi="Tahoma" w:cs="Tahoma"/>
          <w:b/>
          <w:lang w:val="sr-Cyrl-RS"/>
        </w:rPr>
        <w:t>постојећих геолошких истраживања</w:t>
      </w:r>
      <w:r w:rsidRPr="00861EBC">
        <w:rPr>
          <w:rFonts w:ascii="Tahoma" w:hAnsi="Tahoma" w:cs="Tahoma"/>
          <w:lang w:val="sr-Cyrl-RS"/>
        </w:rPr>
        <w:t xml:space="preserve"> у оквиру коридора линије 2 метроа, као и сву документацију која је обрађивала сличне или исте терене кроз које ће пролазити траса линије 2 метроа.</w:t>
      </w:r>
    </w:p>
    <w:p w14:paraId="4ED56682"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b/>
          <w:lang w:val="sr-Cyrl-RS"/>
        </w:rPr>
        <w:t>Допунски истражни радови</w:t>
      </w:r>
      <w:r w:rsidRPr="00861EBC">
        <w:rPr>
          <w:rFonts w:ascii="Tahoma" w:hAnsi="Tahoma" w:cs="Tahoma"/>
          <w:lang w:val="sr-Cyrl-RS"/>
        </w:rPr>
        <w:t xml:space="preserve"> су обавезни на локацијама будућих станица метроа као и на деловима трасе који нису довољно „покривене“ ранијим истраживањима или у којима сложеност геолошке грађе условљава допунска појашњења. </w:t>
      </w:r>
    </w:p>
    <w:p w14:paraId="6BCA63AA" w14:textId="68DDF2FE" w:rsidR="005A5938" w:rsidRPr="00861EBC" w:rsidRDefault="005A5938" w:rsidP="005A5938">
      <w:pPr>
        <w:spacing w:line="20" w:lineRule="atLeast"/>
        <w:rPr>
          <w:rFonts w:ascii="Tahoma" w:hAnsi="Tahoma" w:cs="Tahoma"/>
          <w:lang w:val="sr-Cyrl-RS"/>
        </w:rPr>
      </w:pPr>
      <w:r w:rsidRPr="00861EBC">
        <w:rPr>
          <w:rFonts w:ascii="Tahoma" w:hAnsi="Tahoma" w:cs="Tahoma"/>
          <w:lang w:val="sr-Cyrl-RS"/>
        </w:rPr>
        <w:t>На основу дефинисаног степена истражености дуж планиране трасе линије 2 метроа, локације истражних радова предвидети дуж</w:t>
      </w:r>
      <w:bookmarkStart w:id="3" w:name="_Hlk5084238"/>
      <w:r w:rsidRPr="00861EBC">
        <w:rPr>
          <w:rFonts w:ascii="Tahoma" w:hAnsi="Tahoma" w:cs="Tahoma"/>
          <w:lang w:val="sr-Cyrl-RS"/>
        </w:rPr>
        <w:t xml:space="preserve"> пројектоване</w:t>
      </w:r>
      <w:bookmarkEnd w:id="3"/>
      <w:r w:rsidRPr="00861EBC">
        <w:rPr>
          <w:rFonts w:ascii="Tahoma" w:hAnsi="Tahoma" w:cs="Tahoma"/>
          <w:lang w:val="sr-Cyrl-RS"/>
        </w:rPr>
        <w:t xml:space="preserve"> трасе метроа на местима где раније изведеним истраживањима није дефинисан геотехнички модел терена у детаљности потребној за израду Идејног пројекта. На локацијама где су у ранијем периоду изведени истражни радови а за коју се не поседује довољна прецизност података неопходно је </w:t>
      </w:r>
      <w:r w:rsidRPr="00861EBC">
        <w:rPr>
          <w:rFonts w:ascii="Tahoma" w:hAnsi="Tahoma" w:cs="Tahoma"/>
          <w:lang w:val="sr-Cyrl-RS"/>
        </w:rPr>
        <w:lastRenderedPageBreak/>
        <w:t>планирати проверу или допуну истраживања нарочито на локацијама будућих подземних станица. Дубине истражних бушотина се изводе на минимум 10m испод доње коте тунелске конструкције деоница метроа, а локално у зависности од геотехничког модела терена, a нарочито на локацијама где су планиране станице метроа, минимално 15m испод доње коте станичне конструкције. Све радове извести у детаљности потребној за израду Идејног пројекта.</w:t>
      </w:r>
    </w:p>
    <w:p w14:paraId="4E5E53D0" w14:textId="77777777" w:rsidR="005A5938" w:rsidRPr="00861EBC" w:rsidRDefault="005A5938" w:rsidP="005A5938">
      <w:pPr>
        <w:spacing w:line="20" w:lineRule="atLeast"/>
        <w:rPr>
          <w:rFonts w:ascii="Tahoma" w:hAnsi="Tahoma" w:cs="Tahoma"/>
          <w:strike/>
          <w:lang w:val="sr-Cyrl-RS"/>
        </w:rPr>
      </w:pPr>
      <w:r w:rsidRPr="00861EBC">
        <w:rPr>
          <w:rFonts w:ascii="Tahoma" w:hAnsi="Tahoma" w:cs="Tahoma"/>
          <w:lang w:val="sr-Cyrl-RS" w:eastAsia="ar-SA"/>
        </w:rPr>
        <w:t>За деонице између станица, Миријево и Блок 18 планирати максимално растојање између истражних бушотина од 150m. На остатку деонице између станица Блок 18 и Бежанија за максимално растојање између истражних бушотина планирати 200 метара. На месту проласка линије 2 испод реке Саве планирати 3 истражне бушотине у кориту реке. У станици Миријево због везе линије 1 и линије 2 и подземног објекта за гарирање возова, предвидети неопходан број истражних бушотина како би се дефинисали инжењерскогеолошки-геотехнички услови изградње станице и пратећих инфраструктурних објеката.</w:t>
      </w:r>
      <w:r w:rsidRPr="00F60028">
        <w:rPr>
          <w:rFonts w:ascii="Tahoma" w:hAnsi="Tahoma" w:cs="Tahoma"/>
          <w:lang w:val="sr-Cyrl-RS"/>
        </w:rPr>
        <w:t xml:space="preserve"> </w:t>
      </w:r>
      <w:r w:rsidRPr="00861EBC">
        <w:rPr>
          <w:rFonts w:ascii="Tahoma" w:hAnsi="Tahoma" w:cs="Tahoma"/>
          <w:lang w:val="sr-Cyrl-RS"/>
        </w:rPr>
        <w:t>На локацијама преосталих станица предвидети по 3 истражне бушотине.</w:t>
      </w:r>
    </w:p>
    <w:p w14:paraId="13C23180"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rPr>
        <w:t xml:space="preserve">На местима будућих станица метроа неопходно је предвидети и одговарајућа геофизичка испитивања, која са резултатима истражног бушења  треба да  обезбеде улазне податке за ниво Идејног пројекта. </w:t>
      </w:r>
    </w:p>
    <w:p w14:paraId="1BF1B44C" w14:textId="77777777" w:rsidR="005A5938" w:rsidRPr="00861EBC" w:rsidRDefault="005A5938" w:rsidP="005A5938">
      <w:pPr>
        <w:spacing w:line="20" w:lineRule="atLeast"/>
        <w:rPr>
          <w:rFonts w:ascii="Tahoma" w:hAnsi="Tahoma" w:cs="Tahoma"/>
          <w:lang w:val="sr-Cyrl-RS"/>
        </w:rPr>
      </w:pPr>
      <w:r w:rsidRPr="00861EBC">
        <w:rPr>
          <w:rFonts w:ascii="Tahoma" w:hAnsi="Tahoma" w:cs="Tahoma"/>
          <w:lang w:val="sr-Cyrl-RS"/>
        </w:rPr>
        <w:t>Истражно бушење треба извести машинским гарнитурама за бушење, ротационим системом бушења, са континуираним језгровањем применом “</w:t>
      </w:r>
      <w:r w:rsidRPr="00861EBC">
        <w:rPr>
          <w:rFonts w:ascii="Tahoma" w:hAnsi="Tahoma" w:cs="Tahoma"/>
        </w:rPr>
        <w:t>Wire</w:t>
      </w:r>
      <w:r w:rsidRPr="00861EBC">
        <w:rPr>
          <w:rFonts w:ascii="Tahoma" w:hAnsi="Tahoma" w:cs="Tahoma"/>
          <w:lang w:val="sr-Cyrl-RS"/>
        </w:rPr>
        <w:t xml:space="preserve"> </w:t>
      </w:r>
      <w:r w:rsidRPr="00861EBC">
        <w:rPr>
          <w:rFonts w:ascii="Tahoma" w:hAnsi="Tahoma" w:cs="Tahoma"/>
        </w:rPr>
        <w:t>line</w:t>
      </w:r>
      <w:r w:rsidRPr="00861EBC">
        <w:rPr>
          <w:rFonts w:ascii="Tahoma" w:hAnsi="Tahoma" w:cs="Tahoma"/>
          <w:lang w:val="sr-Cyrl-RS"/>
        </w:rPr>
        <w:t xml:space="preserve">” технологије. Проценат извађеног језгра треба да буде најмање 90%. Бушаћа гарнитура по својим карактеристикама треба да има могућност да постигне најмање 500 обртаја у минути. Услове бушења треба прилагодити условима у терену. Након завршетка свих радова на бушотини исту затворити цементном испуном или материјалом који предложи Извршилац а одобри Стручни надзор и Комисија Наручиоца. На местима где није могуће узимање непоремећених узорака за лабораторијска геомеханичка испитивања, у срединама у којима је то могуће, треба предвидети извођење </w:t>
      </w:r>
      <w:r w:rsidRPr="00861EBC">
        <w:rPr>
          <w:rFonts w:ascii="Tahoma" w:hAnsi="Tahoma" w:cs="Tahoma"/>
          <w:lang w:val="sr-Latn-RS"/>
        </w:rPr>
        <w:t xml:space="preserve">SPT </w:t>
      </w:r>
      <w:r w:rsidRPr="00861EBC">
        <w:rPr>
          <w:rFonts w:ascii="Tahoma" w:hAnsi="Tahoma" w:cs="Tahoma"/>
          <w:lang w:val="sr-Cyrl-RS"/>
        </w:rPr>
        <w:t>опита у циљу добијања параметара отпорности који су неопходни као улазни параметри за даље пројектовање.</w:t>
      </w:r>
      <w:r w:rsidRPr="00861EBC">
        <w:rPr>
          <w:rFonts w:ascii="Tahoma" w:hAnsi="Tahoma" w:cs="Tahoma"/>
          <w:lang w:val="sr-Latn-RS"/>
        </w:rPr>
        <w:t xml:space="preserve"> </w:t>
      </w:r>
      <w:r w:rsidRPr="00861EBC">
        <w:rPr>
          <w:rFonts w:ascii="Tahoma" w:hAnsi="Tahoma" w:cs="Tahoma"/>
          <w:lang w:val="sr-Cyrl-RS"/>
        </w:rPr>
        <w:t>У току истражних геолошких бушења вршити инжењерско-геолошко картирање језгара бушотина. Током инжењерско -геолошког картирања извађених језгара треба вршити сортирање и одабир репрезентативних узорака тла за лабораторијска геомеханичка испитивања. Језгра истражних бушотина неопходно је фотографисати, а фотографије језгра приложити као документацију уз сваки од пресека истражних бушотина.</w:t>
      </w:r>
    </w:p>
    <w:p w14:paraId="229E9550" w14:textId="77777777" w:rsidR="005A5938" w:rsidRPr="00861EBC" w:rsidRDefault="005A5938" w:rsidP="005A5938">
      <w:pPr>
        <w:spacing w:line="20" w:lineRule="atLeast"/>
        <w:rPr>
          <w:rFonts w:ascii="Tahoma" w:hAnsi="Tahoma" w:cs="Tahoma"/>
          <w:lang w:val="sr-Cyrl-RS"/>
        </w:rPr>
      </w:pPr>
      <w:r w:rsidRPr="00861EBC">
        <w:rPr>
          <w:rFonts w:ascii="Tahoma" w:hAnsi="Tahoma" w:cs="Tahoma"/>
          <w:lang w:val="sr-Cyrl-RS"/>
        </w:rPr>
        <w:t>Пре потписивања Уговора Извршилац је у обавези да омогући Наручиоцу увид у лабораторије као и у бушаће гарнитуре и пратећу опрему ради утврђивања испуњености услова из конкурсне документације.</w:t>
      </w:r>
    </w:p>
    <w:p w14:paraId="38D2DF67" w14:textId="77777777" w:rsidR="005A5938" w:rsidRPr="00861EBC" w:rsidRDefault="005A5938" w:rsidP="005A5938">
      <w:pPr>
        <w:spacing w:line="20" w:lineRule="atLeast"/>
        <w:rPr>
          <w:rFonts w:ascii="Tahoma" w:hAnsi="Tahoma" w:cs="Tahoma"/>
          <w:strike/>
          <w:lang w:val="sr-Cyrl-RS"/>
        </w:rPr>
      </w:pPr>
      <w:r w:rsidRPr="00861EBC">
        <w:rPr>
          <w:rFonts w:ascii="Tahoma" w:hAnsi="Tahoma" w:cs="Tahoma"/>
          <w:lang w:val="sr-Cyrl-RS"/>
        </w:rPr>
        <w:t xml:space="preserve">У примереном року, по закључивању Уговора, Извршилац треба да достави детаљне динамичке планове истражних радова, за сваку линију понаособ, са тачно утврђеним редоследом и обимом радова по деоницама.   </w:t>
      </w:r>
    </w:p>
    <w:p w14:paraId="0CD134E2"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Посебну пажњу обратити на израду дела елабората за хидрогеологију. Истовремено током истражних радова и картирања вршити праћење нивоа подземних вода. Извршити статистичку анализу нивограма осмотрених нивоа подземних вода на основу постојећих пијезометара на левој и десној обали реке Саве као и на десној обали  Дунава. </w:t>
      </w:r>
    </w:p>
    <w:p w14:paraId="50E679FF" w14:textId="77777777" w:rsidR="005A5938" w:rsidRPr="00861EBC" w:rsidRDefault="005A5938" w:rsidP="005A5938">
      <w:pPr>
        <w:spacing w:after="120" w:line="20" w:lineRule="atLeast"/>
        <w:rPr>
          <w:rFonts w:ascii="Tahoma" w:hAnsi="Tahoma" w:cs="Tahoma"/>
          <w:lang w:val="sr-Latn-RS"/>
        </w:rPr>
      </w:pPr>
      <w:r w:rsidRPr="00861EBC">
        <w:rPr>
          <w:rFonts w:ascii="Tahoma" w:hAnsi="Tahoma" w:cs="Tahoma"/>
          <w:lang w:val="sr-Cyrl-RS"/>
        </w:rPr>
        <w:t>На делу трасе метроа где она пролази преко алувиона потребно је планирати извођење опита статичке пенетрације</w:t>
      </w:r>
      <w:r w:rsidRPr="00861EBC">
        <w:rPr>
          <w:rFonts w:ascii="Tahoma" w:hAnsi="Tahoma" w:cs="Tahoma"/>
          <w:lang w:val="sr-Latn-RS"/>
        </w:rPr>
        <w:t xml:space="preserve"> </w:t>
      </w:r>
      <w:r w:rsidRPr="00861EBC">
        <w:rPr>
          <w:rFonts w:ascii="Tahoma" w:hAnsi="Tahoma" w:cs="Tahoma"/>
          <w:lang w:val="sr-Cyrl-RS"/>
        </w:rPr>
        <w:t>са пи</w:t>
      </w:r>
      <w:r w:rsidRPr="00861EBC">
        <w:rPr>
          <w:rFonts w:ascii="Tahoma" w:hAnsi="Tahoma" w:cs="Tahoma"/>
          <w:lang w:val="en-GB"/>
        </w:rPr>
        <w:t>j</w:t>
      </w:r>
      <w:r w:rsidRPr="00861EBC">
        <w:rPr>
          <w:rFonts w:ascii="Tahoma" w:hAnsi="Tahoma" w:cs="Tahoma"/>
          <w:lang w:val="sr-Cyrl-RS"/>
        </w:rPr>
        <w:t>езоконусом (</w:t>
      </w:r>
      <w:r w:rsidRPr="00861EBC">
        <w:rPr>
          <w:rFonts w:ascii="Tahoma" w:hAnsi="Tahoma" w:cs="Tahoma"/>
          <w:lang w:val="sr-Latn-RS"/>
        </w:rPr>
        <w:t>C</w:t>
      </w:r>
      <w:r w:rsidRPr="00861EBC">
        <w:rPr>
          <w:rFonts w:ascii="Tahoma" w:hAnsi="Tahoma" w:cs="Tahoma"/>
          <w:lang w:val="sr-Cyrl-RS"/>
        </w:rPr>
        <w:t>PТ</w:t>
      </w:r>
      <w:r w:rsidRPr="00861EBC">
        <w:rPr>
          <w:rFonts w:ascii="Tahoma" w:hAnsi="Tahoma" w:cs="Tahoma"/>
          <w:lang w:val="cs-CZ"/>
        </w:rPr>
        <w:t>-</w:t>
      </w:r>
      <w:r w:rsidRPr="00861EBC">
        <w:rPr>
          <w:rFonts w:ascii="Tahoma" w:hAnsi="Tahoma" w:cs="Tahoma"/>
          <w:lang w:val="en-GB"/>
        </w:rPr>
        <w:t>u</w:t>
      </w:r>
      <w:r w:rsidRPr="00861EBC">
        <w:rPr>
          <w:rFonts w:ascii="Tahoma" w:hAnsi="Tahoma" w:cs="Tahoma"/>
          <w:lang w:val="sr-Cyrl-RS"/>
        </w:rPr>
        <w:t xml:space="preserve"> опита). Ове опите изводити </w:t>
      </w:r>
      <w:r w:rsidRPr="00861EBC">
        <w:rPr>
          <w:rFonts w:ascii="Tahoma" w:hAnsi="Tahoma" w:cs="Tahoma"/>
          <w:lang w:val="sr-Cyrl-RS"/>
        </w:rPr>
        <w:lastRenderedPageBreak/>
        <w:t>пенетрометром капацитета 200</w:t>
      </w:r>
      <w:r w:rsidRPr="00F60028">
        <w:rPr>
          <w:rFonts w:ascii="Tahoma" w:hAnsi="Tahoma" w:cs="Tahoma"/>
          <w:lang w:val="sr-Cyrl-RS"/>
        </w:rPr>
        <w:t xml:space="preserve"> </w:t>
      </w:r>
      <w:r w:rsidRPr="00861EBC">
        <w:rPr>
          <w:rFonts w:ascii="Tahoma" w:hAnsi="Tahoma" w:cs="Tahoma"/>
          <w:lang w:val="sr-Cyrl-RS"/>
        </w:rPr>
        <w:t>kN, све до искоришћења силе утискивања, са циљаном дубином од 15</w:t>
      </w:r>
      <w:r w:rsidRPr="00861EBC">
        <w:rPr>
          <w:rFonts w:ascii="Tahoma" w:hAnsi="Tahoma" w:cs="Tahoma"/>
          <w:lang w:val="sr-Latn-RS"/>
        </w:rPr>
        <w:t xml:space="preserve">–20 m. </w:t>
      </w:r>
    </w:p>
    <w:p w14:paraId="34E318CF"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У случају да се појаве средине где није могуће успешно спровести </w:t>
      </w:r>
      <w:r w:rsidRPr="00F60028">
        <w:rPr>
          <w:rFonts w:ascii="Tahoma" w:hAnsi="Tahoma" w:cs="Tahoma"/>
          <w:lang w:val="sr-Latn-RS"/>
        </w:rPr>
        <w:t xml:space="preserve">CPTu </w:t>
      </w:r>
      <w:r w:rsidRPr="00861EBC">
        <w:rPr>
          <w:rFonts w:ascii="Tahoma" w:hAnsi="Tahoma" w:cs="Tahoma"/>
          <w:lang w:val="sr-Cyrl-RS"/>
        </w:rPr>
        <w:t xml:space="preserve">опит, предвидети опит динамичке пенетрације са </w:t>
      </w:r>
      <w:r w:rsidRPr="00F60028">
        <w:rPr>
          <w:rFonts w:ascii="Tahoma" w:hAnsi="Tahoma" w:cs="Tahoma"/>
          <w:lang w:val="sr-Latn-RS"/>
        </w:rPr>
        <w:t xml:space="preserve">DPSH </w:t>
      </w:r>
      <w:r w:rsidRPr="00861EBC">
        <w:rPr>
          <w:rFonts w:ascii="Tahoma" w:hAnsi="Tahoma" w:cs="Tahoma"/>
          <w:lang w:val="sr-Cyrl-RS"/>
        </w:rPr>
        <w:t>конфигурацијом, континуално по дубини, са циљаном дубином од 15</w:t>
      </w:r>
      <w:r w:rsidRPr="00861EBC">
        <w:rPr>
          <w:rFonts w:ascii="Tahoma" w:hAnsi="Tahoma" w:cs="Tahoma"/>
          <w:lang w:val="sr-Latn-RS"/>
        </w:rPr>
        <w:t>–20 m.</w:t>
      </w:r>
      <w:r w:rsidRPr="00861EBC">
        <w:rPr>
          <w:rFonts w:ascii="Tahoma" w:hAnsi="Tahoma" w:cs="Tahoma"/>
          <w:lang w:val="sr-Cyrl-RS"/>
        </w:rPr>
        <w:t xml:space="preserve"> </w:t>
      </w:r>
    </w:p>
    <w:p w14:paraId="073B89A1"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У по једној бушотини на свакој од станица предвидети </w:t>
      </w:r>
      <w:r w:rsidRPr="00861EBC">
        <w:rPr>
          <w:rFonts w:ascii="Tahoma" w:hAnsi="Tahoma" w:cs="Tahoma"/>
          <w:lang w:val="en-GB"/>
        </w:rPr>
        <w:t>SDMT</w:t>
      </w:r>
      <w:r w:rsidRPr="00F60028">
        <w:rPr>
          <w:rFonts w:ascii="Tahoma" w:hAnsi="Tahoma" w:cs="Tahoma"/>
          <w:lang w:val="sr-Cyrl-RS"/>
        </w:rPr>
        <w:t xml:space="preserve"> </w:t>
      </w:r>
      <w:r w:rsidRPr="00861EBC">
        <w:rPr>
          <w:rFonts w:ascii="Tahoma" w:hAnsi="Tahoma" w:cs="Tahoma"/>
          <w:lang w:val="sr-Cyrl-RS"/>
        </w:rPr>
        <w:t>опит</w:t>
      </w:r>
      <w:r w:rsidRPr="00F60028">
        <w:rPr>
          <w:rFonts w:ascii="Tahoma" w:hAnsi="Tahoma" w:cs="Tahoma"/>
          <w:lang w:val="sr-Cyrl-RS"/>
        </w:rPr>
        <w:t xml:space="preserve"> </w:t>
      </w:r>
      <w:r w:rsidRPr="00861EBC">
        <w:rPr>
          <w:rFonts w:ascii="Tahoma" w:hAnsi="Tahoma" w:cs="Tahoma"/>
          <w:lang w:val="sr-Cyrl-RS"/>
        </w:rPr>
        <w:t xml:space="preserve">са мерењем </w:t>
      </w:r>
      <w:proofErr w:type="spellStart"/>
      <w:r w:rsidRPr="00861EBC">
        <w:rPr>
          <w:rFonts w:ascii="Tahoma" w:hAnsi="Tahoma" w:cs="Tahoma"/>
          <w:lang w:val="en-GB"/>
        </w:rPr>
        <w:t>Vp</w:t>
      </w:r>
      <w:proofErr w:type="spellEnd"/>
      <w:r w:rsidRPr="00F60028">
        <w:rPr>
          <w:rFonts w:ascii="Tahoma" w:hAnsi="Tahoma" w:cs="Tahoma"/>
          <w:lang w:val="sr-Cyrl-RS"/>
        </w:rPr>
        <w:t xml:space="preserve"> </w:t>
      </w:r>
      <w:r w:rsidRPr="00861EBC">
        <w:rPr>
          <w:rFonts w:ascii="Tahoma" w:hAnsi="Tahoma" w:cs="Tahoma"/>
          <w:lang w:val="sr-Cyrl-RS"/>
        </w:rPr>
        <w:t xml:space="preserve">и </w:t>
      </w:r>
      <w:r w:rsidRPr="00861EBC">
        <w:rPr>
          <w:rFonts w:ascii="Tahoma" w:hAnsi="Tahoma" w:cs="Tahoma"/>
          <w:lang w:val="en-GB"/>
        </w:rPr>
        <w:t>Vs</w:t>
      </w:r>
      <w:r w:rsidRPr="00F60028">
        <w:rPr>
          <w:rFonts w:ascii="Tahoma" w:hAnsi="Tahoma" w:cs="Tahoma"/>
          <w:lang w:val="sr-Cyrl-RS"/>
        </w:rPr>
        <w:t xml:space="preserve"> </w:t>
      </w:r>
      <w:r w:rsidRPr="00861EBC">
        <w:rPr>
          <w:rFonts w:ascii="Tahoma" w:hAnsi="Tahoma" w:cs="Tahoma"/>
          <w:lang w:val="sr-Cyrl-RS"/>
        </w:rPr>
        <w:t>брзина сеизмичких таласа (</w:t>
      </w:r>
      <w:r w:rsidRPr="00861EBC">
        <w:rPr>
          <w:rFonts w:ascii="Tahoma" w:hAnsi="Tahoma" w:cs="Tahoma"/>
          <w:lang w:val="en-GB"/>
        </w:rPr>
        <w:t>flat</w:t>
      </w:r>
      <w:r w:rsidRPr="00F60028">
        <w:rPr>
          <w:rFonts w:ascii="Tahoma" w:hAnsi="Tahoma" w:cs="Tahoma"/>
          <w:lang w:val="sr-Cyrl-RS"/>
        </w:rPr>
        <w:t xml:space="preserve"> </w:t>
      </w:r>
      <w:r w:rsidRPr="00861EBC">
        <w:rPr>
          <w:rFonts w:ascii="Tahoma" w:hAnsi="Tahoma" w:cs="Tahoma"/>
          <w:lang w:val="en-GB"/>
        </w:rPr>
        <w:t>dilatometer</w:t>
      </w:r>
      <w:r w:rsidRPr="00F60028">
        <w:rPr>
          <w:rFonts w:ascii="Tahoma" w:hAnsi="Tahoma" w:cs="Tahoma"/>
          <w:lang w:val="sr-Cyrl-RS"/>
        </w:rPr>
        <w:t xml:space="preserve"> </w:t>
      </w:r>
      <w:r w:rsidRPr="00861EBC">
        <w:rPr>
          <w:rFonts w:ascii="Tahoma" w:hAnsi="Tahoma" w:cs="Tahoma"/>
          <w:lang w:val="en-GB"/>
        </w:rPr>
        <w:t>test</w:t>
      </w:r>
      <w:r w:rsidRPr="00F60028">
        <w:rPr>
          <w:rFonts w:ascii="Tahoma" w:hAnsi="Tahoma" w:cs="Tahoma"/>
          <w:lang w:val="sr-Cyrl-RS"/>
        </w:rPr>
        <w:t>)</w:t>
      </w:r>
      <w:r w:rsidRPr="00861EBC">
        <w:rPr>
          <w:rFonts w:ascii="Tahoma" w:hAnsi="Tahoma" w:cs="Tahoma"/>
          <w:lang w:val="sr-Cyrl-RS"/>
        </w:rPr>
        <w:t xml:space="preserve">, у сваком слоју који се бушењем констатује. Опити </w:t>
      </w:r>
      <w:r w:rsidRPr="00861EBC">
        <w:rPr>
          <w:rFonts w:ascii="Tahoma" w:hAnsi="Tahoma" w:cs="Tahoma"/>
          <w:lang w:val="en-GB"/>
        </w:rPr>
        <w:t>SDMT</w:t>
      </w:r>
      <w:r w:rsidRPr="00861EBC">
        <w:rPr>
          <w:rFonts w:ascii="Tahoma" w:hAnsi="Tahoma" w:cs="Tahoma"/>
          <w:lang w:val="sr-Cyrl-RS"/>
        </w:rPr>
        <w:t xml:space="preserve"> могу се радити утискивањем опреме помоћу бушаће гарнитуре или коришћењем статичког пенетрометра. </w:t>
      </w:r>
    </w:p>
    <w:p w14:paraId="121BA375" w14:textId="77777777" w:rsidR="005A5938" w:rsidRPr="00861EBC" w:rsidRDefault="005A5938" w:rsidP="005A5938">
      <w:pPr>
        <w:spacing w:after="120" w:line="20" w:lineRule="atLeast"/>
        <w:rPr>
          <w:rFonts w:ascii="Tahoma" w:hAnsi="Tahoma" w:cs="Tahoma"/>
          <w:lang w:val="sr-Cyrl-RS"/>
        </w:rPr>
      </w:pPr>
      <w:r w:rsidRPr="00861EBC">
        <w:rPr>
          <w:rFonts w:ascii="Tahoma" w:hAnsi="Tahoma" w:cs="Tahoma"/>
          <w:lang w:val="sr-Cyrl-RS"/>
        </w:rPr>
        <w:t xml:space="preserve">Резултате ранијих и истраживања по овом Пројектном задатку треба синтетизовати, реинтерпретирати и обрадити по јединственом критеријуму. На основу свих добијених резултата треба дефинисати: геолошку грађу терена, морфолошке, основне тектонске и сеизмолошке карактеристике терена дуж трасе метроа. Посебно детаљно треба обрадити инжењерско-геолошке одлике издвојених литогенетских јединица до нивоа литолошког комплекса или чланова са дефинисаним физичко-механичким параметрима свих издвојених јединица и хидрогеолошка својства тла и издвојених литолошких јединица. У документацији треба приказати и досадашња сазнања о стању стабилности терена, као и појавама савремених процеса и техногених промена и осетљивости терена.  </w:t>
      </w:r>
    </w:p>
    <w:p w14:paraId="495A7B4C" w14:textId="77777777" w:rsidR="005A5938" w:rsidRPr="00861EBC" w:rsidRDefault="005A5938" w:rsidP="005A5938">
      <w:pPr>
        <w:spacing w:line="20" w:lineRule="atLeast"/>
        <w:rPr>
          <w:rFonts w:ascii="Tahoma" w:hAnsi="Tahoma" w:cs="Tahoma"/>
          <w:b/>
          <w:bCs/>
          <w:lang w:val="sr-Cyrl-RS" w:eastAsia="ar-SA"/>
        </w:rPr>
      </w:pPr>
      <w:r w:rsidRPr="00861EBC">
        <w:rPr>
          <w:rFonts w:ascii="Tahoma" w:hAnsi="Tahoma" w:cs="Tahoma"/>
          <w:b/>
          <w:bCs/>
          <w:lang w:val="sr-Cyrl-RS" w:eastAsia="ar-SA"/>
        </w:rPr>
        <w:t>2.4. Концепција израде геотехничке документације</w:t>
      </w:r>
    </w:p>
    <w:p w14:paraId="2F38EA80"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Геотехничка документација представља саставни део Идејног пројекта, где се анализирају услови у терену везани за све геолошке аспекте од важности за дијагностику постојећег стања, вредновање основних траса и идентификацију свих пројектних услова.</w:t>
      </w:r>
    </w:p>
    <w:p w14:paraId="35890CD0"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Геотехничка документација се базира на резултатима раније изведених истраживања дуж трасе метроа као и његовој ближој околини, а чији резултати могу да послуже за дефинисање геотехничког модела терена у потребној детаљности, као и на новопланираним истраживањима дуж трасе метроа и планираних станица.</w:t>
      </w:r>
    </w:p>
    <w:p w14:paraId="65BD5902"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b/>
          <w:lang w:val="sr-Cyrl-RS" w:eastAsia="ar-SA"/>
        </w:rPr>
        <w:t>Новопланирана истраживања</w:t>
      </w:r>
      <w:r w:rsidRPr="00861EBC">
        <w:rPr>
          <w:rFonts w:ascii="Tahoma" w:hAnsi="Tahoma" w:cs="Tahoma"/>
          <w:lang w:val="sr-Cyrl-RS" w:eastAsia="ar-SA"/>
        </w:rPr>
        <w:t xml:space="preserve"> треба посебно усмерити на оне делове терена где се предвиђају подземне деонице трасе метроа и планиране станице као и друге инжењерске конструкције. У погледу методологије геотехничких и инжењерско-геолошких истраживања за ниво Идејног пројекта, треба предвидети активности на извођењу теренских и лабораторијских истраживања, испитивања и кабинетске обраде података са потребним анализама. </w:t>
      </w:r>
      <w:bookmarkStart w:id="4" w:name="_Hlk49931936"/>
      <w:r w:rsidRPr="00861EBC">
        <w:rPr>
          <w:rFonts w:ascii="Tahoma" w:hAnsi="Tahoma" w:cs="Tahoma"/>
          <w:lang w:val="sr-Cyrl-RS" w:eastAsia="ar-SA"/>
        </w:rPr>
        <w:t>Наведене активности треба да буду усклађене са важећим законским актима, правилницима и осталим прописима тамо где је то могуће, a где не постоје домаћи прописи потребно је користити стране стандарде (</w:t>
      </w:r>
      <w:r w:rsidRPr="00861EBC">
        <w:rPr>
          <w:rFonts w:ascii="Tahoma" w:hAnsi="Tahoma" w:cs="Tahoma"/>
          <w:lang w:eastAsia="ar-SA"/>
        </w:rPr>
        <w:t>EC</w:t>
      </w:r>
      <w:r w:rsidRPr="00F60028">
        <w:rPr>
          <w:rFonts w:ascii="Tahoma" w:hAnsi="Tahoma" w:cs="Tahoma"/>
          <w:lang w:val="sr-Cyrl-RS" w:eastAsia="ar-SA"/>
        </w:rPr>
        <w:t xml:space="preserve">, </w:t>
      </w:r>
      <w:r w:rsidRPr="00861EBC">
        <w:rPr>
          <w:rFonts w:ascii="Tahoma" w:hAnsi="Tahoma" w:cs="Tahoma"/>
          <w:lang w:val="sr-Latn-RS" w:eastAsia="ar-SA"/>
        </w:rPr>
        <w:t>BS, ISO</w:t>
      </w:r>
      <w:r w:rsidRPr="00861EBC">
        <w:rPr>
          <w:rFonts w:ascii="Tahoma" w:hAnsi="Tahoma" w:cs="Tahoma"/>
          <w:lang w:val="sr-Cyrl-RS" w:eastAsia="ar-SA"/>
        </w:rPr>
        <w:t xml:space="preserve">, </w:t>
      </w:r>
      <w:r w:rsidRPr="00861EBC">
        <w:rPr>
          <w:rFonts w:ascii="Tahoma" w:hAnsi="Tahoma" w:cs="Tahoma"/>
          <w:lang w:eastAsia="ar-SA"/>
        </w:rPr>
        <w:t>ISRM</w:t>
      </w:r>
      <w:r w:rsidRPr="00861EBC">
        <w:rPr>
          <w:rFonts w:ascii="Tahoma" w:hAnsi="Tahoma" w:cs="Tahoma"/>
          <w:lang w:val="sr-Latn-RS" w:eastAsia="ar-SA"/>
        </w:rPr>
        <w:t xml:space="preserve"> </w:t>
      </w:r>
      <w:r w:rsidRPr="00861EBC">
        <w:rPr>
          <w:rFonts w:ascii="Tahoma" w:hAnsi="Tahoma" w:cs="Tahoma"/>
          <w:lang w:val="sr-Cyrl-RS" w:eastAsia="ar-SA"/>
        </w:rPr>
        <w:t>и АSТМ), при чему треба приказати њихове специфичности и могућности примене у локалним геолошким условима.</w:t>
      </w:r>
      <w:bookmarkEnd w:id="4"/>
    </w:p>
    <w:p w14:paraId="2C0C8C93" w14:textId="77777777" w:rsidR="005A5938" w:rsidRPr="00861EBC" w:rsidRDefault="005A5938" w:rsidP="005A5938">
      <w:pPr>
        <w:spacing w:line="20" w:lineRule="atLeast"/>
        <w:rPr>
          <w:rFonts w:ascii="Tahoma" w:hAnsi="Tahoma" w:cs="Tahoma"/>
          <w:b/>
          <w:lang w:val="sr-Cyrl-RS" w:eastAsia="ar-SA"/>
        </w:rPr>
      </w:pPr>
      <w:r w:rsidRPr="00861EBC">
        <w:rPr>
          <w:rFonts w:ascii="Tahoma" w:hAnsi="Tahoma" w:cs="Tahoma"/>
          <w:b/>
          <w:lang w:val="sr-Cyrl-RS" w:eastAsia="ar-SA"/>
        </w:rPr>
        <w:t>Теренска инжењерскогеолошка и геотехничка истраживања подразумевају следеће радове:</w:t>
      </w:r>
    </w:p>
    <w:p w14:paraId="7879BDFD"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 xml:space="preserve">Детаљно инжењерско-геолошко картирање терена у зони планиране трасе метроа у оптималном коридору ширине 100m (по 50m лево и десно од осовине трасе метроа), на ажурној топографској подлози у погодној размери за ниво Идејног пројекта. Инжењерско геолошка карта треба да буде урађена на подлози која ће посебно бити урађена за потребе Идејног пројекта. Посебну пажњу приликом картирања је потребно посветити изучавању испуцалости стенских маса, геолошкој грађи, </w:t>
      </w:r>
      <w:r w:rsidRPr="00861EBC">
        <w:rPr>
          <w:rFonts w:ascii="Tahoma" w:hAnsi="Tahoma" w:cs="Tahoma"/>
          <w:lang w:val="sr-Cyrl-RS" w:eastAsia="ar-SA"/>
        </w:rPr>
        <w:lastRenderedPageBreak/>
        <w:t xml:space="preserve">хидротермалној измењености, хидрогеолошким појавама, појавама ерозије и нестабилности терена итд; (минимални обим истражних радова: 50m лево и 50m десно од осовине планиране трасе метроа). У случају да се током идентификовања ових стања укаже потреба, Наручилац може на предлог Извршиоца да одобри проширење коридора на више од 100m;       </w:t>
      </w:r>
    </w:p>
    <w:p w14:paraId="717A83E6"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Извођење истражног бушења са континуалним језгровањем за потребе дефинисања литолошке грађе терена дуж трасе метроа, у зони станичних објеката. Потребно је дефинисати и учешће дисконтинуитета (пукотина) као и категорију чврстих стенских маса;</w:t>
      </w:r>
    </w:p>
    <w:p w14:paraId="04230B77"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Процес бушења прилагодити тако да се добије минимални проценат извађеног језгра 90% за разматране геолошке услове. За узимање квалитетних непоремећених узорака обавезно користити “</w:t>
      </w:r>
      <w:r w:rsidRPr="00861EBC">
        <w:rPr>
          <w:rFonts w:ascii="Tahoma" w:hAnsi="Tahoma" w:cs="Tahoma"/>
          <w:lang w:eastAsia="ar-SA"/>
        </w:rPr>
        <w:t>Wire</w:t>
      </w:r>
      <w:r w:rsidRPr="00861EBC">
        <w:rPr>
          <w:rFonts w:ascii="Tahoma" w:hAnsi="Tahoma" w:cs="Tahoma"/>
          <w:lang w:val="sr-Cyrl-RS" w:eastAsia="ar-SA"/>
        </w:rPr>
        <w:t xml:space="preserve"> </w:t>
      </w:r>
      <w:r w:rsidRPr="00861EBC">
        <w:rPr>
          <w:rFonts w:ascii="Tahoma" w:hAnsi="Tahoma" w:cs="Tahoma"/>
          <w:lang w:eastAsia="ar-SA"/>
        </w:rPr>
        <w:t>line</w:t>
      </w:r>
      <w:r w:rsidRPr="00861EBC">
        <w:rPr>
          <w:rFonts w:ascii="Tahoma" w:hAnsi="Tahoma" w:cs="Tahoma"/>
          <w:lang w:val="sr-Cyrl-RS" w:eastAsia="ar-SA"/>
        </w:rPr>
        <w:t xml:space="preserve">” </w:t>
      </w:r>
      <w:r w:rsidRPr="00861EBC">
        <w:rPr>
          <w:rFonts w:ascii="Tahoma" w:hAnsi="Tahoma" w:cs="Tahoma"/>
          <w:lang w:eastAsia="ar-SA"/>
        </w:rPr>
        <w:t>je</w:t>
      </w:r>
      <w:r w:rsidRPr="00861EBC">
        <w:rPr>
          <w:rFonts w:ascii="Tahoma" w:hAnsi="Tahoma" w:cs="Tahoma"/>
          <w:lang w:val="sr-Cyrl-RS" w:eastAsia="ar-SA"/>
        </w:rPr>
        <w:t>згрене цеви</w:t>
      </w:r>
      <w:r w:rsidRPr="00F60028">
        <w:rPr>
          <w:rFonts w:ascii="Tahoma" w:hAnsi="Tahoma" w:cs="Tahoma"/>
          <w:lang w:val="sr-Cyrl-RS" w:eastAsia="ar-SA"/>
        </w:rPr>
        <w:t xml:space="preserve"> </w:t>
      </w:r>
      <w:r w:rsidRPr="00861EBC">
        <w:rPr>
          <w:rFonts w:ascii="Tahoma" w:hAnsi="Tahoma" w:cs="Tahoma"/>
          <w:lang w:val="sr-Cyrl-RS" w:eastAsia="ar-SA"/>
        </w:rPr>
        <w:t>на теренима где је то неопходно а у договору са Наручиоцем. Приликом истражног бушења потребно је за сваку бушотину вршити картирање језгра истражних бушотина, хидрогеолошку обраду бушотине, и сл.;</w:t>
      </w:r>
    </w:p>
    <w:p w14:paraId="4F7B7FEA"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На локацијама будућих станица, на једној од дубоких бушотина уградити пијезометарску конструкцију;</w:t>
      </w:r>
    </w:p>
    <w:p w14:paraId="4FE709E0"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У случају да у близини планиране нове истражне бушотине, постоје истражне бушотине, неопходно је планирану бушотину извести на одстојању од најмање 5</w:t>
      </w:r>
      <w:r w:rsidRPr="00861EBC">
        <w:rPr>
          <w:rFonts w:ascii="Tahoma" w:hAnsi="Tahoma" w:cs="Tahoma"/>
          <w:lang w:val="sr-Latn-RS" w:eastAsia="ar-SA"/>
        </w:rPr>
        <w:t>m</w:t>
      </w:r>
      <w:r w:rsidRPr="00861EBC">
        <w:rPr>
          <w:rFonts w:ascii="Tahoma" w:hAnsi="Tahoma" w:cs="Tahoma"/>
          <w:lang w:val="sr-Cyrl-RS" w:eastAsia="ar-SA"/>
        </w:rPr>
        <w:t>, по договору са Стручним надзором и комисијом Наручиоца.</w:t>
      </w:r>
    </w:p>
    <w:p w14:paraId="6D72B65B"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 xml:space="preserve">За одређивање водопропусности тла урадити хидрогеолошке </w:t>
      </w:r>
      <w:r w:rsidRPr="00F60028">
        <w:rPr>
          <w:rFonts w:ascii="Tahoma" w:hAnsi="Tahoma" w:cs="Tahoma"/>
          <w:lang w:val="sr-Cyrl-RS" w:eastAsia="ar-SA"/>
        </w:rPr>
        <w:t>“</w:t>
      </w:r>
      <w:r w:rsidRPr="00861EBC">
        <w:rPr>
          <w:rFonts w:ascii="Tahoma" w:hAnsi="Tahoma" w:cs="Tahoma"/>
          <w:lang w:eastAsia="ar-SA"/>
        </w:rPr>
        <w:t>Lugeon</w:t>
      </w:r>
      <w:r w:rsidRPr="00F60028">
        <w:rPr>
          <w:rFonts w:ascii="Tahoma" w:hAnsi="Tahoma" w:cs="Tahoma"/>
          <w:lang w:val="sr-Cyrl-RS" w:eastAsia="ar-SA"/>
        </w:rPr>
        <w:t>”</w:t>
      </w:r>
      <w:r w:rsidRPr="00861EBC">
        <w:rPr>
          <w:rFonts w:ascii="Tahoma" w:hAnsi="Tahoma" w:cs="Tahoma"/>
          <w:lang w:val="sr-Cyrl-RS" w:eastAsia="ar-SA"/>
        </w:rPr>
        <w:t xml:space="preserve"> и </w:t>
      </w:r>
      <w:r w:rsidRPr="00F60028">
        <w:rPr>
          <w:rFonts w:ascii="Tahoma" w:hAnsi="Tahoma" w:cs="Tahoma"/>
          <w:lang w:val="sr-Cyrl-RS" w:eastAsia="ar-SA"/>
        </w:rPr>
        <w:t>“</w:t>
      </w:r>
      <w:r w:rsidRPr="00861EBC">
        <w:rPr>
          <w:rFonts w:ascii="Tahoma" w:hAnsi="Tahoma" w:cs="Tahoma"/>
          <w:lang w:val="sr-Latn-RS" w:eastAsia="ar-SA"/>
        </w:rPr>
        <w:t>Lefranc“</w:t>
      </w:r>
      <w:r w:rsidRPr="00861EBC">
        <w:rPr>
          <w:rFonts w:ascii="Tahoma" w:hAnsi="Tahoma" w:cs="Tahoma"/>
          <w:lang w:val="sr-Cyrl-RS" w:eastAsia="ar-SA"/>
        </w:rPr>
        <w:t xml:space="preserve"> (</w:t>
      </w:r>
      <w:r w:rsidRPr="00861EBC">
        <w:rPr>
          <w:rFonts w:ascii="Tahoma" w:hAnsi="Tahoma" w:cs="Tahoma"/>
          <w:lang w:eastAsia="ar-SA"/>
        </w:rPr>
        <w:t>constant</w:t>
      </w:r>
      <w:r w:rsidRPr="00861EBC">
        <w:rPr>
          <w:rFonts w:ascii="Tahoma" w:hAnsi="Tahoma" w:cs="Tahoma"/>
          <w:lang w:val="sr-Cyrl-RS" w:eastAsia="ar-SA"/>
        </w:rPr>
        <w:t xml:space="preserve"> </w:t>
      </w:r>
      <w:r w:rsidRPr="00861EBC">
        <w:rPr>
          <w:rFonts w:ascii="Tahoma" w:hAnsi="Tahoma" w:cs="Tahoma"/>
          <w:lang w:eastAsia="ar-SA"/>
        </w:rPr>
        <w:t>head</w:t>
      </w:r>
      <w:r w:rsidRPr="00861EBC">
        <w:rPr>
          <w:rFonts w:ascii="Tahoma" w:hAnsi="Tahoma" w:cs="Tahoma"/>
          <w:lang w:val="sr-Cyrl-RS" w:eastAsia="ar-SA"/>
        </w:rPr>
        <w:t xml:space="preserve"> </w:t>
      </w:r>
      <w:r w:rsidRPr="00861EBC">
        <w:rPr>
          <w:rFonts w:ascii="Tahoma" w:hAnsi="Tahoma" w:cs="Tahoma"/>
          <w:lang w:eastAsia="ar-SA"/>
        </w:rPr>
        <w:t>test</w:t>
      </w:r>
      <w:r w:rsidRPr="00861EBC">
        <w:rPr>
          <w:rFonts w:ascii="Tahoma" w:hAnsi="Tahoma" w:cs="Tahoma"/>
          <w:lang w:val="sr-Cyrl-RS" w:eastAsia="ar-SA"/>
        </w:rPr>
        <w:t>) тестов</w:t>
      </w:r>
      <w:r w:rsidRPr="00861EBC">
        <w:rPr>
          <w:rFonts w:ascii="Tahoma" w:hAnsi="Tahoma" w:cs="Tahoma"/>
          <w:lang w:val="cs-CZ" w:eastAsia="ar-SA"/>
        </w:rPr>
        <w:t>e</w:t>
      </w:r>
      <w:r w:rsidRPr="00861EBC">
        <w:rPr>
          <w:rFonts w:ascii="Tahoma" w:hAnsi="Tahoma" w:cs="Tahoma"/>
          <w:lang w:val="sr-Cyrl-RS" w:eastAsia="ar-SA"/>
        </w:rPr>
        <w:t>, као и опите  црпења воде у пијезометрима;</w:t>
      </w:r>
    </w:p>
    <w:p w14:paraId="64CAB50C"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Уградња пијезометарских и инклинометарских конструкција ради осматрања промене нивоа подземне воде, порних пристисака и померања у простору и времену. Пројектом је предвиђена уградња инклинометара и пијезометара у зонама нестабилних терена за које је процењено да могу угрозити будућу трасу метроа, или да будућа траса може угрозити зоне санитарне заштите изворишта за водоснабдевање, уређене депоније, стамбене зоне и постојећу саобраћајну инфраструктуру, археолошка налазишта под заштитом, који се налазе на траси или зони утицаја трасе метроа (које могу бити угрожене само тренутно док трају радови на изградњи тунела, или континуално у току изградње и експлоатације тунела и објеката на траси метроа).</w:t>
      </w:r>
      <w:r w:rsidRPr="00861EBC">
        <w:rPr>
          <w:rFonts w:ascii="Tahoma" w:hAnsi="Tahoma" w:cs="Tahoma"/>
          <w:b/>
          <w:lang w:val="sr-Cyrl-RS" w:eastAsia="ar-SA"/>
        </w:rPr>
        <w:t xml:space="preserve"> </w:t>
      </w:r>
      <w:r w:rsidRPr="00861EBC">
        <w:rPr>
          <w:rFonts w:ascii="Tahoma" w:hAnsi="Tahoma" w:cs="Tahoma"/>
          <w:lang w:val="sr-Cyrl-RS" w:eastAsia="ar-SA"/>
        </w:rPr>
        <w:t xml:space="preserve">Пијезометре уградити и на деловима терена где се очекује да подземне воде могу значајно утицати на услове грађења. </w:t>
      </w:r>
    </w:p>
    <w:p w14:paraId="4F906E17"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 xml:space="preserve">Израду корелације (међусобне зависности) између измерених података на постојећим и новопостављеним пијезометрима и урадити сценарије на основу историјских података; </w:t>
      </w:r>
    </w:p>
    <w:p w14:paraId="72DC554C"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Извођење опита "in situ" – стандарднa-динамичка (SPT), статичка (CPTu) пенетрација, дилатометарски</w:t>
      </w:r>
      <w:r w:rsidRPr="00F60028">
        <w:rPr>
          <w:rFonts w:ascii="Tahoma" w:hAnsi="Tahoma" w:cs="Tahoma"/>
          <w:lang w:val="sr-Cyrl-RS" w:eastAsia="ar-SA"/>
        </w:rPr>
        <w:t xml:space="preserve"> </w:t>
      </w:r>
      <w:r w:rsidRPr="00861EBC">
        <w:rPr>
          <w:rFonts w:ascii="Tahoma" w:hAnsi="Tahoma" w:cs="Tahoma"/>
          <w:lang w:val="sr-Cyrl-RS" w:eastAsia="ar-SA"/>
        </w:rPr>
        <w:t>опит (</w:t>
      </w:r>
      <w:r w:rsidRPr="00861EBC">
        <w:rPr>
          <w:rFonts w:ascii="Tahoma" w:hAnsi="Tahoma" w:cs="Tahoma"/>
          <w:lang w:val="en-GB" w:eastAsia="ar-SA"/>
        </w:rPr>
        <w:t>SDMT</w:t>
      </w:r>
      <w:r w:rsidRPr="00F60028">
        <w:rPr>
          <w:rFonts w:ascii="Tahoma" w:hAnsi="Tahoma" w:cs="Tahoma"/>
          <w:lang w:val="sr-Cyrl-RS" w:eastAsia="ar-SA"/>
        </w:rPr>
        <w:t>)</w:t>
      </w:r>
      <w:r w:rsidRPr="00861EBC">
        <w:rPr>
          <w:rFonts w:ascii="Tahoma" w:hAnsi="Tahoma" w:cs="Tahoma"/>
          <w:lang w:val="sr-Cyrl-RS" w:eastAsia="ar-SA"/>
        </w:rPr>
        <w:t xml:space="preserve">, теренско испитивање водопропусности и други теренски опити за које пројектант буде сматрао да су меродавни за добијање оптималних података у датим геолошким условима. Ови опити се предвиђају, пре свега, у зони могућих потпорних конструкција на деловима у плитком ископу, мостовских конструкција као и због изградње станица метроа. </w:t>
      </w:r>
      <w:r w:rsidRPr="00861EBC">
        <w:rPr>
          <w:rFonts w:ascii="Tahoma" w:hAnsi="Tahoma" w:cs="Tahoma"/>
          <w:lang w:eastAsia="ar-SA"/>
        </w:rPr>
        <w:t>CPT</w:t>
      </w:r>
      <w:r w:rsidRPr="00861EBC">
        <w:rPr>
          <w:rFonts w:ascii="Tahoma" w:hAnsi="Tahoma" w:cs="Tahoma"/>
          <w:lang w:val="en-GB" w:eastAsia="ar-SA"/>
        </w:rPr>
        <w:t>u</w:t>
      </w:r>
      <w:r w:rsidRPr="00F60028">
        <w:rPr>
          <w:rFonts w:ascii="Tahoma" w:hAnsi="Tahoma" w:cs="Tahoma"/>
          <w:lang w:val="sr-Cyrl-RS" w:eastAsia="ar-SA"/>
        </w:rPr>
        <w:t xml:space="preserve"> </w:t>
      </w:r>
      <w:r w:rsidRPr="00861EBC">
        <w:rPr>
          <w:rFonts w:ascii="Tahoma" w:hAnsi="Tahoma" w:cs="Tahoma"/>
          <w:lang w:val="sr-Cyrl-RS" w:eastAsia="ar-SA"/>
        </w:rPr>
        <w:t xml:space="preserve">тестове </w:t>
      </w:r>
      <w:r w:rsidRPr="00861EBC">
        <w:rPr>
          <w:rFonts w:ascii="Tahoma" w:hAnsi="Tahoma" w:cs="Tahoma"/>
          <w:lang w:val="sr-Cyrl-RS" w:eastAsia="ar-SA"/>
        </w:rPr>
        <w:lastRenderedPageBreak/>
        <w:t>изводити до момента одбијања с тим што циљана дубина треба да буде 15 метара. Детаље дефинисати Пројектима геолошких истраживања;</w:t>
      </w:r>
    </w:p>
    <w:p w14:paraId="09C148DD"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 xml:space="preserve">Узимање репрезентативних узорака тла (комплетно испитивање: влажност, запреминске тежине, гранулометријски састав, Атерберг-ове границе конзистенције, водопропусност, директно смицање, </w:t>
      </w:r>
      <w:r w:rsidRPr="00861EBC">
        <w:rPr>
          <w:rFonts w:ascii="Tahoma" w:hAnsi="Tahoma" w:cs="Tahoma"/>
          <w:lang w:val="sr-Cyrl-CS" w:eastAsia="ar-SA"/>
        </w:rPr>
        <w:t>едометар</w:t>
      </w:r>
      <w:r w:rsidRPr="00861EBC">
        <w:rPr>
          <w:rFonts w:ascii="Tahoma" w:hAnsi="Tahoma" w:cs="Tahoma"/>
          <w:lang w:val="sr-Cyrl-RS" w:eastAsia="ar-SA"/>
        </w:rPr>
        <w:t>ски опит</w:t>
      </w:r>
      <w:r w:rsidRPr="00F60028">
        <w:rPr>
          <w:rFonts w:ascii="Tahoma" w:hAnsi="Tahoma" w:cs="Tahoma"/>
          <w:lang w:val="sr-Cyrl-RS" w:eastAsia="ar-SA"/>
        </w:rPr>
        <w:t xml:space="preserve"> -</w:t>
      </w:r>
      <w:r w:rsidRPr="00861EBC">
        <w:rPr>
          <w:rFonts w:ascii="Tahoma" w:hAnsi="Tahoma" w:cs="Tahoma"/>
          <w:lang w:val="sr-Cyrl-RS" w:eastAsia="ar-SA"/>
        </w:rPr>
        <w:t xml:space="preserve"> </w:t>
      </w:r>
      <w:proofErr w:type="spellStart"/>
      <w:r w:rsidRPr="00861EBC">
        <w:rPr>
          <w:rFonts w:ascii="Tahoma" w:hAnsi="Tahoma" w:cs="Tahoma"/>
          <w:lang w:eastAsia="ar-SA"/>
        </w:rPr>
        <w:t>Huder</w:t>
      </w:r>
      <w:proofErr w:type="spellEnd"/>
      <w:r w:rsidRPr="00F60028">
        <w:rPr>
          <w:rFonts w:ascii="Tahoma" w:hAnsi="Tahoma" w:cs="Tahoma"/>
          <w:lang w:val="sr-Cyrl-RS" w:eastAsia="ar-SA"/>
        </w:rPr>
        <w:t xml:space="preserve"> </w:t>
      </w:r>
      <w:proofErr w:type="spellStart"/>
      <w:r w:rsidRPr="00861EBC">
        <w:rPr>
          <w:rFonts w:ascii="Tahoma" w:hAnsi="Tahoma" w:cs="Tahoma"/>
          <w:lang w:eastAsia="ar-SA"/>
        </w:rPr>
        <w:t>Amberg</w:t>
      </w:r>
      <w:proofErr w:type="spellEnd"/>
      <w:r w:rsidRPr="00F60028">
        <w:rPr>
          <w:rFonts w:ascii="Tahoma" w:hAnsi="Tahoma" w:cs="Tahoma"/>
          <w:lang w:val="sr-Cyrl-RS" w:eastAsia="ar-SA"/>
        </w:rPr>
        <w:t xml:space="preserve"> </w:t>
      </w:r>
      <w:r w:rsidRPr="00861EBC">
        <w:rPr>
          <w:rFonts w:ascii="Tahoma" w:hAnsi="Tahoma" w:cs="Tahoma"/>
          <w:lang w:eastAsia="ar-SA"/>
        </w:rPr>
        <w:t>test</w:t>
      </w:r>
      <w:r w:rsidRPr="00861EBC">
        <w:rPr>
          <w:rFonts w:ascii="Tahoma" w:hAnsi="Tahoma" w:cs="Tahoma"/>
          <w:lang w:val="sr-Cyrl-RS" w:eastAsia="ar-SA"/>
        </w:rPr>
        <w:t xml:space="preserve">) и стена за лабораторијска геомеханичка испитивања (комплетно испитивање: једноаксијална чврстоћа и затезање, запреминска маса, упијање воде, брзина простирања таласа, модул еластичности, Поисонов коефицијент, минералошко - петрографска анализа, отпорност на мраз), у свему према важећим принципима геотехничке струке; </w:t>
      </w:r>
    </w:p>
    <w:p w14:paraId="5714EA53"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Геофизичка испитивања (рефракциона сеизмичка и друга по потреби) радити дуж карактеристичних подужних и попречних профила ради дефинисања геофизичких модела терена, а нарочито на неприступачним локацијама где је тешко поставити гарнитуру за бушење и другу опрему. Неопходно је дефинисати</w:t>
      </w:r>
      <w:r w:rsidRPr="00F60028">
        <w:rPr>
          <w:rFonts w:ascii="Tahoma" w:hAnsi="Tahoma" w:cs="Tahoma"/>
          <w:lang w:val="sr-Cyrl-RS" w:eastAsia="ar-SA"/>
        </w:rPr>
        <w:t xml:space="preserve"> </w:t>
      </w:r>
      <w:r w:rsidRPr="00861EBC">
        <w:rPr>
          <w:rFonts w:ascii="Tahoma" w:hAnsi="Tahoma" w:cs="Tahoma"/>
          <w:lang w:val="sr-Cyrl-RS" w:eastAsia="ar-SA"/>
        </w:rPr>
        <w:t>динамички утицај метроа на постојеће објекте. Геофизичким испитивањима је потребно дефинисати и пројектне параметре сеизмичности за тунелске деонице и метро станице. Дуж трасе метро линије треба урадити прорачун сеизмичког хазарда;</w:t>
      </w:r>
    </w:p>
    <w:p w14:paraId="586E5A27"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Геодетска детаљна снимања свих истражних радова, коју ће вршити овлашћена геодетска организација са лиценцом првог или другог реда а о трошку Извршиоца;</w:t>
      </w:r>
    </w:p>
    <w:p w14:paraId="1C856881"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Мониторинг подземних вода на новоизведеним пијезометрима;</w:t>
      </w:r>
    </w:p>
    <w:p w14:paraId="4506EAA4"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Мониторинг</w:t>
      </w:r>
      <w:r w:rsidRPr="00861EBC">
        <w:rPr>
          <w:rFonts w:ascii="Tahoma" w:hAnsi="Tahoma" w:cs="Tahoma"/>
          <w:lang w:val="sr-Latn-RS" w:eastAsia="ar-SA"/>
        </w:rPr>
        <w:t xml:space="preserve"> </w:t>
      </w:r>
      <w:r w:rsidRPr="00861EBC">
        <w:rPr>
          <w:rFonts w:ascii="Tahoma" w:hAnsi="Tahoma" w:cs="Tahoma"/>
          <w:lang w:val="sr-Cyrl-RS" w:eastAsia="ar-SA"/>
        </w:rPr>
        <w:t>померања на новоизведеним инклинометрима;</w:t>
      </w:r>
    </w:p>
    <w:p w14:paraId="35645DE3"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 xml:space="preserve">Фотографско документовање свих истражних радова треба радити континуално. фотографисање набушених језгара и узетих узорака за лабораторијска испитивања., са следећим подацима: назив Наручиоца, ознака истражне бушотине и  са које дубине су узети узорци као и датум); </w:t>
      </w:r>
    </w:p>
    <w:p w14:paraId="66728BCE"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Из набушених језгара,  узимају се дупли узорци (стандардни и контролни узорак)</w:t>
      </w:r>
      <w:r w:rsidRPr="00F60028">
        <w:rPr>
          <w:rFonts w:ascii="Tahoma" w:hAnsi="Tahoma" w:cs="Tahoma"/>
          <w:lang w:val="sr-Cyrl-RS" w:eastAsia="ar-SA"/>
        </w:rPr>
        <w:t xml:space="preserve"> </w:t>
      </w:r>
      <w:r w:rsidRPr="00861EBC">
        <w:rPr>
          <w:rFonts w:ascii="Tahoma" w:hAnsi="Tahoma" w:cs="Tahoma"/>
          <w:lang w:val="sr-Cyrl-RS" w:eastAsia="ar-SA"/>
        </w:rPr>
        <w:t>за лабораторијске опите. Узорке на прописан начин чува Извршилац до предаје Елабората (са позитивним Извештајем и Потврдом о извршеној техничкој контроли), а потом их записнички предаје Наручиоцу. Записник мора да садржи: датум и локацију из које истражне бушотине је узорак узет, са које дубине и ког је литолошког састава.</w:t>
      </w:r>
    </w:p>
    <w:p w14:paraId="536A3C78" w14:textId="77777777" w:rsidR="005A5938" w:rsidRPr="00861EBC" w:rsidRDefault="005A5938" w:rsidP="005A5938">
      <w:pPr>
        <w:numPr>
          <w:ilvl w:val="0"/>
          <w:numId w:val="8"/>
        </w:numPr>
        <w:spacing w:after="120" w:line="20" w:lineRule="atLeast"/>
        <w:rPr>
          <w:rFonts w:ascii="Tahoma" w:hAnsi="Tahoma" w:cs="Tahoma"/>
          <w:lang w:val="sr-Cyrl-CS" w:eastAsia="ar-SA"/>
        </w:rPr>
      </w:pPr>
      <w:r w:rsidRPr="00861EBC">
        <w:rPr>
          <w:rFonts w:ascii="Tahoma" w:hAnsi="Tahoma" w:cs="Tahoma"/>
          <w:lang w:val="sr-Cyrl-RS"/>
        </w:rPr>
        <w:t>Одређивање зона утицаја на околне објекте који могу бити угрожени планираном изградњом;</w:t>
      </w:r>
    </w:p>
    <w:p w14:paraId="2D9EB13E" w14:textId="77777777" w:rsidR="005A5938" w:rsidRPr="00861EBC" w:rsidRDefault="005A5938" w:rsidP="005A5938">
      <w:pPr>
        <w:numPr>
          <w:ilvl w:val="0"/>
          <w:numId w:val="4"/>
        </w:numPr>
        <w:spacing w:after="120" w:line="20" w:lineRule="atLeast"/>
        <w:rPr>
          <w:rFonts w:ascii="Tahoma" w:hAnsi="Tahoma" w:cs="Tahoma"/>
          <w:lang w:val="sr-Cyrl-RS" w:eastAsia="ar-SA"/>
        </w:rPr>
      </w:pPr>
      <w:r w:rsidRPr="00861EBC">
        <w:rPr>
          <w:rFonts w:ascii="Tahoma" w:hAnsi="Tahoma" w:cs="Tahoma"/>
          <w:lang w:val="sr-Cyrl-RS" w:eastAsia="ar-SA"/>
        </w:rPr>
        <w:t>Обим истраживања ће се поштујући захтеве овог пројектног задатка у сваком случају прилагодити степену досадашње истражености терена, врсти стенске масе, важности проблема, величини претпостављених оптерећења итд.</w:t>
      </w:r>
    </w:p>
    <w:p w14:paraId="3C0275B5" w14:textId="77777777" w:rsidR="005A5938"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Пројекти геолошких истраживања за ниво Идејног пројекта</w:t>
      </w:r>
      <w:r w:rsidRPr="00F60028">
        <w:rPr>
          <w:rFonts w:ascii="Tahoma" w:hAnsi="Tahoma" w:cs="Tahoma"/>
          <w:lang w:val="sr-Cyrl-RS" w:eastAsia="ar-SA"/>
        </w:rPr>
        <w:t xml:space="preserve"> </w:t>
      </w:r>
      <w:r w:rsidRPr="00861EBC">
        <w:rPr>
          <w:rFonts w:ascii="Tahoma" w:hAnsi="Tahoma" w:cs="Tahoma"/>
          <w:lang w:val="sr-Cyrl-RS" w:eastAsia="ar-SA"/>
        </w:rPr>
        <w:t xml:space="preserve">морају да садрже количине наведене у Обрасцу структуре цена. Пројектант је дужан да обави и додатну количину геотехничких истражних радова и лабораторијских испитивања уколико за то постоји потреба, уз сагласност Стручног надзора и Комисије Наручиоца. Методологија, локације истражних радова и обим из Пројеката геолошких истраживања могу се прилагодити </w:t>
      </w:r>
      <w:r w:rsidRPr="00861EBC">
        <w:rPr>
          <w:rFonts w:ascii="Tahoma" w:hAnsi="Tahoma" w:cs="Tahoma"/>
          <w:lang w:val="sr-Cyrl-RS" w:eastAsia="ar-SA"/>
        </w:rPr>
        <w:lastRenderedPageBreak/>
        <w:t>потребама и стварним условима на терену, на предлог Извршиоца и сагласност Стручног надзора и комисије Наручиоца.</w:t>
      </w:r>
    </w:p>
    <w:p w14:paraId="26489933" w14:textId="77777777" w:rsidR="00D16D79" w:rsidRPr="00B54C08" w:rsidRDefault="00D16D79" w:rsidP="005A5938">
      <w:pPr>
        <w:spacing w:line="20" w:lineRule="atLeast"/>
        <w:rPr>
          <w:rFonts w:ascii="Tahoma" w:hAnsi="Tahoma" w:cs="Tahoma"/>
          <w:b/>
          <w:lang w:val="sr-Cyrl-RS" w:eastAsia="ar-SA"/>
        </w:rPr>
      </w:pPr>
    </w:p>
    <w:p w14:paraId="456A86F5" w14:textId="0DC0534E" w:rsidR="005A5938" w:rsidRPr="00861EBC" w:rsidRDefault="005A5938" w:rsidP="005A5938">
      <w:pPr>
        <w:spacing w:line="20" w:lineRule="atLeast"/>
        <w:rPr>
          <w:rFonts w:ascii="Tahoma" w:hAnsi="Tahoma" w:cs="Tahoma"/>
          <w:b/>
          <w:lang w:val="sr-Cyrl-RS" w:eastAsia="ar-SA"/>
        </w:rPr>
      </w:pPr>
      <w:r w:rsidRPr="00861EBC">
        <w:rPr>
          <w:rFonts w:ascii="Tahoma" w:hAnsi="Tahoma" w:cs="Tahoma"/>
          <w:b/>
          <w:lang w:val="sr-Cyrl-RS" w:eastAsia="ar-SA"/>
        </w:rPr>
        <w:t xml:space="preserve">Лабораторијска испитивања узорака тла и стена између осталог подразумевају: </w:t>
      </w:r>
    </w:p>
    <w:p w14:paraId="22C8358E"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 xml:space="preserve">Извођење опита идентификације и класификације: гранулометријски састав, запреминске тежине (чврстих честица, у природно влажном стању, сува, засићена), влажност, </w:t>
      </w:r>
      <w:r w:rsidRPr="00861EBC">
        <w:rPr>
          <w:rFonts w:ascii="Tahoma" w:hAnsi="Tahoma" w:cs="Tahoma"/>
          <w:lang w:val="en-GB" w:eastAsia="ar-SA"/>
        </w:rPr>
        <w:t>USCS</w:t>
      </w:r>
      <w:r w:rsidRPr="00F60028">
        <w:rPr>
          <w:rFonts w:ascii="Tahoma" w:hAnsi="Tahoma" w:cs="Tahoma"/>
          <w:lang w:val="sr-Cyrl-RS" w:eastAsia="ar-SA"/>
        </w:rPr>
        <w:t xml:space="preserve"> </w:t>
      </w:r>
      <w:r w:rsidRPr="00861EBC">
        <w:rPr>
          <w:rFonts w:ascii="Tahoma" w:hAnsi="Tahoma" w:cs="Tahoma"/>
          <w:lang w:val="sr-Cyrl-RS" w:eastAsia="ar-SA"/>
        </w:rPr>
        <w:t>класификација;</w:t>
      </w:r>
    </w:p>
    <w:p w14:paraId="75BB462D"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Атербергове границе консистенције на узорцима тла, присуство органских материја итд.;</w:t>
      </w:r>
    </w:p>
    <w:p w14:paraId="2C801207"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Извођење опита за одређивање ефективних и тоталних, вршних и резидуалних параметара смичуће чврстоће тла и стена на непоремећеним узорцима (једноаксијална, триаксијална испитивања, опити директног смицања и други опити којима се на адекватан начин могу одредити параметри смичуће чврстоће). Да би се добили оптимални резултати опитима морају да се репродукују услови који владају у терену и који ће владати у току грађења. Узорке узети из свих средина дуж трасе метроа као и свих заступљених средина на локацији будућих станица;</w:t>
      </w:r>
      <w:r w:rsidRPr="00861EBC">
        <w:rPr>
          <w:rFonts w:ascii="Tahoma" w:hAnsi="Tahoma" w:cs="Tahoma"/>
          <w:lang w:val="sr-Latn-RS" w:eastAsia="ar-SA"/>
        </w:rPr>
        <w:t xml:space="preserve">  </w:t>
      </w:r>
    </w:p>
    <w:p w14:paraId="48405CC0"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Latn-RS" w:eastAsia="ar-SA"/>
        </w:rPr>
        <w:t xml:space="preserve">„Swelling test“ </w:t>
      </w:r>
      <w:r w:rsidRPr="00861EBC">
        <w:rPr>
          <w:rFonts w:ascii="Tahoma" w:hAnsi="Tahoma" w:cs="Tahoma"/>
          <w:lang w:val="sr-Cyrl-RS" w:eastAsia="ar-SA"/>
        </w:rPr>
        <w:t>(бубрење);</w:t>
      </w:r>
    </w:p>
    <w:p w14:paraId="68331328"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Едометарски опит;</w:t>
      </w:r>
    </w:p>
    <w:p w14:paraId="0A72C478"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Извођење опита којима се дефинишу параметри деформабилности и стишљивости на непоремећеним узорцима тла и стена (модул при спреченом бочном ширењу, едометарски модул, модули еластичности, смицања, бубрења и деформабилности, који ће на најбољи начин дефинисати изучавани проблем, недренирани модул итд.);</w:t>
      </w:r>
    </w:p>
    <w:p w14:paraId="6FE7E863"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 xml:space="preserve">Извођење опита за одређивање параметара који су карактеристични за чврсте стенске масе </w:t>
      </w:r>
      <w:r w:rsidRPr="00F60028">
        <w:rPr>
          <w:rFonts w:ascii="Tahoma" w:hAnsi="Tahoma" w:cs="Tahoma"/>
          <w:lang w:val="sr-Cyrl-RS" w:eastAsia="ar-SA"/>
        </w:rPr>
        <w:t xml:space="preserve">– </w:t>
      </w:r>
      <w:r w:rsidRPr="00861EBC">
        <w:rPr>
          <w:rFonts w:ascii="Tahoma" w:hAnsi="Tahoma" w:cs="Tahoma"/>
          <w:lang w:val="sr-Cyrl-RS" w:eastAsia="ar-SA"/>
        </w:rPr>
        <w:t xml:space="preserve">ултразвучна испитивања; </w:t>
      </w:r>
    </w:p>
    <w:p w14:paraId="2ECB1208"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Хемијске анализе подземне воде и тла/стене у смислу агресивности на бетон;</w:t>
      </w:r>
    </w:p>
    <w:p w14:paraId="3F7F7E52" w14:textId="77777777" w:rsidR="005A5938" w:rsidRPr="00861EBC" w:rsidRDefault="005A5938" w:rsidP="005A5938">
      <w:pPr>
        <w:spacing w:after="120" w:line="20" w:lineRule="atLeast"/>
        <w:ind w:left="720"/>
        <w:rPr>
          <w:rFonts w:ascii="Tahoma" w:hAnsi="Tahoma" w:cs="Tahoma"/>
          <w:lang w:val="sr-Cyrl-RS" w:eastAsia="ar-SA"/>
        </w:rPr>
      </w:pPr>
      <w:r w:rsidRPr="00861EBC">
        <w:rPr>
          <w:rFonts w:ascii="Tahoma" w:hAnsi="Tahoma" w:cs="Tahoma"/>
          <w:lang w:val="sr-Cyrl-RS" w:eastAsia="ar-SA"/>
        </w:rPr>
        <w:t>Одређивање осталих параметара значајних за решавање задатог проблема (нпр. Напон преконсолидације, коефицијент филтрације у хоризонталном и вертикалном правцу, cv, ν, K</w:t>
      </w:r>
      <w:r w:rsidRPr="00861EBC">
        <w:rPr>
          <w:rFonts w:ascii="Tahoma" w:hAnsi="Tahoma" w:cs="Tahoma"/>
          <w:vertAlign w:val="subscript"/>
          <w:lang w:val="sr-Cyrl-RS" w:eastAsia="ar-SA"/>
        </w:rPr>
        <w:t>0</w:t>
      </w:r>
      <w:r w:rsidRPr="00861EBC">
        <w:rPr>
          <w:rFonts w:ascii="Tahoma" w:hAnsi="Tahoma" w:cs="Tahoma"/>
          <w:lang w:val="sr-Cyrl-RS" w:eastAsia="ar-SA"/>
        </w:rPr>
        <w:t xml:space="preserve">, cr, cc, бубрење итд.). </w:t>
      </w:r>
    </w:p>
    <w:p w14:paraId="191DD939"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sr-Cyrl-RS" w:eastAsia="ar-SA"/>
        </w:rPr>
        <w:t xml:space="preserve">Триаксијални опити - </w:t>
      </w:r>
      <w:r w:rsidRPr="00861EBC">
        <w:rPr>
          <w:rFonts w:ascii="Tahoma" w:hAnsi="Tahoma" w:cs="Tahoma"/>
          <w:lang w:eastAsia="ar-SA"/>
        </w:rPr>
        <w:t>UU</w:t>
      </w:r>
      <w:r w:rsidRPr="00861EBC">
        <w:rPr>
          <w:rFonts w:ascii="Tahoma" w:hAnsi="Tahoma" w:cs="Tahoma"/>
          <w:lang w:val="sr-Cyrl-RS" w:eastAsia="ar-SA"/>
        </w:rPr>
        <w:t>,</w:t>
      </w:r>
      <w:r w:rsidRPr="00F60028">
        <w:rPr>
          <w:rFonts w:ascii="Tahoma" w:hAnsi="Tahoma" w:cs="Tahoma"/>
          <w:lang w:val="sr-Cyrl-RS" w:eastAsia="ar-SA"/>
        </w:rPr>
        <w:t xml:space="preserve"> </w:t>
      </w:r>
      <w:r w:rsidRPr="00861EBC">
        <w:rPr>
          <w:rFonts w:ascii="Tahoma" w:hAnsi="Tahoma" w:cs="Tahoma"/>
          <w:lang w:eastAsia="ar-SA"/>
        </w:rPr>
        <w:t>CU</w:t>
      </w:r>
      <w:r w:rsidRPr="00861EBC">
        <w:rPr>
          <w:rFonts w:ascii="Tahoma" w:hAnsi="Tahoma" w:cs="Tahoma"/>
          <w:lang w:val="sr-Cyrl-RS" w:eastAsia="ar-SA"/>
        </w:rPr>
        <w:t>,</w:t>
      </w:r>
      <w:r w:rsidRPr="00F60028">
        <w:rPr>
          <w:rFonts w:ascii="Tahoma" w:hAnsi="Tahoma" w:cs="Tahoma"/>
          <w:lang w:val="sr-Cyrl-RS" w:eastAsia="ar-SA"/>
        </w:rPr>
        <w:t xml:space="preserve"> </w:t>
      </w:r>
      <w:r w:rsidRPr="00861EBC">
        <w:rPr>
          <w:rFonts w:ascii="Tahoma" w:hAnsi="Tahoma" w:cs="Tahoma"/>
          <w:lang w:eastAsia="ar-SA"/>
        </w:rPr>
        <w:t>CD</w:t>
      </w:r>
      <w:r w:rsidRPr="00F60028">
        <w:rPr>
          <w:rFonts w:ascii="Tahoma" w:hAnsi="Tahoma" w:cs="Tahoma"/>
          <w:lang w:val="sr-Cyrl-RS" w:eastAsia="ar-SA"/>
        </w:rPr>
        <w:t>;</w:t>
      </w:r>
      <w:r w:rsidRPr="00861EBC">
        <w:rPr>
          <w:rFonts w:ascii="Tahoma" w:hAnsi="Tahoma" w:cs="Tahoma"/>
          <w:lang w:val="sr-Cyrl-RS" w:eastAsia="ar-SA"/>
        </w:rPr>
        <w:t xml:space="preserve"> </w:t>
      </w:r>
    </w:p>
    <w:p w14:paraId="2923137C" w14:textId="77777777" w:rsidR="005A5938" w:rsidRPr="00861EBC" w:rsidRDefault="005A5938" w:rsidP="005A5938">
      <w:pPr>
        <w:numPr>
          <w:ilvl w:val="0"/>
          <w:numId w:val="6"/>
        </w:numPr>
        <w:spacing w:after="120" w:line="20" w:lineRule="atLeast"/>
        <w:rPr>
          <w:rFonts w:ascii="Tahoma" w:hAnsi="Tahoma" w:cs="Tahoma"/>
          <w:lang w:val="sr-Cyrl-RS" w:eastAsia="ar-SA"/>
        </w:rPr>
      </w:pPr>
      <w:r w:rsidRPr="00861EBC">
        <w:rPr>
          <w:rFonts w:ascii="Tahoma" w:hAnsi="Tahoma" w:cs="Tahoma"/>
          <w:lang w:val="en-GB" w:eastAsia="ar-SA"/>
        </w:rPr>
        <w:t>Abrasiveness</w:t>
      </w:r>
      <w:r w:rsidRPr="00F60028">
        <w:rPr>
          <w:rFonts w:ascii="Tahoma" w:hAnsi="Tahoma" w:cs="Tahoma"/>
          <w:lang w:val="sr-Cyrl-RS" w:eastAsia="ar-SA"/>
        </w:rPr>
        <w:t xml:space="preserve"> </w:t>
      </w:r>
      <w:r w:rsidRPr="00861EBC">
        <w:rPr>
          <w:rFonts w:ascii="Tahoma" w:hAnsi="Tahoma" w:cs="Tahoma"/>
          <w:lang w:val="en-GB" w:eastAsia="ar-SA"/>
        </w:rPr>
        <w:t>and</w:t>
      </w:r>
      <w:r w:rsidRPr="00F60028">
        <w:rPr>
          <w:rFonts w:ascii="Tahoma" w:hAnsi="Tahoma" w:cs="Tahoma"/>
          <w:lang w:val="sr-Cyrl-RS" w:eastAsia="ar-SA"/>
        </w:rPr>
        <w:t xml:space="preserve"> </w:t>
      </w:r>
      <w:r w:rsidRPr="00861EBC">
        <w:rPr>
          <w:rFonts w:ascii="Tahoma" w:hAnsi="Tahoma" w:cs="Tahoma"/>
          <w:lang w:val="en-GB" w:eastAsia="ar-SA"/>
        </w:rPr>
        <w:t>Hardness</w:t>
      </w:r>
      <w:r w:rsidRPr="00861EBC">
        <w:rPr>
          <w:rFonts w:ascii="Tahoma" w:hAnsi="Tahoma" w:cs="Tahoma"/>
          <w:lang w:val="sr-Cyrl-RS" w:eastAsia="ar-SA"/>
        </w:rPr>
        <w:t xml:space="preserve"> (по </w:t>
      </w:r>
      <w:r w:rsidRPr="00861EBC">
        <w:rPr>
          <w:rFonts w:ascii="Tahoma" w:hAnsi="Tahoma" w:cs="Tahoma"/>
          <w:lang w:eastAsia="ar-SA"/>
        </w:rPr>
        <w:t>BEMEU</w:t>
      </w:r>
      <w:r w:rsidRPr="00861EBC">
        <w:rPr>
          <w:rFonts w:ascii="Tahoma" w:hAnsi="Tahoma" w:cs="Tahoma"/>
          <w:lang w:val="sr-Cyrl-RS" w:eastAsia="ar-SA"/>
        </w:rPr>
        <w:t>)</w:t>
      </w:r>
      <w:r w:rsidRPr="00F60028">
        <w:rPr>
          <w:rFonts w:ascii="Tahoma" w:hAnsi="Tahoma" w:cs="Tahoma"/>
          <w:lang w:val="sr-Cyrl-RS" w:eastAsia="ar-SA"/>
        </w:rPr>
        <w:t xml:space="preserve"> </w:t>
      </w:r>
      <w:r w:rsidRPr="00861EBC">
        <w:rPr>
          <w:rFonts w:ascii="Tahoma" w:hAnsi="Tahoma" w:cs="Tahoma"/>
          <w:lang w:val="sr-Cyrl-RS" w:eastAsia="ar-SA"/>
        </w:rPr>
        <w:t>у стенском материјалу.</w:t>
      </w:r>
    </w:p>
    <w:p w14:paraId="41AF433B" w14:textId="77777777" w:rsidR="005A5938" w:rsidRPr="00861EBC" w:rsidRDefault="005A5938" w:rsidP="005A5938">
      <w:pPr>
        <w:spacing w:line="20" w:lineRule="atLeast"/>
        <w:rPr>
          <w:rFonts w:ascii="Tahoma" w:hAnsi="Tahoma" w:cs="Tahoma"/>
          <w:lang w:val="sr-Latn-RS" w:eastAsia="ar-SA"/>
        </w:rPr>
      </w:pPr>
      <w:r w:rsidRPr="00861EBC">
        <w:rPr>
          <w:rFonts w:ascii="Tahoma" w:hAnsi="Tahoma" w:cs="Tahoma"/>
          <w:lang w:val="sr-Cyrl-RS" w:eastAsia="ar-SA"/>
        </w:rPr>
        <w:t>Врста и обим лабораторијских испитивања морају се прилагодити закључцима теренских истраживања и то тако да је могућа њихова надградња и допуна. Такође, испитивања морају да буду планирана у обиму који омогућује поуздано одређивање карактеристика свих заступљених средина.</w:t>
      </w:r>
      <w:r w:rsidRPr="00861EBC">
        <w:rPr>
          <w:rFonts w:ascii="Tahoma" w:hAnsi="Tahoma" w:cs="Tahoma"/>
          <w:lang w:val="sr-Latn-RS" w:eastAsia="ar-SA"/>
        </w:rPr>
        <w:t xml:space="preserve">    </w:t>
      </w:r>
    </w:p>
    <w:p w14:paraId="7BB2F756" w14:textId="77777777" w:rsidR="005A5938" w:rsidRPr="00861EBC" w:rsidRDefault="005A5938" w:rsidP="005A5938">
      <w:pPr>
        <w:spacing w:line="20" w:lineRule="atLeast"/>
        <w:rPr>
          <w:rFonts w:ascii="Tahoma" w:hAnsi="Tahoma" w:cs="Tahoma"/>
          <w:lang w:val="sr-Latn-RS" w:eastAsia="ar-SA"/>
        </w:rPr>
      </w:pPr>
      <w:r w:rsidRPr="00861EBC">
        <w:rPr>
          <w:rFonts w:ascii="Tahoma" w:hAnsi="Tahoma" w:cs="Tahoma"/>
          <w:lang w:val="sr-Cyrl-RS" w:eastAsia="ar-SA"/>
        </w:rPr>
        <w:t xml:space="preserve">Извршилац мора да има акредитацију за сваки лабораторијски опит. Најмања 80% лабораторијских опита треба урадити у једној акредитованој лабораторији уколико Извршилац (Понуђач или група понуђача) има више лабораторија. </w:t>
      </w:r>
      <w:r w:rsidRPr="00861EBC">
        <w:rPr>
          <w:rFonts w:ascii="Tahoma" w:hAnsi="Tahoma" w:cs="Tahoma"/>
          <w:lang w:val="sr-Latn-RS" w:eastAsia="ar-SA"/>
        </w:rPr>
        <w:t xml:space="preserve">      </w:t>
      </w:r>
    </w:p>
    <w:p w14:paraId="1385301D" w14:textId="77777777" w:rsidR="007837BA" w:rsidRDefault="007837BA" w:rsidP="005A5938">
      <w:pPr>
        <w:spacing w:line="20" w:lineRule="atLeast"/>
        <w:rPr>
          <w:rFonts w:ascii="Tahoma" w:hAnsi="Tahoma" w:cs="Tahoma"/>
          <w:b/>
          <w:lang w:val="sr-Cyrl-RS" w:eastAsia="ar-SA"/>
        </w:rPr>
      </w:pPr>
    </w:p>
    <w:p w14:paraId="6F3D39F1" w14:textId="77777777" w:rsidR="007837BA" w:rsidRDefault="007837BA" w:rsidP="005A5938">
      <w:pPr>
        <w:spacing w:line="20" w:lineRule="atLeast"/>
        <w:rPr>
          <w:rFonts w:ascii="Tahoma" w:hAnsi="Tahoma" w:cs="Tahoma"/>
          <w:b/>
          <w:lang w:val="sr-Cyrl-RS" w:eastAsia="ar-SA"/>
        </w:rPr>
      </w:pPr>
    </w:p>
    <w:p w14:paraId="1BC79455" w14:textId="779376B0" w:rsidR="005A5938" w:rsidRPr="00861EBC" w:rsidRDefault="005A5938" w:rsidP="005A5938">
      <w:pPr>
        <w:spacing w:line="20" w:lineRule="atLeast"/>
        <w:rPr>
          <w:rFonts w:ascii="Tahoma" w:hAnsi="Tahoma" w:cs="Tahoma"/>
          <w:lang w:val="sr-Cyrl-RS" w:eastAsia="ar-SA"/>
        </w:rPr>
      </w:pPr>
      <w:r w:rsidRPr="00861EBC">
        <w:rPr>
          <w:rFonts w:ascii="Tahoma" w:hAnsi="Tahoma" w:cs="Tahoma"/>
          <w:b/>
          <w:lang w:val="sr-Cyrl-RS" w:eastAsia="ar-SA"/>
        </w:rPr>
        <w:lastRenderedPageBreak/>
        <w:t xml:space="preserve">Кабинетска обрада података и потребне анализе: </w:t>
      </w:r>
    </w:p>
    <w:p w14:paraId="0FA9F7F7" w14:textId="033C6FB4" w:rsidR="007837BA" w:rsidRPr="00861EBC" w:rsidRDefault="005A5938" w:rsidP="005A5938">
      <w:pPr>
        <w:spacing w:line="20" w:lineRule="atLeast"/>
        <w:rPr>
          <w:rFonts w:ascii="Tahoma" w:hAnsi="Tahoma" w:cs="Tahoma"/>
          <w:lang w:val="sr-Cyrl-RS" w:eastAsia="ar-SA"/>
        </w:rPr>
      </w:pPr>
      <w:r w:rsidRPr="00861EBC">
        <w:rPr>
          <w:rFonts w:ascii="Tahoma" w:hAnsi="Tahoma" w:cs="Tahoma"/>
          <w:lang w:val="sr-Cyrl-RS" w:eastAsia="ar-SA"/>
        </w:rPr>
        <w:t>Формирање геотехничке документације на основу резултата постојећих и изведених теренских и лабораторијских истраживања и испитивања у основи има за циљ да се кроз текстуалну документацију, графичке прилоге (инжењерско-геолошке карте са пратећим садржајем, карактеристичне подужне и попречне пресеке терена у одговарајућој размери итд.) и потребне анализе дефинишу геотехнички услови изградње. Резултати испитивања и анализа обавезно морају сепаратно да разматрају све планиране садржаје трасе и метро станице</w:t>
      </w:r>
      <w:bookmarkStart w:id="5" w:name="_Hlk49936556"/>
      <w:r w:rsidRPr="00861EBC">
        <w:rPr>
          <w:rFonts w:ascii="Tahoma" w:hAnsi="Tahoma" w:cs="Tahoma"/>
          <w:lang w:val="sr-Cyrl-RS" w:eastAsia="ar-SA"/>
        </w:rPr>
        <w:t>.</w:t>
      </w:r>
    </w:p>
    <w:p w14:paraId="4F764724" w14:textId="77777777" w:rsidR="005A5938" w:rsidRPr="00861EBC" w:rsidRDefault="005A5938" w:rsidP="005A5938">
      <w:pPr>
        <w:spacing w:after="120" w:line="20" w:lineRule="atLeast"/>
        <w:rPr>
          <w:rFonts w:ascii="Tahoma" w:hAnsi="Tahoma" w:cs="Tahoma"/>
          <w:b/>
          <w:lang w:val="sr-Cyrl-RS" w:eastAsia="es-ES"/>
        </w:rPr>
      </w:pPr>
      <w:r w:rsidRPr="00861EBC">
        <w:rPr>
          <w:rFonts w:ascii="Tahoma" w:hAnsi="Tahoma" w:cs="Tahoma"/>
          <w:b/>
          <w:lang w:val="sr-Cyrl-RS" w:eastAsia="es-ES"/>
        </w:rPr>
        <w:t>2.5. Садржај геотехничке документације</w:t>
      </w:r>
    </w:p>
    <w:p w14:paraId="07941875" w14:textId="77777777" w:rsidR="005A5938" w:rsidRPr="00861EBC" w:rsidRDefault="005A5938" w:rsidP="005A5938">
      <w:pPr>
        <w:spacing w:line="20" w:lineRule="atLeast"/>
        <w:rPr>
          <w:rFonts w:ascii="Tahoma" w:hAnsi="Tahoma" w:cs="Tahoma"/>
          <w:lang w:val="sr-Cyrl-RS"/>
        </w:rPr>
      </w:pPr>
      <w:r w:rsidRPr="00861EBC">
        <w:rPr>
          <w:rFonts w:ascii="Tahoma" w:hAnsi="Tahoma" w:cs="Tahoma"/>
          <w:lang w:val="sr-Cyrl-RS"/>
        </w:rPr>
        <w:t>Геотехничка документација треба да дефинише инжењерскогеолошке и геотехничке услове у терену за потребе израде Идејног пројекта метроа и пратећих објеката. На основу резултата постојећих и истраживања по овом Пројектном задатку потребно је дефинисати следеће:</w:t>
      </w:r>
    </w:p>
    <w:p w14:paraId="577AF4F4"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литолошки састав терена у зони утицаја објеката, на нивоу комплекса и литолошког члана;</w:t>
      </w:r>
    </w:p>
    <w:p w14:paraId="2314142D"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стање структурних и текстурних својстава тла и стена, просторни распоред елемената - падови и пружања литолошког члана или серија, вертикалне и хоризонталне облике прослојавања и положај литолошких промена дуж трасе;</w:t>
      </w:r>
    </w:p>
    <w:p w14:paraId="5456CC87"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стање порозности и степена консолидације полувезаног и везаног тла;</w:t>
      </w:r>
    </w:p>
    <w:p w14:paraId="20F12A24"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стање постојеће свежине и распаднутости тврдих, кртих и крутих стена;</w:t>
      </w:r>
    </w:p>
    <w:p w14:paraId="5EEA6B69"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хидрогеолошка својства и стање водозасићења тла и стена, врсте, типове и функције издани на подручју ангажованог профила;</w:t>
      </w:r>
    </w:p>
    <w:p w14:paraId="62278E28"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чврстоћу и деформабилност тла и стена под утицајем оптерећења од конструкције;</w:t>
      </w:r>
    </w:p>
    <w:p w14:paraId="22858DC4"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физичко-механичке параметре тла и стена;</w:t>
      </w:r>
    </w:p>
    <w:p w14:paraId="789C6DFE"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стабилност терена и ископа у постојећим статичким и динамичким условима;</w:t>
      </w:r>
    </w:p>
    <w:p w14:paraId="2434A8A7"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услове темељења, процену оптималних принципа и метода;</w:t>
      </w:r>
    </w:p>
    <w:p w14:paraId="1336E06B"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мере заштите и потребе и методе санације терена;</w:t>
      </w:r>
    </w:p>
    <w:p w14:paraId="3B4C22DE"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мере заштите од подземних вода и заштите изворишта и подземних вода, услови санације и евакуације;</w:t>
      </w:r>
    </w:p>
    <w:p w14:paraId="72E268C0"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зона утицаја на околне објекте који могу бити угрожени планираном изградњом</w:t>
      </w:r>
      <w:r w:rsidRPr="00F60028">
        <w:rPr>
          <w:rFonts w:ascii="Tahoma" w:hAnsi="Tahoma" w:cs="Tahoma"/>
          <w:lang w:val="sr-Cyrl-RS"/>
        </w:rPr>
        <w:t>;</w:t>
      </w:r>
    </w:p>
    <w:p w14:paraId="72D9803D"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процене ризика по терен у функцији времена;</w:t>
      </w:r>
    </w:p>
    <w:p w14:paraId="1D1992FB"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процене ризика по зоне заштите изворишта (ако их има), тла и вода са аспекта геодиверзитета;</w:t>
      </w:r>
    </w:p>
    <w:p w14:paraId="79287388" w14:textId="77777777" w:rsidR="005A5938" w:rsidRPr="00861EBC"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услове и могућности коришћења ископаног материјала и др.;</w:t>
      </w:r>
    </w:p>
    <w:p w14:paraId="1FE52C22" w14:textId="77777777" w:rsidR="005A5938" w:rsidRDefault="005A5938" w:rsidP="005A5938">
      <w:pPr>
        <w:numPr>
          <w:ilvl w:val="0"/>
          <w:numId w:val="2"/>
        </w:numPr>
        <w:spacing w:before="0" w:line="20" w:lineRule="atLeast"/>
        <w:rPr>
          <w:rFonts w:ascii="Tahoma" w:hAnsi="Tahoma" w:cs="Tahoma"/>
          <w:lang w:val="sr-Cyrl-RS"/>
        </w:rPr>
      </w:pPr>
      <w:r w:rsidRPr="00861EBC">
        <w:rPr>
          <w:rFonts w:ascii="Tahoma" w:hAnsi="Tahoma" w:cs="Tahoma"/>
          <w:lang w:val="sr-Cyrl-RS"/>
        </w:rPr>
        <w:t>услове и могућности коришћења погодних локација за одлагање ископаног материјала.</w:t>
      </w:r>
    </w:p>
    <w:p w14:paraId="386FBBDF" w14:textId="77777777" w:rsidR="007837BA" w:rsidRPr="00861EBC" w:rsidRDefault="007837BA" w:rsidP="007837BA">
      <w:pPr>
        <w:spacing w:before="0" w:line="20" w:lineRule="atLeast"/>
        <w:ind w:left="720"/>
        <w:rPr>
          <w:rFonts w:ascii="Tahoma" w:hAnsi="Tahoma" w:cs="Tahoma"/>
          <w:lang w:val="sr-Cyrl-RS"/>
        </w:rPr>
      </w:pPr>
    </w:p>
    <w:bookmarkEnd w:id="5"/>
    <w:p w14:paraId="35DAD46B" w14:textId="77777777" w:rsidR="005A5938" w:rsidRPr="00861EBC" w:rsidRDefault="005A5938" w:rsidP="005A5938">
      <w:pPr>
        <w:spacing w:before="0" w:line="20" w:lineRule="atLeast"/>
        <w:rPr>
          <w:rFonts w:ascii="Tahoma" w:hAnsi="Tahoma" w:cs="Tahoma"/>
          <w:lang w:val="sr-Cyrl-RS" w:eastAsia="ar-SA"/>
        </w:rPr>
      </w:pPr>
      <w:r w:rsidRPr="00861EBC">
        <w:rPr>
          <w:rFonts w:ascii="Tahoma" w:hAnsi="Tahoma" w:cs="Tahoma"/>
          <w:lang w:val="sr-Cyrl-RS" w:eastAsia="ar-SA"/>
        </w:rPr>
        <w:t xml:space="preserve">Геотехничку документацију треба формирати као Основну документацију за сваку од линија,  (у којој треба приказати све изведене истражне радове и испитивања са резултатима) и Сепарате Елабората који се раде за трасу, станице и сваки од пратећих објеката посебно. </w:t>
      </w:r>
    </w:p>
    <w:p w14:paraId="2713CBF6" w14:textId="77777777" w:rsidR="005A5938" w:rsidRPr="00861EBC" w:rsidRDefault="005A5938" w:rsidP="005A5938">
      <w:pPr>
        <w:spacing w:before="0" w:line="20" w:lineRule="atLeast"/>
        <w:rPr>
          <w:rFonts w:ascii="Tahoma" w:hAnsi="Tahoma" w:cs="Tahoma"/>
          <w:lang w:val="sr-Cyrl-RS" w:eastAsia="ar-SA"/>
        </w:rPr>
      </w:pPr>
    </w:p>
    <w:p w14:paraId="782F50B5" w14:textId="77777777" w:rsidR="007837BA" w:rsidRDefault="007837BA" w:rsidP="005A5938">
      <w:pPr>
        <w:spacing w:before="0" w:line="20" w:lineRule="atLeast"/>
        <w:rPr>
          <w:rFonts w:ascii="Tahoma" w:hAnsi="Tahoma" w:cs="Tahoma"/>
          <w:lang w:val="sr-Cyrl-RS" w:eastAsia="ar-SA"/>
        </w:rPr>
      </w:pPr>
    </w:p>
    <w:p w14:paraId="66B77137" w14:textId="77777777" w:rsidR="007837BA" w:rsidRDefault="007837BA" w:rsidP="005A5938">
      <w:pPr>
        <w:spacing w:before="0" w:line="20" w:lineRule="atLeast"/>
        <w:rPr>
          <w:rFonts w:ascii="Tahoma" w:hAnsi="Tahoma" w:cs="Tahoma"/>
          <w:lang w:val="sr-Cyrl-RS" w:eastAsia="ar-SA"/>
        </w:rPr>
      </w:pPr>
    </w:p>
    <w:p w14:paraId="7C76FB9D" w14:textId="77777777" w:rsidR="007837BA" w:rsidRDefault="007837BA" w:rsidP="005A5938">
      <w:pPr>
        <w:spacing w:before="0" w:line="20" w:lineRule="atLeast"/>
        <w:rPr>
          <w:rFonts w:ascii="Tahoma" w:hAnsi="Tahoma" w:cs="Tahoma"/>
          <w:lang w:val="sr-Cyrl-RS" w:eastAsia="ar-SA"/>
        </w:rPr>
      </w:pPr>
    </w:p>
    <w:p w14:paraId="0CDA8C8E" w14:textId="267F4B42" w:rsidR="005A5938" w:rsidRPr="00861EBC" w:rsidRDefault="005A5938" w:rsidP="005A5938">
      <w:pPr>
        <w:spacing w:before="0" w:line="20" w:lineRule="atLeast"/>
        <w:rPr>
          <w:rFonts w:ascii="Tahoma" w:hAnsi="Tahoma" w:cs="Tahoma"/>
          <w:lang w:val="sr-Cyrl-RS" w:eastAsia="ar-SA"/>
        </w:rPr>
      </w:pPr>
      <w:r w:rsidRPr="00861EBC">
        <w:rPr>
          <w:rFonts w:ascii="Tahoma" w:hAnsi="Tahoma" w:cs="Tahoma"/>
          <w:lang w:val="sr-Cyrl-RS" w:eastAsia="ar-SA"/>
        </w:rPr>
        <w:lastRenderedPageBreak/>
        <w:t>Кроз посебне елаборате, у виду текста, графичких прилога и одговарајућих геостатичких прорачуна треба дати:</w:t>
      </w:r>
    </w:p>
    <w:p w14:paraId="374EE5E6" w14:textId="77777777" w:rsidR="005A5938" w:rsidRPr="00861EBC" w:rsidRDefault="005A5938" w:rsidP="005A5938">
      <w:pPr>
        <w:numPr>
          <w:ilvl w:val="0"/>
          <w:numId w:val="7"/>
        </w:numPr>
        <w:spacing w:after="120" w:line="20" w:lineRule="atLeast"/>
        <w:rPr>
          <w:rFonts w:ascii="Tahoma" w:hAnsi="Tahoma" w:cs="Tahoma"/>
          <w:lang w:val="sr-Cyrl-RS" w:eastAsia="ar-SA"/>
        </w:rPr>
      </w:pPr>
      <w:r w:rsidRPr="00861EBC">
        <w:rPr>
          <w:rFonts w:ascii="Tahoma" w:hAnsi="Tahoma" w:cs="Tahoma"/>
          <w:lang w:val="sr-Cyrl-RS" w:eastAsia="ar-SA"/>
        </w:rPr>
        <w:t>Резултате геотехничких и геофизичких истраживања и испитивања;</w:t>
      </w:r>
    </w:p>
    <w:p w14:paraId="68D678E0" w14:textId="77777777" w:rsidR="005A5938" w:rsidRPr="00861EBC" w:rsidRDefault="005A5938" w:rsidP="005A5938">
      <w:pPr>
        <w:numPr>
          <w:ilvl w:val="0"/>
          <w:numId w:val="7"/>
        </w:numPr>
        <w:spacing w:after="120" w:line="20" w:lineRule="atLeast"/>
        <w:rPr>
          <w:rFonts w:ascii="Tahoma" w:hAnsi="Tahoma" w:cs="Tahoma"/>
          <w:lang w:val="sr-Cyrl-RS" w:eastAsia="ar-SA"/>
        </w:rPr>
      </w:pPr>
      <w:r w:rsidRPr="00861EBC">
        <w:rPr>
          <w:rFonts w:ascii="Tahoma" w:hAnsi="Tahoma" w:cs="Tahoma"/>
          <w:lang w:val="sr-Cyrl-RS" w:eastAsia="ar-SA"/>
        </w:rPr>
        <w:t>Резултате геофизичких испитивања треба сепаратно приказати у виду геофизичких испитивања са дефинисањем инжењерских параметара сеизмичности за објекте;</w:t>
      </w:r>
    </w:p>
    <w:p w14:paraId="06E81ECB" w14:textId="77777777" w:rsidR="005A5938" w:rsidRPr="00861EBC" w:rsidRDefault="005A5938" w:rsidP="005A5938">
      <w:pPr>
        <w:numPr>
          <w:ilvl w:val="0"/>
          <w:numId w:val="7"/>
        </w:numPr>
        <w:spacing w:after="120" w:line="20" w:lineRule="atLeast"/>
        <w:rPr>
          <w:rFonts w:ascii="Tahoma" w:hAnsi="Tahoma" w:cs="Tahoma"/>
          <w:lang w:val="sr-Cyrl-RS" w:eastAsia="ar-SA"/>
        </w:rPr>
      </w:pPr>
      <w:r w:rsidRPr="00861EBC">
        <w:rPr>
          <w:rFonts w:ascii="Tahoma" w:hAnsi="Tahoma" w:cs="Tahoma"/>
          <w:lang w:val="sr-Cyrl-RS" w:eastAsia="ar-SA"/>
        </w:rPr>
        <w:t>Геотехничке услове изградње трасе метроа у односу на терен и препоруке/услове за: извођење радова; категоризацију и зонирање стенске масе, деонице у плитком тунелу, деонице у дубоком тунелу, станице на деоницама у плитком тунелу, станице на деоницама у дубоком тунелу, у усецима и засецима, нагибе и заштиту косина, са предлогом техничког решења, дренирање и санацију нестабилних делова терена;</w:t>
      </w:r>
    </w:p>
    <w:p w14:paraId="11F1F710" w14:textId="77777777" w:rsidR="005A5938" w:rsidRPr="00861EBC" w:rsidRDefault="005A5938" w:rsidP="005A5938">
      <w:pPr>
        <w:numPr>
          <w:ilvl w:val="0"/>
          <w:numId w:val="7"/>
        </w:numPr>
        <w:spacing w:after="120" w:line="20" w:lineRule="atLeast"/>
        <w:rPr>
          <w:rFonts w:ascii="Tahoma" w:hAnsi="Tahoma" w:cs="Tahoma"/>
          <w:lang w:val="sr-Cyrl-RS" w:eastAsia="ar-SA"/>
        </w:rPr>
      </w:pPr>
      <w:r w:rsidRPr="00861EBC">
        <w:rPr>
          <w:rFonts w:ascii="Tahoma" w:hAnsi="Tahoma" w:cs="Tahoma"/>
          <w:lang w:val="sr-Cyrl-RS" w:eastAsia="ar-SA"/>
        </w:rPr>
        <w:t xml:space="preserve">Геотехничке услове и препоруке за фундирање објеката. За предвиђене објекте станица, улазних и излазних портала тунела обрадити варијантне услове фундирања за ниво Идејног пројекта; </w:t>
      </w:r>
    </w:p>
    <w:p w14:paraId="0A9FE5D3" w14:textId="77777777" w:rsidR="005A5938" w:rsidRPr="00861EBC" w:rsidRDefault="005A5938" w:rsidP="005A5938">
      <w:pPr>
        <w:numPr>
          <w:ilvl w:val="0"/>
          <w:numId w:val="7"/>
        </w:numPr>
        <w:spacing w:line="20" w:lineRule="atLeast"/>
        <w:rPr>
          <w:rFonts w:ascii="Tahoma" w:hAnsi="Tahoma" w:cs="Tahoma"/>
          <w:lang w:val="sr-Cyrl-RS" w:eastAsia="ar-SA"/>
        </w:rPr>
      </w:pPr>
      <w:r w:rsidRPr="00861EBC">
        <w:rPr>
          <w:rFonts w:ascii="Tahoma" w:hAnsi="Tahoma" w:cs="Tahoma"/>
          <w:lang w:val="sr-Cyrl-RS" w:eastAsia="ar-SA"/>
        </w:rPr>
        <w:t>Геотехничке услове и препоруке за изградњу метро линије са свим пратећим објектима дуж трасе;</w:t>
      </w:r>
    </w:p>
    <w:p w14:paraId="03313A3C" w14:textId="00D8F239" w:rsidR="007837BA" w:rsidRPr="00DD207F" w:rsidRDefault="005A5938" w:rsidP="005A5938">
      <w:pPr>
        <w:numPr>
          <w:ilvl w:val="0"/>
          <w:numId w:val="7"/>
        </w:numPr>
        <w:spacing w:line="20" w:lineRule="atLeast"/>
        <w:rPr>
          <w:rFonts w:ascii="Tahoma" w:hAnsi="Tahoma" w:cs="Tahoma"/>
          <w:lang w:val="sr-Cyrl-RS" w:eastAsia="ar-SA"/>
        </w:rPr>
      </w:pPr>
      <w:r w:rsidRPr="00861EBC">
        <w:rPr>
          <w:rFonts w:ascii="Tahoma" w:hAnsi="Tahoma" w:cs="Tahoma"/>
          <w:lang w:val="sr-Cyrl-RS" w:eastAsia="ar-SA"/>
        </w:rPr>
        <w:t>Елаборати</w:t>
      </w:r>
      <w:r w:rsidRPr="00F60028">
        <w:rPr>
          <w:rFonts w:ascii="Tahoma" w:hAnsi="Tahoma" w:cs="Tahoma"/>
          <w:lang w:val="sr-Cyrl-RS" w:eastAsia="ar-SA"/>
        </w:rPr>
        <w:t xml:space="preserve"> </w:t>
      </w:r>
      <w:r w:rsidRPr="00861EBC">
        <w:rPr>
          <w:rFonts w:ascii="Tahoma" w:hAnsi="Tahoma" w:cs="Tahoma"/>
          <w:lang w:val="sr-Cyrl-RS" w:eastAsia="ar-SA"/>
        </w:rPr>
        <w:t>хидрогеолошких истраживања са интерпретацијом резултата која обухвата и сва мерења и испитивања из претходних 50 година.</w:t>
      </w:r>
    </w:p>
    <w:p w14:paraId="4E9FA764" w14:textId="671747FA" w:rsidR="005A5938" w:rsidRPr="00191731" w:rsidRDefault="005A5938" w:rsidP="005A5938">
      <w:pPr>
        <w:spacing w:line="20" w:lineRule="atLeast"/>
        <w:rPr>
          <w:rFonts w:ascii="Tahoma" w:hAnsi="Tahoma" w:cs="Tahoma"/>
          <w:lang w:val="sr-Cyrl-RS"/>
        </w:rPr>
      </w:pPr>
      <w:r w:rsidRPr="00191731">
        <w:rPr>
          <w:rFonts w:ascii="Tahoma" w:hAnsi="Tahoma" w:cs="Tahoma"/>
          <w:lang w:val="sr-Cyrl-RS"/>
        </w:rPr>
        <w:t>Геотехничка документација треба да се састоји из:</w:t>
      </w:r>
    </w:p>
    <w:p w14:paraId="5DE5807E" w14:textId="77777777" w:rsidR="005A5938" w:rsidRPr="00191731" w:rsidRDefault="005A5938" w:rsidP="005A5938">
      <w:pPr>
        <w:numPr>
          <w:ilvl w:val="0"/>
          <w:numId w:val="3"/>
        </w:numPr>
        <w:tabs>
          <w:tab w:val="left" w:pos="7797"/>
        </w:tabs>
        <w:overflowPunct w:val="0"/>
        <w:autoSpaceDE w:val="0"/>
        <w:autoSpaceDN w:val="0"/>
        <w:adjustRightInd w:val="0"/>
        <w:spacing w:line="20" w:lineRule="atLeast"/>
        <w:textAlignment w:val="baseline"/>
        <w:rPr>
          <w:rFonts w:ascii="Tahoma" w:hAnsi="Tahoma" w:cs="Tahoma"/>
          <w:lang w:val="sr-Cyrl-RS"/>
        </w:rPr>
      </w:pPr>
      <w:r w:rsidRPr="00191731">
        <w:rPr>
          <w:rFonts w:ascii="Tahoma" w:hAnsi="Tahoma" w:cs="Tahoma"/>
          <w:i/>
          <w:u w:val="single"/>
          <w:lang w:val="sr-Cyrl-RS"/>
        </w:rPr>
        <w:t>Текстуалног дела</w:t>
      </w:r>
      <w:r w:rsidRPr="00191731">
        <w:rPr>
          <w:rFonts w:ascii="Tahoma" w:hAnsi="Tahoma" w:cs="Tahoma"/>
          <w:lang w:val="sr-Cyrl-RS"/>
        </w:rPr>
        <w:t xml:space="preserve"> који ће приказати све до сада изведене истражне радове, са освртом на степен истражености терена, геолошку грађу терена са издвојеним литолошким комплексима, срединама и члановима и приказом њихових физичко-механичких параметара, хидрогеолошке карактеристике тла, сеизмичке параметре који утичу на градњу. У посебном поглављу, а на основу техничких података о објекту као и резултата свих изведених геолошких истраживања и спроведених одговарајућих геостатичких прорачуна, треба, по стационажама, дефинисати геотехничке услове изградње метроа и пратећег садржаја. Пратеће објекте треба обрадити посебно, независно од трасе;</w:t>
      </w:r>
    </w:p>
    <w:p w14:paraId="487F4175" w14:textId="77777777" w:rsidR="005A5938" w:rsidRPr="00191731" w:rsidRDefault="005A5938" w:rsidP="005A5938">
      <w:pPr>
        <w:numPr>
          <w:ilvl w:val="0"/>
          <w:numId w:val="3"/>
        </w:numPr>
        <w:tabs>
          <w:tab w:val="left" w:pos="7797"/>
        </w:tabs>
        <w:overflowPunct w:val="0"/>
        <w:autoSpaceDE w:val="0"/>
        <w:autoSpaceDN w:val="0"/>
        <w:adjustRightInd w:val="0"/>
        <w:spacing w:line="20" w:lineRule="atLeast"/>
        <w:textAlignment w:val="baseline"/>
        <w:rPr>
          <w:rFonts w:ascii="Tahoma" w:hAnsi="Tahoma" w:cs="Tahoma"/>
          <w:lang w:val="sr-Cyrl-RS"/>
        </w:rPr>
      </w:pPr>
      <w:r w:rsidRPr="00191731">
        <w:rPr>
          <w:rFonts w:ascii="Tahoma" w:hAnsi="Tahoma" w:cs="Tahoma"/>
          <w:i/>
          <w:u w:val="single"/>
          <w:lang w:val="sr-Cyrl-RS"/>
        </w:rPr>
        <w:t xml:space="preserve">Графичког дела </w:t>
      </w:r>
      <w:r w:rsidRPr="00191731">
        <w:rPr>
          <w:rFonts w:ascii="Tahoma" w:hAnsi="Tahoma" w:cs="Tahoma"/>
          <w:lang w:val="sr-Cyrl-RS"/>
        </w:rPr>
        <w:t>који треба да</w:t>
      </w:r>
      <w:r w:rsidRPr="00191731">
        <w:rPr>
          <w:rFonts w:ascii="Tahoma" w:hAnsi="Tahoma" w:cs="Tahoma"/>
          <w:iCs/>
          <w:lang w:val="sr-Cyrl-RS"/>
        </w:rPr>
        <w:t xml:space="preserve"> садржи инжењерскогеолошку карту са приказом локација свих до сада изведених истражних радова, приказе појединачних теренских истражних радова са фотографијама, карактеристичне геотехничке пресеке терена, карактеристичне геотехничке моделе терена. </w:t>
      </w:r>
    </w:p>
    <w:p w14:paraId="0A7B7905" w14:textId="496C29F0" w:rsidR="007837BA" w:rsidRPr="00DD207F" w:rsidRDefault="005A5938" w:rsidP="005A5938">
      <w:pPr>
        <w:numPr>
          <w:ilvl w:val="0"/>
          <w:numId w:val="3"/>
        </w:numPr>
        <w:overflowPunct w:val="0"/>
        <w:autoSpaceDE w:val="0"/>
        <w:autoSpaceDN w:val="0"/>
        <w:adjustRightInd w:val="0"/>
        <w:spacing w:line="20" w:lineRule="atLeast"/>
        <w:textAlignment w:val="baseline"/>
        <w:rPr>
          <w:rFonts w:ascii="Tahoma" w:hAnsi="Tahoma" w:cs="Tahoma"/>
          <w:lang w:val="sr-Cyrl-RS"/>
        </w:rPr>
      </w:pPr>
      <w:r w:rsidRPr="00191731">
        <w:rPr>
          <w:rFonts w:ascii="Tahoma" w:hAnsi="Tahoma" w:cs="Tahoma"/>
          <w:lang w:val="sr-Cyrl-RS"/>
        </w:rPr>
        <w:t>У сепаратима треба приложити и листинге одговарајућих геостатичких прорачуна, а ове резултате треба приказати и коментарисати у посебном поглављу у оквиру текстуалног дела Сепарата (прорачуни за процену важних услова за пројектовање објеката, као што су прорачуни стабилности, темељења, дотока вода и сл.).</w:t>
      </w:r>
    </w:p>
    <w:p w14:paraId="5554879D" w14:textId="35B87F95" w:rsidR="005A5938" w:rsidRPr="00191731" w:rsidRDefault="005A5938" w:rsidP="005A5938">
      <w:pPr>
        <w:spacing w:line="20" w:lineRule="atLeast"/>
        <w:rPr>
          <w:rFonts w:ascii="Tahoma" w:hAnsi="Tahoma" w:cs="Tahoma"/>
          <w:lang w:val="sr-Cyrl-RS"/>
        </w:rPr>
      </w:pPr>
      <w:r w:rsidRPr="00191731">
        <w:rPr>
          <w:rFonts w:ascii="Tahoma" w:hAnsi="Tahoma" w:cs="Tahoma"/>
          <w:lang w:val="sr-Cyrl-RS"/>
        </w:rPr>
        <w:t>Целокупна графичка документација мора бити приказана у колору у одговарајућој размери.</w:t>
      </w:r>
    </w:p>
    <w:p w14:paraId="26E37D7C" w14:textId="77777777" w:rsidR="005A5938" w:rsidRPr="00191731" w:rsidRDefault="005A5938" w:rsidP="005A5938">
      <w:pPr>
        <w:numPr>
          <w:ilvl w:val="0"/>
          <w:numId w:val="5"/>
        </w:numPr>
        <w:spacing w:after="120" w:line="20" w:lineRule="atLeast"/>
        <w:rPr>
          <w:rFonts w:ascii="Tahoma" w:hAnsi="Tahoma" w:cs="Tahoma"/>
          <w:lang w:val="sr-Cyrl-RS" w:eastAsia="ar-SA"/>
        </w:rPr>
      </w:pPr>
      <w:r w:rsidRPr="00191731">
        <w:rPr>
          <w:rFonts w:ascii="Tahoma" w:hAnsi="Tahoma" w:cs="Tahoma"/>
          <w:lang w:val="sr-Cyrl-RS" w:eastAsia="ar-SA"/>
        </w:rPr>
        <w:t>Обавезно организивати још у току пројектовања и геотехничких истраживања контролни мониторинг инклинометара и нивоа подземних вода на пијезометрима због утврђивања нултог стања терена.</w:t>
      </w:r>
    </w:p>
    <w:p w14:paraId="78D536CB" w14:textId="77777777" w:rsidR="000856F5" w:rsidRPr="000856F5" w:rsidRDefault="000856F5" w:rsidP="000856F5">
      <w:pPr>
        <w:rPr>
          <w:rFonts w:ascii="Tahoma" w:hAnsi="Tahoma" w:cs="Tahoma"/>
          <w:lang w:val="sr-Cyrl-RS"/>
        </w:rPr>
      </w:pPr>
    </w:p>
    <w:sectPr w:rsidR="000856F5" w:rsidRPr="000856F5" w:rsidSect="00ED7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6057A" w14:textId="77777777" w:rsidR="00F1064E" w:rsidRDefault="00F1064E" w:rsidP="000C51C2">
      <w:pPr>
        <w:spacing w:before="0"/>
      </w:pPr>
      <w:r>
        <w:separator/>
      </w:r>
    </w:p>
  </w:endnote>
  <w:endnote w:type="continuationSeparator" w:id="0">
    <w:p w14:paraId="41E3DAFF" w14:textId="77777777" w:rsidR="00F1064E" w:rsidRDefault="00F1064E" w:rsidP="000C5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000908"/>
      <w:docPartObj>
        <w:docPartGallery w:val="Page Numbers (Bottom of Page)"/>
        <w:docPartUnique/>
      </w:docPartObj>
    </w:sdtPr>
    <w:sdtEndPr>
      <w:rPr>
        <w:noProof/>
      </w:rPr>
    </w:sdtEndPr>
    <w:sdtContent>
      <w:p w14:paraId="5C10EDA2" w14:textId="24CC4A4D" w:rsidR="009E6856" w:rsidRDefault="009E6856">
        <w:pPr>
          <w:pStyle w:val="Footer"/>
          <w:jc w:val="center"/>
        </w:pPr>
        <w:r>
          <w:rPr>
            <w:noProof/>
          </w:rPr>
          <mc:AlternateContent>
            <mc:Choice Requires="wps">
              <w:drawing>
                <wp:inline distT="0" distB="0" distL="0" distR="0" wp14:anchorId="4A621292" wp14:editId="7270250F">
                  <wp:extent cx="5467350" cy="45085"/>
                  <wp:effectExtent l="9525" t="9525" r="0" b="2540"/>
                  <wp:docPr id="4" name="Flowchart: Decision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633F384" id="_x0000_t110" coordsize="21600,21600" o:spt="110" path="m10800,l,10800,10800,21600,21600,10800xe">
                  <v:stroke joinstyle="miter"/>
                  <v:path gradientshapeok="t" o:connecttype="rect" textboxrect="5400,5400,16200,16200"/>
                </v:shapetype>
                <v:shape id="Flowchart: Decision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10793533" w14:textId="72A45135" w:rsidR="009E6856" w:rsidRDefault="009E68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03638F" w14:textId="739230AB" w:rsidR="000270C7" w:rsidRPr="000C5E99" w:rsidRDefault="00DD207F" w:rsidP="000C5E99">
    <w:pPr>
      <w:tabs>
        <w:tab w:val="center" w:pos="4513"/>
        <w:tab w:val="right" w:pos="9026"/>
      </w:tabs>
      <w:spacing w:before="0"/>
      <w:jc w:val="center"/>
      <w:rPr>
        <w:rFonts w:ascii="Tahoma" w:eastAsia="Calibri" w:hAnsi="Tahoma" w:cs="Tahoma"/>
        <w:color w:val="808080"/>
        <w:sz w:val="16"/>
        <w:szCs w:val="16"/>
        <w:lang w:val="sr-Cyrl-R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7303B" w14:textId="77777777" w:rsidR="00F1064E" w:rsidRDefault="00F1064E" w:rsidP="000C51C2">
      <w:pPr>
        <w:spacing w:before="0"/>
      </w:pPr>
      <w:r>
        <w:separator/>
      </w:r>
    </w:p>
  </w:footnote>
  <w:footnote w:type="continuationSeparator" w:id="0">
    <w:p w14:paraId="292324FF" w14:textId="77777777" w:rsidR="00F1064E" w:rsidRDefault="00F1064E" w:rsidP="000C51C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262"/>
      <w:gridCol w:w="62"/>
      <w:gridCol w:w="62"/>
      <w:gridCol w:w="62"/>
    </w:tblGrid>
    <w:tr w:rsidR="009E6856" w:rsidRPr="0017499E" w14:paraId="0C807430" w14:textId="77777777" w:rsidTr="00EC38BA">
      <w:tc>
        <w:tcPr>
          <w:tcW w:w="2547" w:type="dxa"/>
        </w:tcPr>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547"/>
            <w:gridCol w:w="6789"/>
            <w:gridCol w:w="144"/>
            <w:gridCol w:w="726"/>
          </w:tblGrid>
          <w:tr w:rsidR="00ED79D1" w:rsidRPr="00140F46" w14:paraId="319E075D" w14:textId="77777777" w:rsidTr="00E00ED2">
            <w:tc>
              <w:tcPr>
                <w:tcW w:w="2547" w:type="dxa"/>
              </w:tcPr>
              <w:p w14:paraId="3450E6BA" w14:textId="77777777" w:rsidR="00ED79D1" w:rsidRPr="00140F46" w:rsidRDefault="00ED79D1" w:rsidP="00ED79D1">
                <w:pPr>
                  <w:pStyle w:val="Header"/>
                  <w:rPr>
                    <w:rFonts w:ascii="Tahoma" w:hAnsi="Tahoma" w:cs="Tahoma"/>
                    <w:sz w:val="16"/>
                    <w:szCs w:val="16"/>
                  </w:rPr>
                </w:pPr>
                <w:r w:rsidRPr="00140F46">
                  <w:rPr>
                    <w:rFonts w:ascii="Tahoma" w:hAnsi="Tahoma" w:cs="Tahoma"/>
                    <w:noProof/>
                    <w:sz w:val="16"/>
                    <w:szCs w:val="16"/>
                    <w:lang w:eastAsia="sr-Latn-RS"/>
                  </w:rPr>
                  <w:drawing>
                    <wp:inline distT="0" distB="0" distL="0" distR="0" wp14:anchorId="168D4A23" wp14:editId="4561E1E7">
                      <wp:extent cx="1409700" cy="4784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73585" cy="500180"/>
                              </a:xfrm>
                              <a:prstGeom prst="rect">
                                <a:avLst/>
                              </a:prstGeom>
                            </pic:spPr>
                          </pic:pic>
                        </a:graphicData>
                      </a:graphic>
                    </wp:inline>
                  </w:drawing>
                </w:r>
              </w:p>
            </w:tc>
            <w:tc>
              <w:tcPr>
                <w:tcW w:w="6789" w:type="dxa"/>
              </w:tcPr>
              <w:p w14:paraId="1EB04AA2" w14:textId="77777777" w:rsidR="00ED79D1" w:rsidRDefault="00ED79D1" w:rsidP="00ED79D1">
                <w:pPr>
                  <w:pStyle w:val="Header"/>
                  <w:jc w:val="right"/>
                  <w:rPr>
                    <w:rFonts w:ascii="Tahoma" w:hAnsi="Tahoma" w:cs="Tahoma"/>
                    <w:color w:val="595959" w:themeColor="text1" w:themeTint="A6"/>
                    <w:sz w:val="18"/>
                    <w:szCs w:val="17"/>
                    <w:lang w:val="sr-Cyrl-RS"/>
                  </w:rPr>
                </w:pPr>
                <w:r w:rsidRPr="00140F46">
                  <w:rPr>
                    <w:rFonts w:ascii="Tahoma" w:hAnsi="Tahoma" w:cs="Tahoma"/>
                    <w:color w:val="595959" w:themeColor="text1" w:themeTint="A6"/>
                    <w:sz w:val="18"/>
                    <w:szCs w:val="17"/>
                    <w:lang w:val="sr-Cyrl-RS"/>
                  </w:rPr>
                  <w:t>ЈКП за изградњу и обављање превоза путника метроом</w:t>
                </w:r>
                <w:r>
                  <w:rPr>
                    <w:rFonts w:ascii="Tahoma" w:hAnsi="Tahoma" w:cs="Tahoma"/>
                    <w:color w:val="595959" w:themeColor="text1" w:themeTint="A6"/>
                    <w:sz w:val="18"/>
                    <w:szCs w:val="17"/>
                    <w:lang w:val="sr-Cyrl-RS"/>
                  </w:rPr>
                  <w:br/>
                </w:r>
                <w:r w:rsidRPr="00140F46">
                  <w:rPr>
                    <w:rFonts w:ascii="Tahoma" w:hAnsi="Tahoma" w:cs="Tahoma"/>
                    <w:color w:val="595959" w:themeColor="text1" w:themeTint="A6"/>
                    <w:sz w:val="18"/>
                    <w:szCs w:val="17"/>
                    <w:lang w:val="sr-Cyrl-RS"/>
                  </w:rPr>
                  <w:t xml:space="preserve"> и развој градске железнице у Београду</w:t>
                </w:r>
              </w:p>
              <w:p w14:paraId="6C2BF341" w14:textId="77777777" w:rsidR="00ED79D1" w:rsidRPr="00C55B1B" w:rsidRDefault="00ED79D1" w:rsidP="00ED79D1">
                <w:pPr>
                  <w:pStyle w:val="Header"/>
                  <w:jc w:val="right"/>
                  <w:rPr>
                    <w:rFonts w:ascii="Tahoma" w:hAnsi="Tahoma" w:cs="Tahoma"/>
                    <w:color w:val="595959" w:themeColor="text1" w:themeTint="A6"/>
                    <w:sz w:val="18"/>
                    <w:szCs w:val="17"/>
                    <w:lang w:val="sr-Cyrl-RS"/>
                  </w:rPr>
                </w:pPr>
                <w:r>
                  <w:rPr>
                    <w:rFonts w:cs="Arial"/>
                    <w:b/>
                    <w:color w:val="595959" w:themeColor="text1" w:themeTint="A6"/>
                    <w:sz w:val="18"/>
                    <w:szCs w:val="17"/>
                  </w:rPr>
                  <w:t>„</w:t>
                </w:r>
                <w:r w:rsidRPr="00140F46">
                  <w:rPr>
                    <w:rFonts w:ascii="Tahoma" w:hAnsi="Tahoma" w:cs="Tahoma"/>
                    <w:b/>
                    <w:color w:val="595959" w:themeColor="text1" w:themeTint="A6"/>
                    <w:sz w:val="18"/>
                    <w:szCs w:val="17"/>
                    <w:lang w:val="sr-Cyrl-RS"/>
                  </w:rPr>
                  <w:t>Београдски метро и во</w:t>
                </w:r>
                <w:r>
                  <w:rPr>
                    <w:rFonts w:ascii="Tahoma" w:hAnsi="Tahoma" w:cs="Tahoma"/>
                    <w:b/>
                    <w:color w:val="595959" w:themeColor="text1" w:themeTint="A6"/>
                    <w:sz w:val="18"/>
                    <w:szCs w:val="17"/>
                    <w:lang w:val="sr-Cyrl-RS"/>
                  </w:rPr>
                  <w:t>з</w:t>
                </w:r>
                <w:r>
                  <w:rPr>
                    <w:rFonts w:cs="Arial"/>
                    <w:b/>
                    <w:color w:val="595959" w:themeColor="text1" w:themeTint="A6"/>
                    <w:sz w:val="18"/>
                    <w:szCs w:val="17"/>
                  </w:rPr>
                  <w:t>“</w:t>
                </w:r>
                <w:r w:rsidRPr="00140F46">
                  <w:rPr>
                    <w:rFonts w:ascii="Tahoma" w:hAnsi="Tahoma" w:cs="Tahoma"/>
                    <w:color w:val="595959" w:themeColor="text1" w:themeTint="A6"/>
                    <w:sz w:val="18"/>
                    <w:szCs w:val="17"/>
                    <w:lang w:val="sr-Cyrl-RS"/>
                  </w:rPr>
                  <w:t xml:space="preserve"> Београд</w:t>
                </w:r>
              </w:p>
            </w:tc>
            <w:tc>
              <w:tcPr>
                <w:tcW w:w="144" w:type="dxa"/>
                <w:tcBorders>
                  <w:left w:val="nil"/>
                  <w:right w:val="single" w:sz="4" w:space="0" w:color="7F7F7F" w:themeColor="text1" w:themeTint="80"/>
                </w:tcBorders>
              </w:tcPr>
              <w:p w14:paraId="6D1FEC9C" w14:textId="77777777" w:rsidR="00ED79D1" w:rsidRPr="00140F46" w:rsidRDefault="00ED79D1" w:rsidP="00ED79D1">
                <w:pPr>
                  <w:pStyle w:val="Header"/>
                  <w:jc w:val="right"/>
                  <w:rPr>
                    <w:rFonts w:ascii="Tahoma" w:hAnsi="Tahoma" w:cs="Tahoma"/>
                    <w:noProof/>
                    <w:sz w:val="16"/>
                    <w:szCs w:val="16"/>
                  </w:rPr>
                </w:pPr>
              </w:p>
            </w:tc>
            <w:tc>
              <w:tcPr>
                <w:tcW w:w="726" w:type="dxa"/>
                <w:tcBorders>
                  <w:left w:val="single" w:sz="4" w:space="0" w:color="7F7F7F" w:themeColor="text1" w:themeTint="80"/>
                </w:tcBorders>
                <w:vAlign w:val="center"/>
              </w:tcPr>
              <w:p w14:paraId="7CC5215E" w14:textId="77777777" w:rsidR="00ED79D1" w:rsidRPr="00140F46" w:rsidRDefault="00ED79D1" w:rsidP="00ED79D1">
                <w:pPr>
                  <w:pStyle w:val="Header"/>
                  <w:rPr>
                    <w:rFonts w:ascii="Tahoma" w:hAnsi="Tahoma" w:cs="Tahoma"/>
                    <w:sz w:val="16"/>
                    <w:szCs w:val="16"/>
                  </w:rPr>
                </w:pPr>
                <w:r w:rsidRPr="00140F46">
                  <w:rPr>
                    <w:rFonts w:ascii="Tahoma" w:hAnsi="Tahoma" w:cs="Tahoma"/>
                    <w:noProof/>
                    <w:sz w:val="16"/>
                    <w:szCs w:val="16"/>
                    <w:lang w:eastAsia="sr-Latn-RS"/>
                  </w:rPr>
                  <w:drawing>
                    <wp:inline distT="0" distB="0" distL="0" distR="0" wp14:anchorId="572435CE" wp14:editId="23310657">
                      <wp:extent cx="410251" cy="4781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205" cy="488591"/>
                              </a:xfrm>
                              <a:prstGeom prst="rect">
                                <a:avLst/>
                              </a:prstGeom>
                              <a:noFill/>
                              <a:ln>
                                <a:noFill/>
                              </a:ln>
                            </pic:spPr>
                          </pic:pic>
                        </a:graphicData>
                      </a:graphic>
                    </wp:inline>
                  </w:drawing>
                </w:r>
              </w:p>
            </w:tc>
          </w:tr>
        </w:tbl>
        <w:p w14:paraId="0E859C7E" w14:textId="02939B1F" w:rsidR="009E6856" w:rsidRPr="0017499E" w:rsidRDefault="009E6856" w:rsidP="00124250">
          <w:pPr>
            <w:tabs>
              <w:tab w:val="center" w:pos="4513"/>
              <w:tab w:val="right" w:pos="9026"/>
            </w:tabs>
            <w:suppressAutoHyphens/>
            <w:spacing w:before="0"/>
            <w:jc w:val="center"/>
            <w:rPr>
              <w:rFonts w:ascii="Tahoma" w:eastAsia="Arial Unicode MS" w:hAnsi="Tahoma" w:cs="Tahoma"/>
              <w:color w:val="000000"/>
              <w:kern w:val="1"/>
              <w:sz w:val="16"/>
              <w:szCs w:val="16"/>
              <w:lang w:val="en-GB" w:eastAsia="ar-SA"/>
            </w:rPr>
          </w:pPr>
        </w:p>
      </w:tc>
      <w:tc>
        <w:tcPr>
          <w:tcW w:w="6789" w:type="dxa"/>
        </w:tcPr>
        <w:p w14:paraId="13C1316F" w14:textId="696C80BC" w:rsidR="009E6856" w:rsidRPr="00124250" w:rsidRDefault="009E6856" w:rsidP="00124250">
          <w:pPr>
            <w:tabs>
              <w:tab w:val="left" w:pos="1110"/>
            </w:tabs>
            <w:spacing w:before="0" w:after="200" w:line="276" w:lineRule="auto"/>
            <w:ind w:left="108"/>
            <w:jc w:val="center"/>
            <w:rPr>
              <w:rFonts w:ascii="Tahoma" w:eastAsia="Arial Unicode MS" w:hAnsi="Tahoma" w:cs="Tahoma"/>
              <w:sz w:val="18"/>
              <w:szCs w:val="18"/>
              <w:lang w:val="sr-Cyrl-RS" w:eastAsia="ar-SA"/>
            </w:rPr>
          </w:pPr>
        </w:p>
      </w:tc>
      <w:tc>
        <w:tcPr>
          <w:tcW w:w="144" w:type="dxa"/>
          <w:tcBorders>
            <w:left w:val="nil"/>
            <w:right w:val="single" w:sz="4" w:space="0" w:color="7F7F7F" w:themeColor="text1" w:themeTint="80"/>
          </w:tcBorders>
        </w:tcPr>
        <w:p w14:paraId="759237DA" w14:textId="77777777" w:rsidR="009E6856" w:rsidRPr="0017499E" w:rsidRDefault="009E6856" w:rsidP="00124250">
          <w:pPr>
            <w:tabs>
              <w:tab w:val="center" w:pos="4513"/>
              <w:tab w:val="right" w:pos="9026"/>
            </w:tabs>
            <w:suppressAutoHyphens/>
            <w:spacing w:before="0"/>
            <w:jc w:val="center"/>
            <w:rPr>
              <w:rFonts w:ascii="Tahoma" w:eastAsia="Arial Unicode MS" w:hAnsi="Tahoma" w:cs="Tahoma"/>
              <w:noProof/>
              <w:color w:val="000000"/>
              <w:kern w:val="1"/>
              <w:sz w:val="16"/>
              <w:szCs w:val="16"/>
              <w:lang w:val="en-GB" w:eastAsia="ar-SA"/>
            </w:rPr>
          </w:pPr>
        </w:p>
      </w:tc>
      <w:tc>
        <w:tcPr>
          <w:tcW w:w="726" w:type="dxa"/>
          <w:tcBorders>
            <w:left w:val="single" w:sz="4" w:space="0" w:color="7F7F7F" w:themeColor="text1" w:themeTint="80"/>
          </w:tcBorders>
          <w:vAlign w:val="center"/>
        </w:tcPr>
        <w:p w14:paraId="05759FCF" w14:textId="59FCEFF5" w:rsidR="009E6856" w:rsidRPr="0017499E" w:rsidRDefault="009E6856" w:rsidP="00124250">
          <w:pPr>
            <w:tabs>
              <w:tab w:val="center" w:pos="4513"/>
              <w:tab w:val="right" w:pos="9026"/>
            </w:tabs>
            <w:suppressAutoHyphens/>
            <w:spacing w:before="0"/>
            <w:jc w:val="center"/>
            <w:rPr>
              <w:rFonts w:ascii="Tahoma" w:eastAsia="Arial Unicode MS" w:hAnsi="Tahoma" w:cs="Tahoma"/>
              <w:color w:val="000000"/>
              <w:kern w:val="1"/>
              <w:sz w:val="16"/>
              <w:szCs w:val="16"/>
              <w:lang w:val="en-GB" w:eastAsia="ar-SA"/>
            </w:rPr>
          </w:pPr>
        </w:p>
      </w:tc>
    </w:tr>
    <w:tr w:rsidR="009E6856" w:rsidRPr="0017499E" w14:paraId="7FC55D84" w14:textId="77777777" w:rsidTr="009E6856">
      <w:trPr>
        <w:trHeight w:val="70"/>
      </w:trPr>
      <w:tc>
        <w:tcPr>
          <w:tcW w:w="2547" w:type="dxa"/>
          <w:tcBorders>
            <w:bottom w:val="single" w:sz="4" w:space="0" w:color="7F7F7F" w:themeColor="text1" w:themeTint="80"/>
          </w:tcBorders>
        </w:tcPr>
        <w:p w14:paraId="36F5FA74" w14:textId="77777777" w:rsidR="009E6856" w:rsidRPr="0017499E" w:rsidRDefault="009E6856" w:rsidP="00124250">
          <w:pPr>
            <w:tabs>
              <w:tab w:val="center" w:pos="4513"/>
              <w:tab w:val="right" w:pos="9026"/>
            </w:tabs>
            <w:suppressAutoHyphens/>
            <w:spacing w:before="0"/>
            <w:jc w:val="center"/>
            <w:rPr>
              <w:rFonts w:ascii="Tahoma" w:eastAsia="Arial Unicode MS" w:hAnsi="Tahoma" w:cs="Tahoma"/>
              <w:noProof/>
              <w:color w:val="000000"/>
              <w:kern w:val="1"/>
              <w:sz w:val="8"/>
              <w:szCs w:val="16"/>
              <w:lang w:val="en-GB" w:eastAsia="ar-SA"/>
            </w:rPr>
          </w:pPr>
        </w:p>
      </w:tc>
      <w:tc>
        <w:tcPr>
          <w:tcW w:w="6789" w:type="dxa"/>
          <w:tcBorders>
            <w:bottom w:val="single" w:sz="4" w:space="0" w:color="7F7F7F"/>
          </w:tcBorders>
        </w:tcPr>
        <w:p w14:paraId="159603A4" w14:textId="77777777" w:rsidR="009E6856" w:rsidRPr="0017499E" w:rsidRDefault="009E6856" w:rsidP="00124250">
          <w:pPr>
            <w:tabs>
              <w:tab w:val="center" w:pos="4513"/>
              <w:tab w:val="right" w:pos="9026"/>
            </w:tabs>
            <w:suppressAutoHyphens/>
            <w:spacing w:before="0"/>
            <w:jc w:val="center"/>
            <w:rPr>
              <w:rFonts w:ascii="Tahoma" w:eastAsia="Arial Unicode MS" w:hAnsi="Tahoma" w:cs="Tahoma"/>
              <w:color w:val="595959" w:themeColor="text1" w:themeTint="A6"/>
              <w:kern w:val="1"/>
              <w:sz w:val="8"/>
              <w:szCs w:val="17"/>
              <w:lang w:val="sr-Cyrl-RS" w:eastAsia="ar-SA"/>
            </w:rPr>
          </w:pPr>
        </w:p>
      </w:tc>
      <w:tc>
        <w:tcPr>
          <w:tcW w:w="144" w:type="dxa"/>
          <w:tcBorders>
            <w:bottom w:val="single" w:sz="4" w:space="0" w:color="7F7F7F"/>
            <w:right w:val="nil"/>
          </w:tcBorders>
        </w:tcPr>
        <w:p w14:paraId="371679B4" w14:textId="77777777" w:rsidR="009E6856" w:rsidRPr="0017499E" w:rsidRDefault="009E6856" w:rsidP="00124250">
          <w:pPr>
            <w:tabs>
              <w:tab w:val="center" w:pos="4513"/>
              <w:tab w:val="right" w:pos="9026"/>
            </w:tabs>
            <w:suppressAutoHyphens/>
            <w:spacing w:before="0"/>
            <w:jc w:val="center"/>
            <w:rPr>
              <w:rFonts w:ascii="Tahoma" w:eastAsia="Arial Unicode MS" w:hAnsi="Tahoma" w:cs="Tahoma"/>
              <w:noProof/>
              <w:color w:val="000000"/>
              <w:kern w:val="1"/>
              <w:sz w:val="8"/>
              <w:szCs w:val="16"/>
              <w:lang w:val="en-GB" w:eastAsia="ar-SA"/>
            </w:rPr>
          </w:pPr>
        </w:p>
      </w:tc>
      <w:tc>
        <w:tcPr>
          <w:tcW w:w="726" w:type="dxa"/>
          <w:tcBorders>
            <w:left w:val="nil"/>
            <w:bottom w:val="single" w:sz="4" w:space="0" w:color="7F7F7F"/>
          </w:tcBorders>
        </w:tcPr>
        <w:p w14:paraId="7447C109" w14:textId="77777777" w:rsidR="009E6856" w:rsidRPr="0017499E" w:rsidRDefault="009E6856" w:rsidP="00124250">
          <w:pPr>
            <w:tabs>
              <w:tab w:val="center" w:pos="4513"/>
              <w:tab w:val="right" w:pos="9026"/>
            </w:tabs>
            <w:suppressAutoHyphens/>
            <w:spacing w:before="0"/>
            <w:jc w:val="center"/>
            <w:rPr>
              <w:rFonts w:ascii="Tahoma" w:eastAsia="Arial Unicode MS" w:hAnsi="Tahoma" w:cs="Tahoma"/>
              <w:noProof/>
              <w:color w:val="000000"/>
              <w:kern w:val="1"/>
              <w:sz w:val="8"/>
              <w:szCs w:val="16"/>
              <w:lang w:val="en-GB" w:eastAsia="ar-SA"/>
            </w:rPr>
          </w:pPr>
        </w:p>
      </w:tc>
    </w:tr>
  </w:tbl>
  <w:p w14:paraId="3AFE10E1" w14:textId="5B38699C" w:rsidR="000270C7" w:rsidRPr="00485607" w:rsidRDefault="00DD207F" w:rsidP="00124250">
    <w:pPr>
      <w:pStyle w:val="Header"/>
      <w:tabs>
        <w:tab w:val="clear" w:pos="4536"/>
        <w:tab w:val="clear" w:pos="9072"/>
        <w:tab w:val="left" w:pos="1728"/>
      </w:tabs>
      <w:jc w:val="center"/>
      <w:rPr>
        <w:lang w:val="sr-Cyrl-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9F8"/>
    <w:multiLevelType w:val="hybridMultilevel"/>
    <w:tmpl w:val="264ED54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94A1F32"/>
    <w:multiLevelType w:val="hybridMultilevel"/>
    <w:tmpl w:val="D0D4E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20AD7"/>
    <w:multiLevelType w:val="hybridMultilevel"/>
    <w:tmpl w:val="14CC5E54"/>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15:restartNumberingAfterBreak="0">
    <w:nsid w:val="34BC482A"/>
    <w:multiLevelType w:val="hybridMultilevel"/>
    <w:tmpl w:val="5372CF7C"/>
    <w:lvl w:ilvl="0" w:tplc="B65C6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1003F"/>
    <w:multiLevelType w:val="hybridMultilevel"/>
    <w:tmpl w:val="795C5B66"/>
    <w:lvl w:ilvl="0" w:tplc="ED707C84">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F00A2"/>
    <w:multiLevelType w:val="hybridMultilevel"/>
    <w:tmpl w:val="CF6CDF10"/>
    <w:lvl w:ilvl="0" w:tplc="B65C62E4">
      <w:numFmt w:val="bullet"/>
      <w:lvlText w:val="-"/>
      <w:lvlJc w:val="left"/>
      <w:pPr>
        <w:ind w:left="720" w:hanging="360"/>
      </w:pPr>
      <w:rPr>
        <w:rFonts w:ascii="Times New Roman" w:eastAsia="Times New Roman" w:hAnsi="Times New Roman" w:cs="Times New Roman"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8A5"/>
    <w:multiLevelType w:val="hybridMultilevel"/>
    <w:tmpl w:val="3E0A88F4"/>
    <w:lvl w:ilvl="0" w:tplc="0409000B">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586E2DC3"/>
    <w:multiLevelType w:val="hybridMultilevel"/>
    <w:tmpl w:val="8E3ACBA4"/>
    <w:lvl w:ilvl="0" w:tplc="B65C6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C793B"/>
    <w:multiLevelType w:val="hybridMultilevel"/>
    <w:tmpl w:val="16843EDC"/>
    <w:lvl w:ilvl="0" w:tplc="DE3084B4">
      <w:start w:val="1"/>
      <w:numFmt w:val="bullet"/>
      <w:pStyle w:val="KDNabrajanje"/>
      <w:lvlText w:val=""/>
      <w:lvlJc w:val="left"/>
      <w:pPr>
        <w:tabs>
          <w:tab w:val="num" w:pos="644"/>
        </w:tabs>
        <w:ind w:left="644" w:hanging="360"/>
      </w:pPr>
      <w:rPr>
        <w:rFonts w:ascii="Symbol" w:hAnsi="Symbol" w:hint="default"/>
        <w:color w:val="auto"/>
      </w:rPr>
    </w:lvl>
    <w:lvl w:ilvl="1" w:tplc="04090001">
      <w:start w:val="1"/>
      <w:numFmt w:val="bullet"/>
      <w:lvlText w:val=""/>
      <w:lvlJc w:val="left"/>
      <w:pPr>
        <w:tabs>
          <w:tab w:val="num" w:pos="1442"/>
        </w:tabs>
        <w:ind w:left="1442" w:hanging="360"/>
      </w:pPr>
      <w:rPr>
        <w:rFonts w:ascii="Wingdings" w:hAnsi="Wingdings" w:hint="default"/>
      </w:rPr>
    </w:lvl>
    <w:lvl w:ilvl="2" w:tplc="04090005">
      <w:start w:val="1"/>
      <w:numFmt w:val="bullet"/>
      <w:lvlText w:val=""/>
      <w:lvlJc w:val="left"/>
      <w:pPr>
        <w:tabs>
          <w:tab w:val="num" w:pos="2150"/>
        </w:tabs>
        <w:ind w:left="2150" w:hanging="360"/>
      </w:pPr>
      <w:rPr>
        <w:rFonts w:ascii="Symbol" w:hAnsi="Symbol" w:hint="default"/>
      </w:rPr>
    </w:lvl>
    <w:lvl w:ilvl="3" w:tplc="04090001" w:tentative="1">
      <w:start w:val="1"/>
      <w:numFmt w:val="bullet"/>
      <w:lvlText w:val=""/>
      <w:lvlJc w:val="left"/>
      <w:pPr>
        <w:tabs>
          <w:tab w:val="num" w:pos="2870"/>
        </w:tabs>
        <w:ind w:left="2870" w:hanging="360"/>
      </w:pPr>
      <w:rPr>
        <w:rFonts w:ascii="Symbol" w:hAnsi="Symbol" w:hint="default"/>
      </w:rPr>
    </w:lvl>
    <w:lvl w:ilvl="4" w:tplc="04090003" w:tentative="1">
      <w:start w:val="1"/>
      <w:numFmt w:val="bullet"/>
      <w:lvlText w:val="o"/>
      <w:lvlJc w:val="left"/>
      <w:pPr>
        <w:tabs>
          <w:tab w:val="num" w:pos="3590"/>
        </w:tabs>
        <w:ind w:left="3590" w:hanging="360"/>
      </w:pPr>
      <w:rPr>
        <w:rFonts w:ascii="Courier New" w:hAnsi="Courier New" w:cs="Courier New" w:hint="default"/>
      </w:rPr>
    </w:lvl>
    <w:lvl w:ilvl="5" w:tplc="04090005" w:tentative="1">
      <w:start w:val="1"/>
      <w:numFmt w:val="bullet"/>
      <w:lvlText w:val=""/>
      <w:lvlJc w:val="left"/>
      <w:pPr>
        <w:tabs>
          <w:tab w:val="num" w:pos="4310"/>
        </w:tabs>
        <w:ind w:left="4310" w:hanging="360"/>
      </w:pPr>
      <w:rPr>
        <w:rFonts w:ascii="Wingdings" w:hAnsi="Wingdings" w:hint="default"/>
      </w:rPr>
    </w:lvl>
    <w:lvl w:ilvl="6" w:tplc="04090001" w:tentative="1">
      <w:start w:val="1"/>
      <w:numFmt w:val="bullet"/>
      <w:lvlText w:val=""/>
      <w:lvlJc w:val="left"/>
      <w:pPr>
        <w:tabs>
          <w:tab w:val="num" w:pos="5030"/>
        </w:tabs>
        <w:ind w:left="5030" w:hanging="360"/>
      </w:pPr>
      <w:rPr>
        <w:rFonts w:ascii="Symbol" w:hAnsi="Symbol" w:hint="default"/>
      </w:rPr>
    </w:lvl>
    <w:lvl w:ilvl="7" w:tplc="04090003" w:tentative="1">
      <w:start w:val="1"/>
      <w:numFmt w:val="bullet"/>
      <w:lvlText w:val="o"/>
      <w:lvlJc w:val="left"/>
      <w:pPr>
        <w:tabs>
          <w:tab w:val="num" w:pos="5750"/>
        </w:tabs>
        <w:ind w:left="5750" w:hanging="360"/>
      </w:pPr>
      <w:rPr>
        <w:rFonts w:ascii="Courier New" w:hAnsi="Courier New" w:cs="Courier New" w:hint="default"/>
      </w:rPr>
    </w:lvl>
    <w:lvl w:ilvl="8" w:tplc="04090005" w:tentative="1">
      <w:start w:val="1"/>
      <w:numFmt w:val="bullet"/>
      <w:lvlText w:val=""/>
      <w:lvlJc w:val="left"/>
      <w:pPr>
        <w:tabs>
          <w:tab w:val="num" w:pos="6470"/>
        </w:tabs>
        <w:ind w:left="6470" w:hanging="360"/>
      </w:pPr>
      <w:rPr>
        <w:rFonts w:ascii="Wingdings" w:hAnsi="Wingdings" w:hint="default"/>
      </w:rPr>
    </w:lvl>
  </w:abstractNum>
  <w:abstractNum w:abstractNumId="9" w15:restartNumberingAfterBreak="0">
    <w:nsid w:val="621D3155"/>
    <w:multiLevelType w:val="hybridMultilevel"/>
    <w:tmpl w:val="73889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C1432"/>
    <w:multiLevelType w:val="hybridMultilevel"/>
    <w:tmpl w:val="002862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DAE0883"/>
    <w:multiLevelType w:val="hybridMultilevel"/>
    <w:tmpl w:val="3744A0E2"/>
    <w:lvl w:ilvl="0" w:tplc="B65C6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24718"/>
    <w:multiLevelType w:val="hybridMultilevel"/>
    <w:tmpl w:val="323A3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6638819">
    <w:abstractNumId w:val="10"/>
  </w:num>
  <w:num w:numId="2" w16cid:durableId="119033675">
    <w:abstractNumId w:val="12"/>
  </w:num>
  <w:num w:numId="3" w16cid:durableId="1416396200">
    <w:abstractNumId w:val="9"/>
  </w:num>
  <w:num w:numId="4" w16cid:durableId="961614441">
    <w:abstractNumId w:val="11"/>
  </w:num>
  <w:num w:numId="5" w16cid:durableId="974943401">
    <w:abstractNumId w:val="4"/>
  </w:num>
  <w:num w:numId="6" w16cid:durableId="865798448">
    <w:abstractNumId w:val="7"/>
  </w:num>
  <w:num w:numId="7" w16cid:durableId="532115043">
    <w:abstractNumId w:val="3"/>
  </w:num>
  <w:num w:numId="8" w16cid:durableId="447621842">
    <w:abstractNumId w:val="5"/>
  </w:num>
  <w:num w:numId="9" w16cid:durableId="1416171028">
    <w:abstractNumId w:val="8"/>
  </w:num>
  <w:num w:numId="10" w16cid:durableId="1044719314">
    <w:abstractNumId w:val="0"/>
  </w:num>
  <w:num w:numId="11" w16cid:durableId="1784495112">
    <w:abstractNumId w:val="2"/>
  </w:num>
  <w:num w:numId="12" w16cid:durableId="895773174">
    <w:abstractNumId w:val="6"/>
  </w:num>
  <w:num w:numId="13" w16cid:durableId="496267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1"/>
    <w:rsid w:val="000003B1"/>
    <w:rsid w:val="00005673"/>
    <w:rsid w:val="00042A6E"/>
    <w:rsid w:val="00045E71"/>
    <w:rsid w:val="00057C58"/>
    <w:rsid w:val="00063ABB"/>
    <w:rsid w:val="000654B1"/>
    <w:rsid w:val="00075ADD"/>
    <w:rsid w:val="00083C95"/>
    <w:rsid w:val="000856F5"/>
    <w:rsid w:val="0009318C"/>
    <w:rsid w:val="000A3928"/>
    <w:rsid w:val="000B2C88"/>
    <w:rsid w:val="000C51C2"/>
    <w:rsid w:val="000D5DEC"/>
    <w:rsid w:val="000F6AB4"/>
    <w:rsid w:val="00102E48"/>
    <w:rsid w:val="00124250"/>
    <w:rsid w:val="001300B4"/>
    <w:rsid w:val="00135018"/>
    <w:rsid w:val="0014290D"/>
    <w:rsid w:val="001567BB"/>
    <w:rsid w:val="001712FB"/>
    <w:rsid w:val="00174A4C"/>
    <w:rsid w:val="00184575"/>
    <w:rsid w:val="00186BB8"/>
    <w:rsid w:val="00191731"/>
    <w:rsid w:val="001B3DE4"/>
    <w:rsid w:val="001D690F"/>
    <w:rsid w:val="001E44E2"/>
    <w:rsid w:val="001E6A64"/>
    <w:rsid w:val="002021CD"/>
    <w:rsid w:val="002047B3"/>
    <w:rsid w:val="00204B77"/>
    <w:rsid w:val="00205D1B"/>
    <w:rsid w:val="002100B5"/>
    <w:rsid w:val="00212B10"/>
    <w:rsid w:val="00213236"/>
    <w:rsid w:val="00213BD1"/>
    <w:rsid w:val="00217DAB"/>
    <w:rsid w:val="00221588"/>
    <w:rsid w:val="00222CD4"/>
    <w:rsid w:val="00230C28"/>
    <w:rsid w:val="00244A70"/>
    <w:rsid w:val="00255954"/>
    <w:rsid w:val="002A1B7A"/>
    <w:rsid w:val="002C0F20"/>
    <w:rsid w:val="002C2822"/>
    <w:rsid w:val="002D7036"/>
    <w:rsid w:val="002F1EA8"/>
    <w:rsid w:val="00314BFE"/>
    <w:rsid w:val="00326EBB"/>
    <w:rsid w:val="00340232"/>
    <w:rsid w:val="00345FE1"/>
    <w:rsid w:val="00361A0B"/>
    <w:rsid w:val="00364521"/>
    <w:rsid w:val="00380296"/>
    <w:rsid w:val="003830C7"/>
    <w:rsid w:val="003840D6"/>
    <w:rsid w:val="00392956"/>
    <w:rsid w:val="00395103"/>
    <w:rsid w:val="003953C2"/>
    <w:rsid w:val="003E3A49"/>
    <w:rsid w:val="00433F30"/>
    <w:rsid w:val="00434254"/>
    <w:rsid w:val="00440CFA"/>
    <w:rsid w:val="00456974"/>
    <w:rsid w:val="0046448B"/>
    <w:rsid w:val="00464E9D"/>
    <w:rsid w:val="00465C60"/>
    <w:rsid w:val="00473FD3"/>
    <w:rsid w:val="004A1402"/>
    <w:rsid w:val="004A192D"/>
    <w:rsid w:val="004A3A4A"/>
    <w:rsid w:val="004C14F2"/>
    <w:rsid w:val="004D61AC"/>
    <w:rsid w:val="004E4E1E"/>
    <w:rsid w:val="004E64FE"/>
    <w:rsid w:val="004E6FC4"/>
    <w:rsid w:val="004F3EDC"/>
    <w:rsid w:val="005076AD"/>
    <w:rsid w:val="00507B22"/>
    <w:rsid w:val="00510054"/>
    <w:rsid w:val="00520985"/>
    <w:rsid w:val="00527C02"/>
    <w:rsid w:val="00531413"/>
    <w:rsid w:val="00541596"/>
    <w:rsid w:val="00545E49"/>
    <w:rsid w:val="00554ED1"/>
    <w:rsid w:val="00557662"/>
    <w:rsid w:val="005629BC"/>
    <w:rsid w:val="00576C26"/>
    <w:rsid w:val="00583FAE"/>
    <w:rsid w:val="005863A4"/>
    <w:rsid w:val="005A5938"/>
    <w:rsid w:val="005B4D69"/>
    <w:rsid w:val="005C0E65"/>
    <w:rsid w:val="005C3A03"/>
    <w:rsid w:val="005D22BA"/>
    <w:rsid w:val="005D59A6"/>
    <w:rsid w:val="005E749E"/>
    <w:rsid w:val="006049C4"/>
    <w:rsid w:val="006077E8"/>
    <w:rsid w:val="00653194"/>
    <w:rsid w:val="00656E2D"/>
    <w:rsid w:val="0067473E"/>
    <w:rsid w:val="006806D8"/>
    <w:rsid w:val="00680ADF"/>
    <w:rsid w:val="006B0FFE"/>
    <w:rsid w:val="006B1F88"/>
    <w:rsid w:val="006B723F"/>
    <w:rsid w:val="006B7601"/>
    <w:rsid w:val="006C1665"/>
    <w:rsid w:val="006C2C34"/>
    <w:rsid w:val="006C7122"/>
    <w:rsid w:val="006E5B95"/>
    <w:rsid w:val="006F5AF4"/>
    <w:rsid w:val="00720AA8"/>
    <w:rsid w:val="00727F5D"/>
    <w:rsid w:val="00733224"/>
    <w:rsid w:val="00760EE5"/>
    <w:rsid w:val="00763CD6"/>
    <w:rsid w:val="007642B2"/>
    <w:rsid w:val="00774F71"/>
    <w:rsid w:val="007837BA"/>
    <w:rsid w:val="007878EE"/>
    <w:rsid w:val="007A0BAC"/>
    <w:rsid w:val="007A1B86"/>
    <w:rsid w:val="007A286F"/>
    <w:rsid w:val="007A5D58"/>
    <w:rsid w:val="007C7E97"/>
    <w:rsid w:val="007D7001"/>
    <w:rsid w:val="00800977"/>
    <w:rsid w:val="008072FF"/>
    <w:rsid w:val="00823642"/>
    <w:rsid w:val="00823950"/>
    <w:rsid w:val="0082703F"/>
    <w:rsid w:val="008571E1"/>
    <w:rsid w:val="00863BF5"/>
    <w:rsid w:val="00867297"/>
    <w:rsid w:val="00867E48"/>
    <w:rsid w:val="008751FE"/>
    <w:rsid w:val="008817D2"/>
    <w:rsid w:val="008856FF"/>
    <w:rsid w:val="00895079"/>
    <w:rsid w:val="008B2C5F"/>
    <w:rsid w:val="008B45EB"/>
    <w:rsid w:val="008B67DD"/>
    <w:rsid w:val="008C1EDD"/>
    <w:rsid w:val="008D39AA"/>
    <w:rsid w:val="008D7E3E"/>
    <w:rsid w:val="008E6E4E"/>
    <w:rsid w:val="00905A0C"/>
    <w:rsid w:val="009125D0"/>
    <w:rsid w:val="00925CF8"/>
    <w:rsid w:val="00927214"/>
    <w:rsid w:val="00941326"/>
    <w:rsid w:val="00943B79"/>
    <w:rsid w:val="00945D9E"/>
    <w:rsid w:val="00946781"/>
    <w:rsid w:val="0095423B"/>
    <w:rsid w:val="009574B2"/>
    <w:rsid w:val="00962416"/>
    <w:rsid w:val="00970222"/>
    <w:rsid w:val="00974D6C"/>
    <w:rsid w:val="00977B59"/>
    <w:rsid w:val="00980488"/>
    <w:rsid w:val="0098322E"/>
    <w:rsid w:val="00987D9F"/>
    <w:rsid w:val="009921FD"/>
    <w:rsid w:val="009A3E06"/>
    <w:rsid w:val="009B7A98"/>
    <w:rsid w:val="009C0A91"/>
    <w:rsid w:val="009D2754"/>
    <w:rsid w:val="009D2C36"/>
    <w:rsid w:val="009E3EA1"/>
    <w:rsid w:val="009E6856"/>
    <w:rsid w:val="009F6065"/>
    <w:rsid w:val="00A07E77"/>
    <w:rsid w:val="00A1434F"/>
    <w:rsid w:val="00A60FD1"/>
    <w:rsid w:val="00A72FAC"/>
    <w:rsid w:val="00A77ED0"/>
    <w:rsid w:val="00A8735F"/>
    <w:rsid w:val="00A92500"/>
    <w:rsid w:val="00A92AC8"/>
    <w:rsid w:val="00A97FFB"/>
    <w:rsid w:val="00AA7466"/>
    <w:rsid w:val="00AA7483"/>
    <w:rsid w:val="00AB7F2A"/>
    <w:rsid w:val="00AC2F78"/>
    <w:rsid w:val="00AD5AAB"/>
    <w:rsid w:val="00AE19C7"/>
    <w:rsid w:val="00AE2435"/>
    <w:rsid w:val="00AE457D"/>
    <w:rsid w:val="00B03FED"/>
    <w:rsid w:val="00B04CA0"/>
    <w:rsid w:val="00B065D7"/>
    <w:rsid w:val="00B319ED"/>
    <w:rsid w:val="00B404FC"/>
    <w:rsid w:val="00B47AC9"/>
    <w:rsid w:val="00B54027"/>
    <w:rsid w:val="00B54C08"/>
    <w:rsid w:val="00B5522E"/>
    <w:rsid w:val="00B6297F"/>
    <w:rsid w:val="00B648B1"/>
    <w:rsid w:val="00B65C27"/>
    <w:rsid w:val="00B7327D"/>
    <w:rsid w:val="00B7389F"/>
    <w:rsid w:val="00B73C21"/>
    <w:rsid w:val="00B85DA7"/>
    <w:rsid w:val="00B87156"/>
    <w:rsid w:val="00BC15F4"/>
    <w:rsid w:val="00BD3880"/>
    <w:rsid w:val="00BD5646"/>
    <w:rsid w:val="00BE0C7C"/>
    <w:rsid w:val="00C01B24"/>
    <w:rsid w:val="00C06F4D"/>
    <w:rsid w:val="00C06F8B"/>
    <w:rsid w:val="00C21A55"/>
    <w:rsid w:val="00C31037"/>
    <w:rsid w:val="00C3320E"/>
    <w:rsid w:val="00C36048"/>
    <w:rsid w:val="00C512B1"/>
    <w:rsid w:val="00C51B94"/>
    <w:rsid w:val="00C535B9"/>
    <w:rsid w:val="00C70A13"/>
    <w:rsid w:val="00C76B59"/>
    <w:rsid w:val="00C80601"/>
    <w:rsid w:val="00C834DE"/>
    <w:rsid w:val="00C9779D"/>
    <w:rsid w:val="00CA6696"/>
    <w:rsid w:val="00CC5118"/>
    <w:rsid w:val="00CD35B3"/>
    <w:rsid w:val="00CD72CB"/>
    <w:rsid w:val="00CF3887"/>
    <w:rsid w:val="00D06CF7"/>
    <w:rsid w:val="00D16D79"/>
    <w:rsid w:val="00D2341B"/>
    <w:rsid w:val="00D303A0"/>
    <w:rsid w:val="00D32051"/>
    <w:rsid w:val="00D45749"/>
    <w:rsid w:val="00D63C42"/>
    <w:rsid w:val="00D65634"/>
    <w:rsid w:val="00D8208B"/>
    <w:rsid w:val="00D84079"/>
    <w:rsid w:val="00D86C83"/>
    <w:rsid w:val="00D94343"/>
    <w:rsid w:val="00D95451"/>
    <w:rsid w:val="00DA0473"/>
    <w:rsid w:val="00DA1A84"/>
    <w:rsid w:val="00DA365E"/>
    <w:rsid w:val="00DD207F"/>
    <w:rsid w:val="00DD5C83"/>
    <w:rsid w:val="00DE258C"/>
    <w:rsid w:val="00DE5DFF"/>
    <w:rsid w:val="00DF0C0C"/>
    <w:rsid w:val="00E12168"/>
    <w:rsid w:val="00E132FA"/>
    <w:rsid w:val="00E144B6"/>
    <w:rsid w:val="00E363FD"/>
    <w:rsid w:val="00E36B9B"/>
    <w:rsid w:val="00E36E41"/>
    <w:rsid w:val="00E40A05"/>
    <w:rsid w:val="00E60A48"/>
    <w:rsid w:val="00E61D0D"/>
    <w:rsid w:val="00E652C7"/>
    <w:rsid w:val="00E71A5A"/>
    <w:rsid w:val="00E84CB1"/>
    <w:rsid w:val="00EA4FDB"/>
    <w:rsid w:val="00EA7601"/>
    <w:rsid w:val="00EA7DB6"/>
    <w:rsid w:val="00EB6729"/>
    <w:rsid w:val="00EC51B8"/>
    <w:rsid w:val="00EC5A21"/>
    <w:rsid w:val="00ED2E97"/>
    <w:rsid w:val="00ED79D1"/>
    <w:rsid w:val="00ED7DFD"/>
    <w:rsid w:val="00EF07C2"/>
    <w:rsid w:val="00F1064E"/>
    <w:rsid w:val="00F36916"/>
    <w:rsid w:val="00F41F85"/>
    <w:rsid w:val="00F44759"/>
    <w:rsid w:val="00F50C1D"/>
    <w:rsid w:val="00F52223"/>
    <w:rsid w:val="00F60028"/>
    <w:rsid w:val="00F853C5"/>
    <w:rsid w:val="00F91AFB"/>
    <w:rsid w:val="00FC0360"/>
    <w:rsid w:val="00FC0B87"/>
    <w:rsid w:val="00FC5978"/>
    <w:rsid w:val="00FE61EE"/>
    <w:rsid w:val="00FE7E09"/>
    <w:rsid w:val="00FF5692"/>
    <w:rsid w:val="00FF5867"/>
    <w:rsid w:val="00FF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85AE"/>
  <w15:chartTrackingRefBased/>
  <w15:docId w15:val="{F3178BE1-2280-41E1-AEDC-52610E7E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C2"/>
    <w:pPr>
      <w:spacing w:before="120" w:after="0" w:line="240" w:lineRule="auto"/>
      <w:jc w:val="both"/>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A286F"/>
    <w:rPr>
      <w:sz w:val="16"/>
      <w:szCs w:val="16"/>
    </w:rPr>
  </w:style>
  <w:style w:type="paragraph" w:styleId="CommentText">
    <w:name w:val="annotation text"/>
    <w:basedOn w:val="Normal"/>
    <w:link w:val="CommentTextChar"/>
    <w:rsid w:val="007A286F"/>
    <w:rPr>
      <w:sz w:val="20"/>
      <w:szCs w:val="20"/>
      <w:lang w:val="sr-Cyrl-CS" w:eastAsia="ar-SA"/>
    </w:rPr>
  </w:style>
  <w:style w:type="character" w:customStyle="1" w:styleId="CommentTextChar">
    <w:name w:val="Comment Text Char"/>
    <w:basedOn w:val="DefaultParagraphFont"/>
    <w:link w:val="CommentText"/>
    <w:rsid w:val="007A286F"/>
    <w:rPr>
      <w:rFonts w:ascii="Arial" w:eastAsia="Times New Roman" w:hAnsi="Arial" w:cs="Times New Roman"/>
      <w:sz w:val="20"/>
      <w:szCs w:val="20"/>
      <w:lang w:val="sr-Cyrl-CS" w:eastAsia="ar-SA"/>
    </w:rPr>
  </w:style>
  <w:style w:type="paragraph" w:styleId="BalloonText">
    <w:name w:val="Balloon Text"/>
    <w:basedOn w:val="Normal"/>
    <w:link w:val="BalloonTextChar"/>
    <w:uiPriority w:val="99"/>
    <w:semiHidden/>
    <w:unhideWhenUsed/>
    <w:rsid w:val="007A2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86F"/>
    <w:rPr>
      <w:rFonts w:ascii="Segoe UI" w:hAnsi="Segoe UI" w:cs="Segoe UI"/>
      <w:sz w:val="18"/>
      <w:szCs w:val="18"/>
    </w:rPr>
  </w:style>
  <w:style w:type="character" w:styleId="Hyperlink">
    <w:name w:val="Hyperlink"/>
    <w:basedOn w:val="DefaultParagraphFont"/>
    <w:uiPriority w:val="99"/>
    <w:unhideWhenUsed/>
    <w:rsid w:val="007A286F"/>
    <w:rPr>
      <w:color w:val="0563C1" w:themeColor="hyperlink"/>
      <w:u w:val="single"/>
    </w:rPr>
  </w:style>
  <w:style w:type="character" w:styleId="UnresolvedMention">
    <w:name w:val="Unresolved Mention"/>
    <w:basedOn w:val="DefaultParagraphFont"/>
    <w:uiPriority w:val="99"/>
    <w:semiHidden/>
    <w:unhideWhenUsed/>
    <w:rsid w:val="007A28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A286F"/>
    <w:pPr>
      <w:spacing w:before="0" w:after="160"/>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7A286F"/>
    <w:rPr>
      <w:rFonts w:ascii="Arial" w:eastAsia="Times New Roman" w:hAnsi="Arial" w:cs="Times New Roman"/>
      <w:b/>
      <w:bCs/>
      <w:sz w:val="20"/>
      <w:szCs w:val="20"/>
      <w:lang w:val="sr-Cyrl-CS" w:eastAsia="ar-SA"/>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0C51C2"/>
    <w:rPr>
      <w:sz w:val="24"/>
      <w:szCs w:val="20"/>
      <w:lang w:val="sr-Cyrl-CS" w:eastAsia="ar-SA"/>
    </w:r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basedOn w:val="DefaultParagraphFont"/>
    <w:link w:val="BodyText"/>
    <w:rsid w:val="000C51C2"/>
    <w:rPr>
      <w:rFonts w:ascii="Arial" w:eastAsia="Times New Roman" w:hAnsi="Arial" w:cs="Times New Roman"/>
      <w:sz w:val="24"/>
      <w:szCs w:val="20"/>
      <w:lang w:val="sr-Cyrl-CS" w:eastAsia="ar-SA"/>
    </w:rPr>
  </w:style>
  <w:style w:type="paragraph" w:styleId="ListParagraph">
    <w:name w:val="List Paragraph"/>
    <w:aliases w:val="Liste 1,List Paragraph1,Use Case List Paragraph,Heading2,Colorful List - Accent 11,Bullet List,YC Bulet,lp1,numbered,FooterText,Paragraphe de liste1,Bulletr List Paragraph,列出段落,列出段落1,List Paragraph2,List Paragraph21,Párrafo de lista1,lp11"/>
    <w:basedOn w:val="Normal"/>
    <w:link w:val="ListParagraphChar"/>
    <w:uiPriority w:val="34"/>
    <w:qFormat/>
    <w:rsid w:val="000C51C2"/>
    <w:pPr>
      <w:spacing w:after="200" w:line="276" w:lineRule="auto"/>
      <w:ind w:left="720"/>
      <w:contextualSpacing/>
    </w:pPr>
    <w:rPr>
      <w:rFonts w:ascii="Calibri" w:eastAsia="Calibri" w:hAnsi="Calibri"/>
    </w:rPr>
  </w:style>
  <w:style w:type="character" w:customStyle="1" w:styleId="ListParagraphChar">
    <w:name w:val="List Paragraph Char"/>
    <w:aliases w:val="Liste 1 Char,List Paragraph1 Char,Use Case List Paragraph Char,Heading2 Char,Colorful List - Accent 11 Char,Bullet List Char,YC Bulet Char,lp1 Char,numbered Char,FooterText Char,Paragraphe de liste1 Char,Bulletr List Paragraph Char"/>
    <w:link w:val="ListParagraph"/>
    <w:uiPriority w:val="34"/>
    <w:rsid w:val="000C51C2"/>
    <w:rPr>
      <w:rFonts w:ascii="Calibri" w:eastAsia="Calibri" w:hAnsi="Calibri" w:cs="Times New Roman"/>
    </w:rPr>
  </w:style>
  <w:style w:type="paragraph" w:styleId="Header">
    <w:name w:val="header"/>
    <w:basedOn w:val="Normal"/>
    <w:link w:val="HeaderChar"/>
    <w:uiPriority w:val="99"/>
    <w:unhideWhenUsed/>
    <w:rsid w:val="000C51C2"/>
    <w:pPr>
      <w:tabs>
        <w:tab w:val="center" w:pos="4536"/>
        <w:tab w:val="right" w:pos="9072"/>
      </w:tabs>
      <w:spacing w:before="0"/>
    </w:pPr>
  </w:style>
  <w:style w:type="character" w:customStyle="1" w:styleId="HeaderChar">
    <w:name w:val="Header Char"/>
    <w:basedOn w:val="DefaultParagraphFont"/>
    <w:link w:val="Header"/>
    <w:uiPriority w:val="99"/>
    <w:rsid w:val="000C51C2"/>
    <w:rPr>
      <w:rFonts w:ascii="Arial" w:eastAsia="Times New Roman" w:hAnsi="Arial" w:cs="Times New Roman"/>
    </w:rPr>
  </w:style>
  <w:style w:type="paragraph" w:styleId="Caption">
    <w:name w:val="caption"/>
    <w:basedOn w:val="Normal"/>
    <w:qFormat/>
    <w:rsid w:val="000C51C2"/>
    <w:pPr>
      <w:suppressLineNumbers/>
      <w:spacing w:after="120"/>
    </w:pPr>
    <w:rPr>
      <w:rFonts w:cs="Tahoma"/>
      <w:i/>
      <w:iCs/>
      <w:sz w:val="20"/>
    </w:rPr>
  </w:style>
  <w:style w:type="paragraph" w:styleId="BodyText2">
    <w:name w:val="Body Text 2"/>
    <w:basedOn w:val="Normal"/>
    <w:link w:val="BodyText2Char"/>
    <w:unhideWhenUsed/>
    <w:rsid w:val="000C51C2"/>
    <w:pPr>
      <w:spacing w:after="120" w:line="480" w:lineRule="auto"/>
    </w:pPr>
  </w:style>
  <w:style w:type="character" w:customStyle="1" w:styleId="BodyText2Char">
    <w:name w:val="Body Text 2 Char"/>
    <w:basedOn w:val="DefaultParagraphFont"/>
    <w:link w:val="BodyText2"/>
    <w:rsid w:val="000C51C2"/>
    <w:rPr>
      <w:rFonts w:ascii="Arial" w:eastAsia="Times New Roman" w:hAnsi="Arial" w:cs="Times New Roman"/>
    </w:rPr>
  </w:style>
  <w:style w:type="paragraph" w:styleId="BodyText3">
    <w:name w:val="Body Text 3"/>
    <w:basedOn w:val="Normal"/>
    <w:link w:val="BodyText3Char"/>
    <w:rsid w:val="000C51C2"/>
    <w:pPr>
      <w:spacing w:after="120" w:line="288" w:lineRule="auto"/>
      <w:jc w:val="center"/>
    </w:pPr>
    <w:rPr>
      <w:b/>
      <w:bCs/>
      <w:sz w:val="44"/>
      <w:szCs w:val="20"/>
      <w:lang w:val="es-ES" w:eastAsia="es-ES"/>
    </w:rPr>
  </w:style>
  <w:style w:type="character" w:customStyle="1" w:styleId="BodyText3Char">
    <w:name w:val="Body Text 3 Char"/>
    <w:basedOn w:val="DefaultParagraphFont"/>
    <w:link w:val="BodyText3"/>
    <w:rsid w:val="000C51C2"/>
    <w:rPr>
      <w:rFonts w:ascii="Arial" w:eastAsia="Times New Roman" w:hAnsi="Arial" w:cs="Times New Roman"/>
      <w:b/>
      <w:bCs/>
      <w:sz w:val="44"/>
      <w:szCs w:val="20"/>
      <w:lang w:val="es-ES" w:eastAsia="es-ES"/>
    </w:rPr>
  </w:style>
  <w:style w:type="paragraph" w:styleId="BodyTextIndent">
    <w:name w:val="Body Text Indent"/>
    <w:basedOn w:val="Normal"/>
    <w:link w:val="BodyTextIndentChar"/>
    <w:rsid w:val="000C51C2"/>
    <w:pPr>
      <w:spacing w:after="120" w:line="288" w:lineRule="auto"/>
      <w:ind w:left="283"/>
    </w:pPr>
    <w:rPr>
      <w:sz w:val="24"/>
      <w:szCs w:val="20"/>
      <w:lang w:val="es-ES" w:eastAsia="es-ES"/>
    </w:rPr>
  </w:style>
  <w:style w:type="character" w:customStyle="1" w:styleId="BodyTextIndentChar">
    <w:name w:val="Body Text Indent Char"/>
    <w:basedOn w:val="DefaultParagraphFont"/>
    <w:link w:val="BodyTextIndent"/>
    <w:rsid w:val="000C51C2"/>
    <w:rPr>
      <w:rFonts w:ascii="Arial" w:eastAsia="Times New Roman" w:hAnsi="Arial" w:cs="Times New Roman"/>
      <w:sz w:val="24"/>
      <w:szCs w:val="20"/>
      <w:lang w:val="es-ES" w:eastAsia="es-ES"/>
    </w:rPr>
  </w:style>
  <w:style w:type="paragraph" w:customStyle="1" w:styleId="Standard">
    <w:name w:val="Standard"/>
    <w:rsid w:val="000C51C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table" w:styleId="TableGrid">
    <w:name w:val="Table Grid"/>
    <w:basedOn w:val="TableNormal"/>
    <w:uiPriority w:val="39"/>
    <w:rsid w:val="000C51C2"/>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Nabrajanje">
    <w:name w:val="KDNabrajanje"/>
    <w:basedOn w:val="Normal"/>
    <w:link w:val="KDNabrajanjeChar"/>
    <w:qFormat/>
    <w:rsid w:val="000C51C2"/>
    <w:pPr>
      <w:numPr>
        <w:numId w:val="9"/>
      </w:numPr>
      <w:spacing w:before="80"/>
    </w:pPr>
    <w:rPr>
      <w:lang w:val="ru-RU"/>
    </w:rPr>
  </w:style>
  <w:style w:type="character" w:customStyle="1" w:styleId="KDNabrajanjeChar">
    <w:name w:val="KDNabrajanje Char"/>
    <w:link w:val="KDNabrajanje"/>
    <w:rsid w:val="000C51C2"/>
    <w:rPr>
      <w:rFonts w:ascii="Arial" w:eastAsia="Times New Roman" w:hAnsi="Arial" w:cs="Times New Roman"/>
      <w:lang w:val="ru-RU"/>
    </w:rPr>
  </w:style>
  <w:style w:type="table" w:customStyle="1" w:styleId="TableGrid1">
    <w:name w:val="Table Grid1"/>
    <w:basedOn w:val="TableNormal"/>
    <w:next w:val="TableGrid"/>
    <w:uiPriority w:val="39"/>
    <w:rsid w:val="000C51C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51C2"/>
    <w:pPr>
      <w:tabs>
        <w:tab w:val="center" w:pos="4680"/>
        <w:tab w:val="right" w:pos="9360"/>
      </w:tabs>
      <w:spacing w:before="0"/>
    </w:pPr>
  </w:style>
  <w:style w:type="character" w:customStyle="1" w:styleId="FooterChar">
    <w:name w:val="Footer Char"/>
    <w:basedOn w:val="DefaultParagraphFont"/>
    <w:link w:val="Footer"/>
    <w:uiPriority w:val="99"/>
    <w:rsid w:val="000C51C2"/>
    <w:rPr>
      <w:rFonts w:ascii="Arial" w:eastAsia="Times New Roman" w:hAnsi="Arial" w:cs="Times New Roman"/>
    </w:rPr>
  </w:style>
  <w:style w:type="character" w:customStyle="1" w:styleId="auto-style3">
    <w:name w:val="auto-style3"/>
    <w:basedOn w:val="DefaultParagraphFont"/>
    <w:rsid w:val="00562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18B94-3E56-43C0-8371-37F061C6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3987</Words>
  <Characters>22730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Slavko Kozomara</dc:creator>
  <cp:keywords/>
  <dc:description/>
  <cp:lastModifiedBy>Slavko Kozomara</cp:lastModifiedBy>
  <cp:revision>31</cp:revision>
  <cp:lastPrinted>2022-05-19T06:58:00Z</cp:lastPrinted>
  <dcterms:created xsi:type="dcterms:W3CDTF">2022-11-18T10:19:00Z</dcterms:created>
  <dcterms:modified xsi:type="dcterms:W3CDTF">2023-05-30T08:05:00Z</dcterms:modified>
</cp:coreProperties>
</file>