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0"/>
      </w:tblGrid>
      <w:tr w:rsidR="00636880" w:rsidRPr="00060ABE" w14:paraId="14FEB86F" w14:textId="77777777" w:rsidTr="009C0421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7E706DB" w14:textId="4120D6DD" w:rsidR="00636880" w:rsidRPr="00060ABE" w:rsidRDefault="00636880" w:rsidP="0017499E">
            <w:pPr>
              <w:pStyle w:val="Caption"/>
              <w:jc w:val="center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sr-Cyrl-RS"/>
              </w:rPr>
            </w:pPr>
            <w:bookmarkStart w:id="0" w:name="_Hlk52827263"/>
            <w:r w:rsidRPr="00060ABE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sr-Cyrl-RS"/>
              </w:rPr>
              <w:t xml:space="preserve">ОПШТИ </w:t>
            </w:r>
            <w:r w:rsidR="00756F61" w:rsidRPr="00060ABE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sr-Cyrl-RS"/>
              </w:rPr>
              <w:t>П</w:t>
            </w:r>
            <w:r w:rsidRPr="00060ABE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sr-Cyrl-RS"/>
              </w:rPr>
              <w:t>ОДАЦИ О ПРЕДМЕТУ НАБАВКЕ</w:t>
            </w:r>
          </w:p>
        </w:tc>
      </w:tr>
    </w:tbl>
    <w:p w14:paraId="0AF628A2" w14:textId="77777777" w:rsidR="00636880" w:rsidRPr="00060ABE" w:rsidRDefault="00636880" w:rsidP="0017499E">
      <w:pPr>
        <w:pStyle w:val="Caption"/>
        <w:spacing w:before="0" w:after="0"/>
        <w:rPr>
          <w:rFonts w:asciiTheme="minorHAnsi" w:hAnsiTheme="minorHAnsi" w:cstheme="minorHAnsi"/>
          <w:b/>
          <w:i w:val="0"/>
          <w:sz w:val="24"/>
          <w:szCs w:val="24"/>
          <w:lang w:val="sr-Cyrl-RS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3060"/>
        <w:gridCol w:w="6544"/>
      </w:tblGrid>
      <w:tr w:rsidR="00636880" w:rsidRPr="00060ABE" w14:paraId="2E83219A" w14:textId="77777777" w:rsidTr="00846082">
        <w:trPr>
          <w:trHeight w:val="665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20818C12" w14:textId="2132C036" w:rsidR="00636880" w:rsidRPr="007349F6" w:rsidRDefault="00636880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  <w:r w:rsidRPr="007349F6">
              <w:rPr>
                <w:rFonts w:ascii="Tahoma" w:eastAsia="TimesNewRomanPSMT" w:hAnsi="Tahoma" w:cs="Tahoma"/>
                <w:b/>
                <w:lang w:val="sr-Cyrl-RS"/>
              </w:rPr>
              <w:t>Назив и адрес</w:t>
            </w:r>
            <w:r w:rsidR="009C0421" w:rsidRPr="007349F6">
              <w:rPr>
                <w:rFonts w:ascii="Tahoma" w:eastAsia="TimesNewRomanPSMT" w:hAnsi="Tahoma" w:cs="Tahoma"/>
                <w:b/>
                <w:lang w:val="sr-Cyrl-RS"/>
              </w:rPr>
              <w:t>a</w:t>
            </w:r>
            <w:r w:rsidRPr="007349F6">
              <w:rPr>
                <w:rFonts w:ascii="Tahoma" w:eastAsia="TimesNewRomanPSMT" w:hAnsi="Tahoma" w:cs="Tahoma"/>
                <w:b/>
                <w:lang w:val="sr-Cyrl-RS"/>
              </w:rPr>
              <w:t xml:space="preserve"> Наруч</w:t>
            </w:r>
            <w:r w:rsidR="009C0421" w:rsidRPr="007349F6">
              <w:rPr>
                <w:rFonts w:ascii="Tahoma" w:eastAsia="TimesNewRomanPSMT" w:hAnsi="Tahoma" w:cs="Tahoma"/>
                <w:b/>
                <w:lang w:val="sr-Cyrl-RS"/>
              </w:rPr>
              <w:t>оца</w:t>
            </w:r>
            <w:r w:rsidRPr="007349F6">
              <w:rPr>
                <w:rFonts w:ascii="Tahoma" w:eastAsia="TimesNewRomanPSMT" w:hAnsi="Tahoma" w:cs="Tahoma"/>
                <w:b/>
                <w:lang w:val="sr-Cyrl-RS"/>
              </w:rPr>
              <w:t>: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5929AA9D" w14:textId="32C5E106" w:rsidR="00636880" w:rsidRPr="007349F6" w:rsidRDefault="00636880" w:rsidP="003672DB">
            <w:pPr>
              <w:suppressAutoHyphens/>
              <w:spacing w:before="0"/>
              <w:rPr>
                <w:rFonts w:ascii="Tahoma" w:hAnsi="Tahoma" w:cs="Tahoma"/>
                <w:lang w:val="sr-Cyrl-RS"/>
              </w:rPr>
            </w:pPr>
            <w:r w:rsidRPr="007349F6">
              <w:rPr>
                <w:rFonts w:ascii="Tahoma" w:hAnsi="Tahoma" w:cs="Tahoma"/>
                <w:lang w:val="sr-Cyrl-RS"/>
              </w:rPr>
              <w:t xml:space="preserve">ЈКП „Београдски метро и воз“, ул. Светозара Марковића 38-40, </w:t>
            </w:r>
            <w:r w:rsidR="000D2B83">
              <w:rPr>
                <w:rFonts w:ascii="Tahoma" w:hAnsi="Tahoma" w:cs="Tahoma"/>
                <w:lang w:val="sr-Cyrl-RS"/>
              </w:rPr>
              <w:t xml:space="preserve">11000 </w:t>
            </w:r>
            <w:r w:rsidRPr="007349F6">
              <w:rPr>
                <w:rFonts w:ascii="Tahoma" w:hAnsi="Tahoma" w:cs="Tahoma"/>
                <w:lang w:val="sr-Cyrl-RS"/>
              </w:rPr>
              <w:t>Београд</w:t>
            </w:r>
          </w:p>
        </w:tc>
      </w:tr>
      <w:tr w:rsidR="00636880" w:rsidRPr="00060ABE" w14:paraId="37BD9A4D" w14:textId="77777777" w:rsidTr="00846082">
        <w:trPr>
          <w:trHeight w:val="512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77ACDF3E" w14:textId="77777777" w:rsidR="00636880" w:rsidRPr="007349F6" w:rsidRDefault="00636880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  <w:r w:rsidRPr="007349F6">
              <w:rPr>
                <w:rFonts w:ascii="Tahoma" w:eastAsia="TimesNewRomanPSMT" w:hAnsi="Tahoma" w:cs="Tahoma"/>
                <w:b/>
                <w:lang w:val="sr-Cyrl-RS"/>
              </w:rPr>
              <w:t>Врста поступка: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388A9687" w14:textId="15D2BEFB" w:rsidR="00636880" w:rsidRPr="007349F6" w:rsidRDefault="00560ADF" w:rsidP="003672DB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lang w:val="sr-Cyrl-RS"/>
              </w:rPr>
            </w:pPr>
            <w:r w:rsidRPr="007349F6">
              <w:rPr>
                <w:rFonts w:ascii="Tahoma" w:hAnsi="Tahoma" w:cs="Tahoma"/>
                <w:lang w:val="sr-Cyrl-RS"/>
              </w:rPr>
              <w:t>O</w:t>
            </w:r>
            <w:r w:rsidR="00636880" w:rsidRPr="007349F6">
              <w:rPr>
                <w:rFonts w:ascii="Tahoma" w:hAnsi="Tahoma" w:cs="Tahoma"/>
                <w:lang w:val="sr-Cyrl-RS"/>
              </w:rPr>
              <w:t>творен</w:t>
            </w:r>
            <w:r w:rsidRPr="007349F6">
              <w:rPr>
                <w:rFonts w:ascii="Tahoma" w:hAnsi="Tahoma" w:cs="Tahoma"/>
                <w:lang w:val="sr-Cyrl-RS"/>
              </w:rPr>
              <w:t>и</w:t>
            </w:r>
            <w:r w:rsidR="00636880" w:rsidRPr="007349F6">
              <w:rPr>
                <w:rFonts w:ascii="Tahoma" w:hAnsi="Tahoma" w:cs="Tahoma"/>
                <w:lang w:val="sr-Cyrl-RS"/>
              </w:rPr>
              <w:t xml:space="preserve"> поступ</w:t>
            </w:r>
            <w:r w:rsidRPr="007349F6">
              <w:rPr>
                <w:rFonts w:ascii="Tahoma" w:hAnsi="Tahoma" w:cs="Tahoma"/>
                <w:lang w:val="sr-Cyrl-RS"/>
              </w:rPr>
              <w:t>ак</w:t>
            </w:r>
            <w:r w:rsidR="00636880" w:rsidRPr="007349F6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636880" w:rsidRPr="00060ABE" w14:paraId="766AAE16" w14:textId="77777777" w:rsidTr="00846082">
        <w:trPr>
          <w:trHeight w:val="485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7FD54CF7" w14:textId="77777777" w:rsidR="00636880" w:rsidRPr="007349F6" w:rsidRDefault="00636880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  <w:r w:rsidRPr="007349F6">
              <w:rPr>
                <w:rFonts w:ascii="Tahoma" w:eastAsia="TimesNewRomanPSMT" w:hAnsi="Tahoma" w:cs="Tahoma"/>
                <w:b/>
                <w:lang w:val="sr-Cyrl-RS"/>
              </w:rPr>
              <w:t>Врста предмета јавне набавке: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34F6AD7F" w14:textId="77777777" w:rsidR="00636880" w:rsidRPr="007349F6" w:rsidRDefault="00636880" w:rsidP="003672DB">
            <w:pPr>
              <w:pStyle w:val="Header"/>
              <w:rPr>
                <w:rFonts w:ascii="Tahoma" w:hAnsi="Tahoma" w:cs="Tahoma"/>
                <w:lang w:val="sr-Cyrl-RS"/>
              </w:rPr>
            </w:pPr>
            <w:r w:rsidRPr="007349F6">
              <w:rPr>
                <w:rFonts w:ascii="Tahoma" w:hAnsi="Tahoma" w:cs="Tahoma"/>
                <w:lang w:val="sr-Cyrl-RS"/>
              </w:rPr>
              <w:t>Услуга</w:t>
            </w:r>
          </w:p>
        </w:tc>
      </w:tr>
      <w:tr w:rsidR="00636880" w:rsidRPr="00060ABE" w14:paraId="25240F6D" w14:textId="77777777" w:rsidTr="00846082">
        <w:trPr>
          <w:trHeight w:val="1007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75A570BC" w14:textId="77777777" w:rsidR="00636880" w:rsidRPr="007349F6" w:rsidRDefault="00636880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  <w:r w:rsidRPr="007349F6">
              <w:rPr>
                <w:rFonts w:ascii="Tahoma" w:eastAsia="TimesNewRomanPSMT" w:hAnsi="Tahoma" w:cs="Tahoma"/>
                <w:b/>
                <w:lang w:val="sr-Cyrl-RS"/>
              </w:rPr>
              <w:t xml:space="preserve">Предмет јавне набавке: 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02E1D371" w14:textId="01CEF716" w:rsidR="007F6B59" w:rsidRPr="007349F6" w:rsidRDefault="007F6B59" w:rsidP="007F6B59">
            <w:pPr>
              <w:tabs>
                <w:tab w:val="center" w:pos="4680"/>
                <w:tab w:val="right" w:pos="9360"/>
              </w:tabs>
              <w:spacing w:before="0" w:after="160" w:line="259" w:lineRule="auto"/>
              <w:rPr>
                <w:rFonts w:ascii="Tahoma" w:hAnsi="Tahoma" w:cs="Tahoma"/>
                <w:b/>
                <w:bCs/>
                <w:lang w:val="sr-Cyrl-RS"/>
              </w:rPr>
            </w:pPr>
            <w:r w:rsidRPr="007349F6">
              <w:rPr>
                <w:rFonts w:ascii="Tahoma" w:hAnsi="Tahoma" w:cs="Tahoma"/>
                <w:b/>
                <w:bCs/>
                <w:lang w:val="sr-Cyrl-RS"/>
              </w:rPr>
              <w:t>Стручни надзор над израдом Елабората о геолошким истраживањима за ТБМ деоницу од ст.</w:t>
            </w:r>
            <w:r w:rsidR="007349F6" w:rsidRPr="007349F6">
              <w:rPr>
                <w:rFonts w:ascii="Tahoma" w:hAnsi="Tahoma" w:cs="Tahoma"/>
                <w:b/>
                <w:bCs/>
                <w:lang w:val="sr-Latn-RS"/>
              </w:rPr>
              <w:t xml:space="preserve"> </w:t>
            </w:r>
            <w:r w:rsidRPr="007349F6">
              <w:rPr>
                <w:rFonts w:ascii="Tahoma" w:hAnsi="Tahoma" w:cs="Tahoma"/>
                <w:b/>
                <w:bCs/>
                <w:lang w:val="sr-Cyrl-RS"/>
              </w:rPr>
              <w:t>Панчевачки мост (искључиво) до краја прве фазе Линије 1</w:t>
            </w:r>
          </w:p>
          <w:p w14:paraId="66E2C81E" w14:textId="0636E452" w:rsidR="00636880" w:rsidRPr="007349F6" w:rsidRDefault="00636880" w:rsidP="003672DB">
            <w:pPr>
              <w:pStyle w:val="Header"/>
              <w:rPr>
                <w:rFonts w:ascii="Tahoma" w:hAnsi="Tahoma" w:cs="Tahoma"/>
                <w:lang w:val="sr-Cyrl-RS"/>
              </w:rPr>
            </w:pPr>
          </w:p>
        </w:tc>
      </w:tr>
      <w:tr w:rsidR="00636880" w:rsidRPr="00060ABE" w14:paraId="2EA94F1C" w14:textId="77777777" w:rsidTr="00846082">
        <w:trPr>
          <w:trHeight w:val="530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73708AFB" w14:textId="6E950069" w:rsidR="00636880" w:rsidRPr="007349F6" w:rsidRDefault="00636880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  <w:r w:rsidRPr="007349F6">
              <w:rPr>
                <w:rFonts w:ascii="Tahoma" w:hAnsi="Tahoma" w:cs="Tahoma"/>
                <w:b/>
                <w:lang w:val="sr-Cyrl-RS" w:eastAsia="zh-CN"/>
              </w:rPr>
              <w:t>Ознака и назив из општег речника набавке</w:t>
            </w:r>
            <w:r w:rsidR="000D7C3D" w:rsidRPr="007349F6">
              <w:rPr>
                <w:rFonts w:ascii="Tahoma" w:hAnsi="Tahoma" w:cs="Tahoma"/>
                <w:b/>
                <w:lang w:val="sr-Cyrl-RS" w:eastAsia="zh-CN"/>
              </w:rPr>
              <w:t xml:space="preserve"> (</w:t>
            </w:r>
            <w:r w:rsidR="002770AA" w:rsidRPr="007349F6">
              <w:rPr>
                <w:rFonts w:ascii="Tahoma" w:hAnsi="Tahoma" w:cs="Tahoma"/>
                <w:b/>
                <w:lang w:val="sr-Cyrl-RS" w:eastAsia="zh-CN"/>
              </w:rPr>
              <w:t>ЦП</w:t>
            </w:r>
            <w:r w:rsidR="005D6915" w:rsidRPr="007349F6">
              <w:rPr>
                <w:rFonts w:ascii="Tahoma" w:hAnsi="Tahoma" w:cs="Tahoma"/>
                <w:b/>
                <w:lang w:val="sr-Cyrl-RS" w:eastAsia="zh-CN"/>
              </w:rPr>
              <w:t>В</w:t>
            </w:r>
            <w:r w:rsidR="000D7C3D" w:rsidRPr="007349F6">
              <w:rPr>
                <w:rFonts w:ascii="Tahoma" w:hAnsi="Tahoma" w:cs="Tahoma"/>
                <w:b/>
                <w:lang w:val="sr-Cyrl-RS" w:eastAsia="zh-CN"/>
              </w:rPr>
              <w:t>)</w:t>
            </w:r>
            <w:r w:rsidRPr="007349F6">
              <w:rPr>
                <w:rFonts w:ascii="Tahoma" w:hAnsi="Tahoma" w:cs="Tahoma"/>
                <w:b/>
                <w:lang w:val="sr-Cyrl-RS" w:eastAsia="zh-CN"/>
              </w:rPr>
              <w:t>: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3F90BCD7" w14:textId="343A4D13" w:rsidR="00636880" w:rsidRPr="007349F6" w:rsidRDefault="000D7C3D" w:rsidP="000D7C3D">
            <w:pPr>
              <w:spacing w:before="0"/>
              <w:ind w:right="-14"/>
              <w:rPr>
                <w:rFonts w:ascii="Tahoma" w:hAnsi="Tahoma" w:cs="Tahoma"/>
                <w:lang w:val="sr-Cyrl-RS"/>
              </w:rPr>
            </w:pPr>
            <w:r w:rsidRPr="007349F6">
              <w:rPr>
                <w:rFonts w:ascii="Tahoma" w:hAnsi="Tahoma" w:cs="Tahoma"/>
                <w:lang w:val="sr-Cyrl-RS"/>
              </w:rPr>
              <w:t>71300000</w:t>
            </w:r>
            <w:r w:rsidR="007349F6">
              <w:rPr>
                <w:rFonts w:ascii="Tahoma" w:hAnsi="Tahoma" w:cs="Tahoma"/>
                <w:lang w:val="sr-Latn-RS"/>
              </w:rPr>
              <w:t xml:space="preserve"> </w:t>
            </w:r>
            <w:r w:rsidR="007349F6">
              <w:rPr>
                <w:rFonts w:ascii="Tahoma" w:hAnsi="Tahoma" w:cs="Tahoma"/>
                <w:lang w:val="sr-Cyrl-RS"/>
              </w:rPr>
              <w:t>–</w:t>
            </w:r>
            <w:r w:rsidRPr="007349F6">
              <w:rPr>
                <w:rFonts w:ascii="Tahoma" w:hAnsi="Tahoma" w:cs="Tahoma"/>
                <w:lang w:val="sr-Cyrl-RS"/>
              </w:rPr>
              <w:t xml:space="preserve"> Техничке услуге</w:t>
            </w:r>
          </w:p>
        </w:tc>
      </w:tr>
      <w:tr w:rsidR="00636880" w:rsidRPr="00060ABE" w14:paraId="4A51192E" w14:textId="77777777" w:rsidTr="00846082">
        <w:trPr>
          <w:trHeight w:val="530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304CB832" w14:textId="77777777" w:rsidR="00636880" w:rsidRPr="007349F6" w:rsidRDefault="00636880" w:rsidP="003672DB">
            <w:pPr>
              <w:jc w:val="left"/>
              <w:rPr>
                <w:rFonts w:ascii="Tahoma" w:hAnsi="Tahoma" w:cs="Tahoma"/>
                <w:b/>
                <w:lang w:val="sr-Cyrl-RS" w:eastAsia="zh-CN"/>
              </w:rPr>
            </w:pPr>
            <w:r w:rsidRPr="007349F6">
              <w:rPr>
                <w:rFonts w:ascii="Tahoma" w:hAnsi="Tahoma" w:cs="Tahoma"/>
                <w:b/>
                <w:lang w:val="sr-Cyrl-RS" w:eastAsia="zh-CN"/>
              </w:rPr>
              <w:t>Редни број јавне набавке: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0A431389" w14:textId="02CE035D" w:rsidR="00636880" w:rsidRPr="007349F6" w:rsidRDefault="00636880" w:rsidP="003672DB">
            <w:pPr>
              <w:pStyle w:val="BodyText"/>
              <w:spacing w:before="0"/>
              <w:rPr>
                <w:rFonts w:ascii="Tahoma" w:hAnsi="Tahoma" w:cs="Tahoma"/>
                <w:b/>
                <w:bCs/>
                <w:sz w:val="22"/>
                <w:szCs w:val="22"/>
                <w:lang w:val="sr-Cyrl-RS" w:eastAsia="en-US"/>
              </w:rPr>
            </w:pPr>
            <w:r w:rsidRPr="007349F6">
              <w:rPr>
                <w:rFonts w:ascii="Tahoma" w:hAnsi="Tahoma" w:cs="Tahoma"/>
                <w:b/>
                <w:bCs/>
                <w:sz w:val="22"/>
                <w:szCs w:val="22"/>
                <w:lang w:val="sr-Cyrl-RS" w:eastAsia="en-US"/>
              </w:rPr>
              <w:t>ЈН</w:t>
            </w:r>
            <w:r w:rsidR="005913AD" w:rsidRPr="007349F6">
              <w:rPr>
                <w:rFonts w:ascii="Tahoma" w:hAnsi="Tahoma" w:cs="Tahoma"/>
                <w:b/>
                <w:bCs/>
                <w:sz w:val="22"/>
                <w:szCs w:val="22"/>
                <w:lang w:val="sr-Cyrl-RS" w:eastAsia="en-US"/>
              </w:rPr>
              <w:t xml:space="preserve"> </w:t>
            </w:r>
            <w:r w:rsidR="000D3682" w:rsidRPr="007349F6">
              <w:rPr>
                <w:rFonts w:ascii="Tahoma" w:hAnsi="Tahoma" w:cs="Tahoma"/>
                <w:b/>
                <w:bCs/>
                <w:sz w:val="22"/>
                <w:szCs w:val="22"/>
                <w:lang w:val="sr-Cyrl-RS" w:eastAsia="en-US"/>
              </w:rPr>
              <w:t>1</w:t>
            </w:r>
            <w:r w:rsidR="007F6B59" w:rsidRPr="007349F6">
              <w:rPr>
                <w:rFonts w:ascii="Tahoma" w:hAnsi="Tahoma" w:cs="Tahoma"/>
                <w:b/>
                <w:bCs/>
                <w:sz w:val="22"/>
                <w:szCs w:val="22"/>
                <w:lang w:val="sr-Cyrl-RS" w:eastAsia="en-US"/>
              </w:rPr>
              <w:t>3</w:t>
            </w:r>
            <w:r w:rsidRPr="007349F6">
              <w:rPr>
                <w:rFonts w:ascii="Tahoma" w:hAnsi="Tahoma" w:cs="Tahoma"/>
                <w:b/>
                <w:bCs/>
                <w:sz w:val="22"/>
                <w:szCs w:val="22"/>
                <w:lang w:val="sr-Cyrl-RS" w:eastAsia="en-US"/>
              </w:rPr>
              <w:t>/</w:t>
            </w:r>
            <w:r w:rsidR="000D3682" w:rsidRPr="007349F6">
              <w:rPr>
                <w:rFonts w:ascii="Tahoma" w:hAnsi="Tahoma" w:cs="Tahoma"/>
                <w:b/>
                <w:bCs/>
                <w:sz w:val="22"/>
                <w:szCs w:val="22"/>
                <w:lang w:val="sr-Cyrl-RS" w:eastAsia="en-US"/>
              </w:rPr>
              <w:t>2</w:t>
            </w:r>
            <w:r w:rsidR="008C6D26" w:rsidRPr="007349F6">
              <w:rPr>
                <w:rFonts w:ascii="Tahoma" w:hAnsi="Tahoma" w:cs="Tahoma"/>
                <w:b/>
                <w:bCs/>
                <w:sz w:val="22"/>
                <w:szCs w:val="22"/>
                <w:lang w:val="sr-Cyrl-RS" w:eastAsia="en-US"/>
              </w:rPr>
              <w:t>2</w:t>
            </w:r>
          </w:p>
        </w:tc>
      </w:tr>
      <w:tr w:rsidR="00636880" w:rsidRPr="00060ABE" w14:paraId="4B5F364C" w14:textId="77777777" w:rsidTr="00846082">
        <w:trPr>
          <w:trHeight w:val="485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243FCC36" w14:textId="77777777" w:rsidR="00636880" w:rsidRPr="007349F6" w:rsidRDefault="00636880" w:rsidP="003672DB">
            <w:pPr>
              <w:pStyle w:val="ListParagraph"/>
              <w:spacing w:before="0" w:after="0" w:line="240" w:lineRule="auto"/>
              <w:ind w:left="0" w:right="-14" w:hanging="17"/>
              <w:contextualSpacing w:val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  <w:r w:rsidRPr="007349F6">
              <w:rPr>
                <w:rFonts w:ascii="Tahoma" w:eastAsia="TimesNewRomanPSMT" w:hAnsi="Tahoma" w:cs="Tahoma"/>
                <w:b/>
                <w:lang w:val="sr-Cyrl-RS"/>
              </w:rPr>
              <w:t>Подаци о партијама: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3E89E692" w14:textId="77777777" w:rsidR="00636880" w:rsidRPr="007349F6" w:rsidRDefault="00636880" w:rsidP="003672DB">
            <w:pPr>
              <w:pStyle w:val="ListParagraph"/>
              <w:spacing w:before="0" w:after="0" w:line="240" w:lineRule="auto"/>
              <w:ind w:left="0" w:right="-14" w:hanging="17"/>
              <w:contextualSpacing w:val="0"/>
              <w:rPr>
                <w:rFonts w:ascii="Tahoma" w:eastAsia="Times New Roman" w:hAnsi="Tahoma" w:cs="Tahoma"/>
                <w:lang w:val="sr-Cyrl-RS"/>
              </w:rPr>
            </w:pPr>
            <w:r w:rsidRPr="007349F6">
              <w:rPr>
                <w:rFonts w:ascii="Tahoma" w:eastAsia="Times New Roman" w:hAnsi="Tahoma" w:cs="Tahoma"/>
                <w:lang w:val="sr-Cyrl-RS"/>
              </w:rPr>
              <w:t>Набавка није обликована по партијама</w:t>
            </w:r>
          </w:p>
        </w:tc>
      </w:tr>
      <w:tr w:rsidR="00636880" w:rsidRPr="00060ABE" w14:paraId="6022CFE9" w14:textId="77777777" w:rsidTr="00846082">
        <w:trPr>
          <w:trHeight w:val="440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3840B1E1" w14:textId="475A66AE" w:rsidR="00ED3EE5" w:rsidRPr="007349F6" w:rsidRDefault="00636880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  <w:r w:rsidRPr="007349F6">
              <w:rPr>
                <w:rFonts w:ascii="Tahoma" w:eastAsia="TimesNewRomanPSMT" w:hAnsi="Tahoma" w:cs="Tahoma"/>
                <w:b/>
                <w:lang w:val="sr-Cyrl-RS"/>
              </w:rPr>
              <w:t>Циљ поступка:</w:t>
            </w:r>
            <w:r w:rsidR="00ED3EE5" w:rsidRPr="007349F6">
              <w:rPr>
                <w:rFonts w:ascii="Tahoma" w:eastAsia="TimesNewRomanPSMT" w:hAnsi="Tahoma" w:cs="Tahoma"/>
                <w:b/>
                <w:lang w:val="sr-Cyrl-RS"/>
              </w:rPr>
              <w:br/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24F4D883" w14:textId="29995A4A" w:rsidR="00636880" w:rsidRPr="007349F6" w:rsidRDefault="00636880" w:rsidP="003672DB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lang w:val="sr-Cyrl-RS"/>
              </w:rPr>
            </w:pPr>
            <w:r w:rsidRPr="007349F6">
              <w:rPr>
                <w:rFonts w:ascii="Tahoma" w:hAnsi="Tahoma" w:cs="Tahoma"/>
                <w:lang w:val="sr-Cyrl-RS"/>
              </w:rPr>
              <w:t>Закључење Уговора о јавној набавци</w:t>
            </w:r>
            <w:r w:rsidR="000D3682" w:rsidRPr="007349F6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636880" w:rsidRPr="00060ABE" w14:paraId="35676CA3" w14:textId="77777777" w:rsidTr="00846082">
        <w:trPr>
          <w:trHeight w:val="1862"/>
        </w:trPr>
        <w:tc>
          <w:tcPr>
            <w:tcW w:w="3060" w:type="dxa"/>
            <w:shd w:val="clear" w:color="auto" w:fill="E2EFD9" w:themeFill="accent6" w:themeFillTint="33"/>
          </w:tcPr>
          <w:p w14:paraId="1B9ECD70" w14:textId="77777777" w:rsidR="004905CF" w:rsidRDefault="004905CF" w:rsidP="00ED3EE5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hAnsi="Tahoma" w:cs="Tahoma"/>
                <w:b/>
                <w:lang w:val="sr-Cyrl-RS"/>
              </w:rPr>
            </w:pPr>
          </w:p>
          <w:p w14:paraId="3766C4D7" w14:textId="77777777" w:rsidR="004905CF" w:rsidRDefault="004905CF" w:rsidP="00ED3EE5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hAnsi="Tahoma" w:cs="Tahoma"/>
                <w:b/>
                <w:lang w:val="sr-Cyrl-RS"/>
              </w:rPr>
            </w:pPr>
          </w:p>
          <w:p w14:paraId="328F11EF" w14:textId="363C03B3" w:rsidR="00636880" w:rsidRPr="007349F6" w:rsidRDefault="00ED3EE5" w:rsidP="00ED3EE5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hAnsi="Tahoma" w:cs="Tahoma"/>
                <w:b/>
                <w:lang w:val="sr-Cyrl-RS"/>
              </w:rPr>
            </w:pPr>
            <w:r w:rsidRPr="007349F6">
              <w:rPr>
                <w:rFonts w:ascii="Tahoma" w:hAnsi="Tahoma" w:cs="Tahoma"/>
                <w:b/>
                <w:lang w:val="sr-Cyrl-RS"/>
              </w:rPr>
              <w:t>Опи</w:t>
            </w:r>
            <w:r w:rsidR="0035660C" w:rsidRPr="007349F6">
              <w:rPr>
                <w:rFonts w:ascii="Tahoma" w:hAnsi="Tahoma" w:cs="Tahoma"/>
                <w:b/>
                <w:lang w:val="sr-Cyrl-RS"/>
              </w:rPr>
              <w:t>с предмета: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27F88B18" w14:textId="77777777" w:rsidR="004905CF" w:rsidRDefault="004905CF" w:rsidP="007F6B59">
            <w:pPr>
              <w:spacing w:line="20" w:lineRule="atLeast"/>
              <w:rPr>
                <w:rFonts w:ascii="Tahoma" w:hAnsi="Tahoma" w:cs="Tahoma"/>
                <w:lang w:val="sr-Cyrl-RS"/>
              </w:rPr>
            </w:pPr>
          </w:p>
          <w:p w14:paraId="46549CC2" w14:textId="610EAB48" w:rsidR="00705EB9" w:rsidRDefault="00817EA5" w:rsidP="007F6B59">
            <w:pPr>
              <w:spacing w:line="20" w:lineRule="atLeast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Вршење стручног надзора над теренским </w:t>
            </w:r>
            <w:r w:rsidR="007F6B59" w:rsidRPr="007349F6">
              <w:rPr>
                <w:rFonts w:ascii="Tahoma" w:hAnsi="Tahoma" w:cs="Tahoma"/>
                <w:lang w:val="sr-Cyrl-RS"/>
              </w:rPr>
              <w:t>истраживањ</w:t>
            </w:r>
            <w:r>
              <w:rPr>
                <w:rFonts w:ascii="Tahoma" w:hAnsi="Tahoma" w:cs="Tahoma"/>
                <w:lang w:val="sr-Cyrl-RS"/>
              </w:rPr>
              <w:t>има и лабораторијским ис</w:t>
            </w:r>
            <w:r w:rsidR="00907122">
              <w:rPr>
                <w:rFonts w:ascii="Tahoma" w:hAnsi="Tahoma" w:cs="Tahoma"/>
                <w:lang w:val="sr-Cyrl-RS"/>
              </w:rPr>
              <w:t>питивањима</w:t>
            </w:r>
            <w:r w:rsidR="007F6B59" w:rsidRPr="007349F6">
              <w:rPr>
                <w:rFonts w:ascii="Tahoma" w:hAnsi="Tahoma" w:cs="Tahoma"/>
                <w:lang w:val="sr-Cyrl-RS"/>
              </w:rPr>
              <w:t xml:space="preserve"> која су предмет </w:t>
            </w:r>
            <w:r w:rsidR="00525E02">
              <w:rPr>
                <w:rFonts w:ascii="Tahoma" w:hAnsi="Tahoma" w:cs="Tahoma"/>
                <w:lang w:val="sr-Cyrl-RS"/>
              </w:rPr>
              <w:t>набавке</w:t>
            </w:r>
            <w:r w:rsidR="00907122">
              <w:rPr>
                <w:rFonts w:ascii="Tahoma" w:hAnsi="Tahoma" w:cs="Tahoma"/>
                <w:lang w:val="sr-Cyrl-RS"/>
              </w:rPr>
              <w:t xml:space="preserve">, са циљем израде </w:t>
            </w:r>
            <w:r w:rsidR="00907122" w:rsidRPr="00907122">
              <w:rPr>
                <w:rFonts w:ascii="Tahoma" w:hAnsi="Tahoma" w:cs="Tahoma"/>
                <w:lang w:val="sr-Cyrl-RS"/>
              </w:rPr>
              <w:t>Елабората о геолошким истраживањима за ТБМ деоницу од ст. Панчевачки мост (искључиво) до краја прве фазе Линије 1</w:t>
            </w:r>
          </w:p>
          <w:p w14:paraId="35AFD411" w14:textId="7C9A4BA3" w:rsidR="004905CF" w:rsidRPr="007349F6" w:rsidRDefault="004905CF" w:rsidP="007F6B59">
            <w:pPr>
              <w:spacing w:line="20" w:lineRule="atLeast"/>
              <w:rPr>
                <w:rFonts w:ascii="Tahoma" w:hAnsi="Tahoma" w:cs="Tahoma"/>
              </w:rPr>
            </w:pPr>
          </w:p>
        </w:tc>
      </w:tr>
      <w:tr w:rsidR="00636880" w:rsidRPr="00060ABE" w14:paraId="00F9E80C" w14:textId="77777777" w:rsidTr="00846082">
        <w:trPr>
          <w:trHeight w:val="422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5FE6E9E0" w14:textId="77777777" w:rsidR="00636880" w:rsidRPr="007349F6" w:rsidRDefault="00636880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  <w:r w:rsidRPr="007349F6">
              <w:rPr>
                <w:rFonts w:ascii="Tahoma" w:hAnsi="Tahoma" w:cs="Tahoma"/>
                <w:b/>
                <w:lang w:val="sr-Cyrl-RS"/>
              </w:rPr>
              <w:t xml:space="preserve">Место извршења: 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38A7306F" w14:textId="121CEEF1" w:rsidR="00196F38" w:rsidRPr="00B277C7" w:rsidRDefault="00EB1D95" w:rsidP="003672DB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bCs/>
                <w:lang w:val="sr-Cyrl-RS"/>
              </w:rPr>
            </w:pPr>
            <w:r w:rsidRPr="007349F6">
              <w:rPr>
                <w:rFonts w:ascii="Tahoma" w:hAnsi="Tahoma" w:cs="Tahoma"/>
                <w:bCs/>
                <w:lang w:val="sr-Cyrl-CS"/>
              </w:rPr>
              <w:t>Територија града Београда</w:t>
            </w:r>
            <w:r w:rsidR="00196F38" w:rsidRPr="007349F6">
              <w:rPr>
                <w:rFonts w:ascii="Tahoma" w:hAnsi="Tahoma" w:cs="Tahoma"/>
                <w:bCs/>
                <w:lang w:val="sr-Latn-RS"/>
              </w:rPr>
              <w:t>,</w:t>
            </w:r>
            <w:r w:rsidR="00B277C7">
              <w:rPr>
                <w:rFonts w:ascii="Tahoma" w:hAnsi="Tahoma" w:cs="Tahoma"/>
                <w:bCs/>
                <w:lang w:val="sr-Cyrl-RS"/>
              </w:rPr>
              <w:t xml:space="preserve"> на наведној деоници трасе београдског метора</w:t>
            </w:r>
          </w:p>
        </w:tc>
      </w:tr>
      <w:tr w:rsidR="00636880" w:rsidRPr="00060ABE" w14:paraId="04C878C6" w14:textId="77777777" w:rsidTr="00846082">
        <w:trPr>
          <w:trHeight w:val="503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32EF0084" w14:textId="77777777" w:rsidR="00B277C7" w:rsidRDefault="00B277C7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hAnsi="Tahoma" w:cs="Tahoma"/>
                <w:b/>
              </w:rPr>
            </w:pPr>
          </w:p>
          <w:p w14:paraId="0E47C00C" w14:textId="69B3D493" w:rsidR="00636880" w:rsidRPr="007349F6" w:rsidRDefault="00636880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  <w:proofErr w:type="spellStart"/>
            <w:r w:rsidRPr="007349F6">
              <w:rPr>
                <w:rFonts w:ascii="Tahoma" w:hAnsi="Tahoma" w:cs="Tahoma"/>
                <w:b/>
              </w:rPr>
              <w:t>Рок</w:t>
            </w:r>
            <w:proofErr w:type="spellEnd"/>
            <w:r w:rsidRPr="007349F6">
              <w:rPr>
                <w:rFonts w:ascii="Tahoma" w:hAnsi="Tahoma" w:cs="Tahoma"/>
                <w:b/>
              </w:rPr>
              <w:t xml:space="preserve"> </w:t>
            </w:r>
            <w:r w:rsidR="00B277C7">
              <w:rPr>
                <w:rFonts w:ascii="Tahoma" w:hAnsi="Tahoma" w:cs="Tahoma"/>
                <w:b/>
                <w:lang w:val="sr-Cyrl-RS"/>
              </w:rPr>
              <w:t>важења уговора</w:t>
            </w:r>
            <w:r w:rsidRPr="007349F6">
              <w:rPr>
                <w:rFonts w:ascii="Tahoma" w:hAnsi="Tahoma" w:cs="Tahoma"/>
                <w:b/>
                <w:lang w:val="sr-Cyrl-RS"/>
              </w:rPr>
              <w:t>: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719F3BDD" w14:textId="5761AB85" w:rsidR="00636880" w:rsidRPr="007349F6" w:rsidRDefault="00D57664" w:rsidP="003672DB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lang w:val="sr-Cyrl-RS"/>
              </w:rPr>
            </w:pPr>
            <w:r w:rsidRPr="007349F6">
              <w:rPr>
                <w:rFonts w:ascii="Tahoma" w:hAnsi="Tahoma" w:cs="Tahoma"/>
                <w:lang w:val="sr-Cyrl-RS"/>
              </w:rPr>
              <w:t>Годину</w:t>
            </w:r>
            <w:r w:rsidR="00756F61" w:rsidRPr="007349F6">
              <w:rPr>
                <w:rFonts w:ascii="Tahoma" w:hAnsi="Tahoma" w:cs="Tahoma"/>
                <w:lang w:val="sr-Cyrl-RS"/>
              </w:rPr>
              <w:t xml:space="preserve"> дана од дана ступања уговора на снагу</w:t>
            </w:r>
          </w:p>
        </w:tc>
      </w:tr>
      <w:tr w:rsidR="00636880" w:rsidRPr="00060ABE" w14:paraId="7B56F786" w14:textId="77777777" w:rsidTr="00846082">
        <w:trPr>
          <w:trHeight w:val="467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6D90D8DD" w14:textId="77777777" w:rsidR="00B277C7" w:rsidRDefault="00B277C7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</w:p>
          <w:p w14:paraId="19CDF9F5" w14:textId="7475FDA7" w:rsidR="00636880" w:rsidRPr="007349F6" w:rsidRDefault="00636880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  <w:r w:rsidRPr="007349F6">
              <w:rPr>
                <w:rFonts w:ascii="Tahoma" w:eastAsia="TimesNewRomanPSMT" w:hAnsi="Tahoma" w:cs="Tahoma"/>
                <w:b/>
                <w:lang w:val="sr-Cyrl-RS"/>
              </w:rPr>
              <w:t>Интернет страница наручиоца: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6C25A5CF" w14:textId="671E5730" w:rsidR="00636880" w:rsidRPr="007349F6" w:rsidRDefault="000D2B83" w:rsidP="003672DB">
            <w:pPr>
              <w:autoSpaceDE w:val="0"/>
              <w:autoSpaceDN w:val="0"/>
              <w:adjustRightInd w:val="0"/>
              <w:spacing w:before="0"/>
              <w:rPr>
                <w:rFonts w:ascii="Tahoma" w:eastAsia="TimesNewRomanPSMT" w:hAnsi="Tahoma" w:cs="Tahoma"/>
                <w:bCs/>
                <w:lang w:val="sr-Latn-RS"/>
              </w:rPr>
            </w:pPr>
            <w:hyperlink r:id="rId8" w:history="1">
              <w:r w:rsidR="00636880" w:rsidRPr="007349F6">
                <w:rPr>
                  <w:rStyle w:val="Hyperlink"/>
                  <w:rFonts w:ascii="Tahoma" w:eastAsia="TimesNewRomanPSMT" w:hAnsi="Tahoma" w:cs="Tahoma"/>
                  <w:bCs/>
                  <w:lang w:val="sr-Latn-RS"/>
                </w:rPr>
                <w:t>www.bgmetro.rs</w:t>
              </w:r>
            </w:hyperlink>
          </w:p>
        </w:tc>
      </w:tr>
      <w:tr w:rsidR="00636880" w:rsidRPr="00060ABE" w14:paraId="284DEA4F" w14:textId="77777777" w:rsidTr="00846082">
        <w:trPr>
          <w:trHeight w:val="467"/>
        </w:trPr>
        <w:tc>
          <w:tcPr>
            <w:tcW w:w="3060" w:type="dxa"/>
            <w:shd w:val="clear" w:color="auto" w:fill="E2EFD9" w:themeFill="accent6" w:themeFillTint="33"/>
            <w:vAlign w:val="center"/>
          </w:tcPr>
          <w:p w14:paraId="71A8899A" w14:textId="77777777" w:rsidR="00B277C7" w:rsidRDefault="00B277C7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</w:p>
          <w:p w14:paraId="5262BD4D" w14:textId="68DC9762" w:rsidR="00636880" w:rsidRPr="007349F6" w:rsidRDefault="00636880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ahoma" w:eastAsia="TimesNewRomanPSMT" w:hAnsi="Tahoma" w:cs="Tahoma"/>
                <w:b/>
                <w:lang w:val="sr-Cyrl-RS"/>
              </w:rPr>
            </w:pPr>
            <w:r w:rsidRPr="007349F6">
              <w:rPr>
                <w:rFonts w:ascii="Tahoma" w:eastAsia="TimesNewRomanPSMT" w:hAnsi="Tahoma" w:cs="Tahoma"/>
                <w:b/>
                <w:lang w:val="sr-Cyrl-RS"/>
              </w:rPr>
              <w:t>Контакт: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310502EC" w14:textId="5C41E5EB" w:rsidR="00636880" w:rsidRPr="007349F6" w:rsidRDefault="000D2B83" w:rsidP="0045752C">
            <w:pPr>
              <w:spacing w:before="0"/>
              <w:rPr>
                <w:rFonts w:ascii="Tahoma" w:hAnsi="Tahoma" w:cs="Tahoma"/>
                <w:color w:val="0000FF"/>
                <w:u w:val="single"/>
                <w:lang w:val="sr-Cyrl-RS"/>
              </w:rPr>
            </w:pPr>
            <w:hyperlink r:id="rId9" w:history="1">
              <w:r w:rsidR="00636880" w:rsidRPr="007349F6">
                <w:rPr>
                  <w:rStyle w:val="Hyperlink"/>
                  <w:rFonts w:ascii="Tahoma" w:hAnsi="Tahoma" w:cs="Tahoma"/>
                  <w:lang w:val="sr-Cyrl-RS"/>
                </w:rPr>
                <w:t>nabavke@bgmetro.rs</w:t>
              </w:r>
            </w:hyperlink>
          </w:p>
        </w:tc>
      </w:tr>
      <w:bookmarkEnd w:id="0"/>
    </w:tbl>
    <w:p w14:paraId="797065BA" w14:textId="11BAD7F6" w:rsidR="0017499E" w:rsidRPr="0017499E" w:rsidRDefault="0017499E" w:rsidP="00A3695C"/>
    <w:sectPr w:rsidR="0017499E" w:rsidRPr="0017499E" w:rsidSect="00F06634">
      <w:headerReference w:type="default" r:id="rId10"/>
      <w:footerReference w:type="default" r:id="rId11"/>
      <w:pgSz w:w="12240" w:h="15840"/>
      <w:pgMar w:top="1440" w:right="1080" w:bottom="1080" w:left="108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0F1F" w14:textId="77777777" w:rsidR="00824C76" w:rsidRDefault="00824C76" w:rsidP="00F113D5">
      <w:pPr>
        <w:spacing w:before="0"/>
      </w:pPr>
      <w:r>
        <w:separator/>
      </w:r>
    </w:p>
  </w:endnote>
  <w:endnote w:type="continuationSeparator" w:id="0">
    <w:p w14:paraId="0EA679D2" w14:textId="77777777" w:rsidR="00824C76" w:rsidRDefault="00824C76" w:rsidP="00F113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26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4"/>
      <w:gridCol w:w="4704"/>
      <w:gridCol w:w="2868"/>
    </w:tblGrid>
    <w:tr w:rsidR="0017499E" w:rsidRPr="0017499E" w14:paraId="7D52148F" w14:textId="77777777" w:rsidTr="00EB1D95">
      <w:trPr>
        <w:trHeight w:val="458"/>
      </w:trPr>
      <w:tc>
        <w:tcPr>
          <w:tcW w:w="2854" w:type="dxa"/>
          <w:tcBorders>
            <w:top w:val="single" w:sz="4" w:space="0" w:color="808080"/>
            <w:bottom w:val="single" w:sz="4" w:space="0" w:color="808080"/>
          </w:tcBorders>
        </w:tcPr>
        <w:p w14:paraId="2E780E11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left"/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ПИБ: </w:t>
          </w: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111091167</w:t>
          </w:r>
        </w:p>
        <w:p w14:paraId="4EC08023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left"/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МБ: </w:t>
          </w: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21424650</w:t>
          </w:r>
        </w:p>
      </w:tc>
      <w:tc>
        <w:tcPr>
          <w:tcW w:w="4704" w:type="dxa"/>
          <w:tcBorders>
            <w:top w:val="single" w:sz="4" w:space="0" w:color="808080"/>
            <w:bottom w:val="single" w:sz="4" w:space="0" w:color="808080"/>
          </w:tcBorders>
        </w:tcPr>
        <w:p w14:paraId="4A009003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center"/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 xml:space="preserve">ЈКП </w:t>
          </w:r>
          <w:r w:rsidRPr="0017499E">
            <w:rPr>
              <w:rFonts w:eastAsia="Calibri" w:cs="Arial"/>
              <w:b/>
              <w:color w:val="595959" w:themeColor="text1" w:themeTint="A6"/>
              <w:sz w:val="18"/>
              <w:szCs w:val="17"/>
              <w:lang w:val="en-GB"/>
            </w:rPr>
            <w:t>„</w:t>
          </w: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Београдски метро и воз</w:t>
          </w:r>
          <w:r w:rsidRPr="0017499E">
            <w:rPr>
              <w:rFonts w:eastAsia="Calibri" w:cs="Arial"/>
              <w:b/>
              <w:color w:val="595959" w:themeColor="text1" w:themeTint="A6"/>
              <w:sz w:val="18"/>
              <w:szCs w:val="17"/>
              <w:lang w:val="en-GB"/>
            </w:rPr>
            <w:t>“</w:t>
          </w:r>
        </w:p>
        <w:p w14:paraId="12A1A001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center"/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  <w:t>Светозара Марковића 38-40, 11000 Београд</w:t>
          </w:r>
        </w:p>
      </w:tc>
      <w:tc>
        <w:tcPr>
          <w:tcW w:w="2868" w:type="dxa"/>
          <w:tcBorders>
            <w:top w:val="single" w:sz="4" w:space="0" w:color="808080"/>
            <w:bottom w:val="single" w:sz="4" w:space="0" w:color="808080"/>
          </w:tcBorders>
        </w:tcPr>
        <w:p w14:paraId="5D8402D4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right"/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е-пошта: </w:t>
          </w: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office@bgmetro.rs</w:t>
          </w:r>
        </w:p>
        <w:p w14:paraId="2C6D6F42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right"/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Телефон: </w:t>
          </w: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+381 11 4250 500</w:t>
          </w:r>
        </w:p>
      </w:tc>
    </w:tr>
  </w:tbl>
  <w:p w14:paraId="50EBAD21" w14:textId="77777777" w:rsidR="0017499E" w:rsidRPr="0017499E" w:rsidRDefault="0017499E" w:rsidP="0017499E">
    <w:pPr>
      <w:tabs>
        <w:tab w:val="center" w:pos="4680"/>
        <w:tab w:val="right" w:pos="9360"/>
      </w:tabs>
      <w:spacing w:before="0"/>
      <w:jc w:val="center"/>
      <w:rPr>
        <w:rFonts w:ascii="Tahoma" w:eastAsia="Calibri" w:hAnsi="Tahoma" w:cs="Tahoma"/>
        <w:color w:val="808080" w:themeColor="background1" w:themeShade="80"/>
        <w:sz w:val="16"/>
        <w:szCs w:val="18"/>
        <w:lang w:val="sr-Cyrl-RS"/>
      </w:rPr>
    </w:pPr>
    <w:r w:rsidRPr="0017499E">
      <w:rPr>
        <w:rFonts w:ascii="Tahoma" w:eastAsia="Calibri" w:hAnsi="Tahoma" w:cs="Tahoma"/>
        <w:color w:val="808080" w:themeColor="background1" w:themeShade="80"/>
        <w:sz w:val="16"/>
        <w:szCs w:val="18"/>
        <w:lang w:val="sr-Cyrl-RS"/>
      </w:rPr>
      <w:t>www.bgmetro.rs</w:t>
    </w:r>
  </w:p>
  <w:p w14:paraId="33A01411" w14:textId="77777777" w:rsidR="0017499E" w:rsidRPr="0017499E" w:rsidRDefault="0017499E" w:rsidP="00174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68F4" w14:textId="77777777" w:rsidR="00824C76" w:rsidRDefault="00824C76" w:rsidP="00F113D5">
      <w:pPr>
        <w:spacing w:before="0"/>
      </w:pPr>
      <w:r>
        <w:separator/>
      </w:r>
    </w:p>
  </w:footnote>
  <w:footnote w:type="continuationSeparator" w:id="0">
    <w:p w14:paraId="0FD893BE" w14:textId="77777777" w:rsidR="00824C76" w:rsidRDefault="00824C76" w:rsidP="00F113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68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020"/>
      <w:gridCol w:w="5890"/>
      <w:gridCol w:w="98"/>
      <w:gridCol w:w="860"/>
    </w:tblGrid>
    <w:tr w:rsidR="00AF1CB0" w:rsidRPr="00140F46" w14:paraId="1587E113" w14:textId="77777777" w:rsidTr="00E84EA6">
      <w:trPr>
        <w:trHeight w:val="790"/>
      </w:trPr>
      <w:tc>
        <w:tcPr>
          <w:tcW w:w="3020" w:type="dxa"/>
        </w:tcPr>
        <w:p w14:paraId="27A7197E" w14:textId="77777777" w:rsidR="00AF1CB0" w:rsidRPr="00140F46" w:rsidRDefault="00AF1CB0" w:rsidP="00AF1CB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140F46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03A9088F" wp14:editId="06BA017D">
                <wp:extent cx="1409700" cy="478496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585" cy="50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0" w:type="dxa"/>
        </w:tcPr>
        <w:p w14:paraId="5089B9E9" w14:textId="77777777" w:rsidR="00AF1CB0" w:rsidRDefault="00AF1CB0" w:rsidP="00AF1CB0">
          <w:pPr>
            <w:pStyle w:val="Header"/>
            <w:jc w:val="right"/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</w:pP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>ЈКП за изградњу и обављање превоза путника метроом</w:t>
          </w:r>
          <w:r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br/>
          </w: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 xml:space="preserve"> и развој градске железнице у Београду</w:t>
          </w:r>
        </w:p>
        <w:p w14:paraId="4EADEFE4" w14:textId="77777777" w:rsidR="00AF1CB0" w:rsidRPr="00C55B1B" w:rsidRDefault="00AF1CB0" w:rsidP="00AF1CB0">
          <w:pPr>
            <w:pStyle w:val="Header"/>
            <w:jc w:val="right"/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</w:pPr>
          <w:r>
            <w:rPr>
              <w:rFonts w:cs="Arial"/>
              <w:b/>
              <w:color w:val="595959" w:themeColor="text1" w:themeTint="A6"/>
              <w:sz w:val="18"/>
              <w:szCs w:val="17"/>
            </w:rPr>
            <w:t>„</w:t>
          </w:r>
          <w:r w:rsidRPr="00140F46">
            <w:rPr>
              <w:rFonts w:ascii="Tahoma" w:hAnsi="Tahoma" w:cs="Tahoma"/>
              <w:b/>
              <w:color w:val="595959" w:themeColor="text1" w:themeTint="A6"/>
              <w:sz w:val="18"/>
              <w:szCs w:val="17"/>
              <w:lang w:val="sr-Cyrl-RS"/>
            </w:rPr>
            <w:t>Београдски метро и во</w:t>
          </w:r>
          <w:r>
            <w:rPr>
              <w:rFonts w:ascii="Tahoma" w:hAnsi="Tahoma" w:cs="Tahoma"/>
              <w:b/>
              <w:color w:val="595959" w:themeColor="text1" w:themeTint="A6"/>
              <w:sz w:val="18"/>
              <w:szCs w:val="17"/>
              <w:lang w:val="sr-Cyrl-RS"/>
            </w:rPr>
            <w:t>з</w:t>
          </w:r>
          <w:r>
            <w:rPr>
              <w:rFonts w:cs="Arial"/>
              <w:b/>
              <w:color w:val="595959" w:themeColor="text1" w:themeTint="A6"/>
              <w:sz w:val="18"/>
              <w:szCs w:val="17"/>
            </w:rPr>
            <w:t>“</w:t>
          </w: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 xml:space="preserve"> Београд</w:t>
          </w:r>
        </w:p>
      </w:tc>
      <w:tc>
        <w:tcPr>
          <w:tcW w:w="98" w:type="dxa"/>
          <w:tcBorders>
            <w:left w:val="nil"/>
            <w:right w:val="single" w:sz="4" w:space="0" w:color="7F7F7F" w:themeColor="text1" w:themeTint="80"/>
          </w:tcBorders>
        </w:tcPr>
        <w:p w14:paraId="01D8EC47" w14:textId="77777777" w:rsidR="00AF1CB0" w:rsidRPr="00140F46" w:rsidRDefault="00AF1CB0" w:rsidP="00AF1CB0">
          <w:pPr>
            <w:pStyle w:val="Header"/>
            <w:jc w:val="right"/>
            <w:rPr>
              <w:rFonts w:ascii="Tahoma" w:hAnsi="Tahoma" w:cs="Tahoma"/>
              <w:noProof/>
              <w:sz w:val="16"/>
              <w:szCs w:val="16"/>
            </w:rPr>
          </w:pPr>
        </w:p>
      </w:tc>
      <w:tc>
        <w:tcPr>
          <w:tcW w:w="860" w:type="dxa"/>
          <w:tcBorders>
            <w:left w:val="single" w:sz="4" w:space="0" w:color="7F7F7F" w:themeColor="text1" w:themeTint="80"/>
          </w:tcBorders>
          <w:vAlign w:val="center"/>
        </w:tcPr>
        <w:p w14:paraId="79ED093A" w14:textId="77777777" w:rsidR="00AF1CB0" w:rsidRPr="00140F46" w:rsidRDefault="00AF1CB0" w:rsidP="00AF1CB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140F46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28D7B9FB" wp14:editId="7706940B">
                <wp:extent cx="410251" cy="478155"/>
                <wp:effectExtent l="0" t="0" r="889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205" cy="488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F1CB0" w:rsidRPr="00140F46" w14:paraId="3F2182F0" w14:textId="77777777" w:rsidTr="00E84EA6">
      <w:trPr>
        <w:trHeight w:val="94"/>
      </w:trPr>
      <w:tc>
        <w:tcPr>
          <w:tcW w:w="3020" w:type="dxa"/>
          <w:tcBorders>
            <w:bottom w:val="single" w:sz="4" w:space="0" w:color="7F7F7F" w:themeColor="text1" w:themeTint="80"/>
          </w:tcBorders>
        </w:tcPr>
        <w:p w14:paraId="18D248C8" w14:textId="77777777" w:rsidR="00AF1CB0" w:rsidRPr="00140F46" w:rsidRDefault="00AF1CB0" w:rsidP="00AF1CB0">
          <w:pPr>
            <w:pStyle w:val="Header"/>
            <w:rPr>
              <w:rFonts w:ascii="Tahoma" w:hAnsi="Tahoma" w:cs="Tahoma"/>
              <w:noProof/>
              <w:sz w:val="8"/>
              <w:szCs w:val="16"/>
            </w:rPr>
          </w:pPr>
        </w:p>
      </w:tc>
      <w:tc>
        <w:tcPr>
          <w:tcW w:w="5890" w:type="dxa"/>
          <w:tcBorders>
            <w:bottom w:val="single" w:sz="4" w:space="0" w:color="7F7F7F"/>
          </w:tcBorders>
        </w:tcPr>
        <w:p w14:paraId="563EE0F2" w14:textId="77777777" w:rsidR="00AF1CB0" w:rsidRPr="00140F46" w:rsidRDefault="00AF1CB0" w:rsidP="00AF1CB0">
          <w:pPr>
            <w:pStyle w:val="Header"/>
            <w:jc w:val="right"/>
            <w:rPr>
              <w:rFonts w:ascii="Tahoma" w:hAnsi="Tahoma" w:cs="Tahoma"/>
              <w:color w:val="595959" w:themeColor="text1" w:themeTint="A6"/>
              <w:sz w:val="8"/>
              <w:szCs w:val="17"/>
              <w:lang w:val="sr-Cyrl-RS"/>
            </w:rPr>
          </w:pPr>
        </w:p>
      </w:tc>
      <w:tc>
        <w:tcPr>
          <w:tcW w:w="98" w:type="dxa"/>
          <w:tcBorders>
            <w:bottom w:val="single" w:sz="4" w:space="0" w:color="7F7F7F"/>
            <w:right w:val="nil"/>
          </w:tcBorders>
        </w:tcPr>
        <w:p w14:paraId="454877E9" w14:textId="77777777" w:rsidR="00AF1CB0" w:rsidRPr="00140F46" w:rsidRDefault="00AF1CB0" w:rsidP="00AF1CB0">
          <w:pPr>
            <w:pStyle w:val="Header"/>
            <w:jc w:val="center"/>
            <w:rPr>
              <w:rFonts w:ascii="Tahoma" w:hAnsi="Tahoma" w:cs="Tahoma"/>
              <w:noProof/>
              <w:sz w:val="8"/>
              <w:szCs w:val="16"/>
            </w:rPr>
          </w:pPr>
        </w:p>
      </w:tc>
      <w:tc>
        <w:tcPr>
          <w:tcW w:w="860" w:type="dxa"/>
          <w:tcBorders>
            <w:left w:val="nil"/>
            <w:bottom w:val="single" w:sz="4" w:space="0" w:color="7F7F7F"/>
          </w:tcBorders>
        </w:tcPr>
        <w:p w14:paraId="082CF0E0" w14:textId="77777777" w:rsidR="00AF1CB0" w:rsidRPr="00140F46" w:rsidRDefault="00AF1CB0" w:rsidP="00AF1CB0">
          <w:pPr>
            <w:pStyle w:val="Header"/>
            <w:jc w:val="center"/>
            <w:rPr>
              <w:rFonts w:ascii="Tahoma" w:hAnsi="Tahoma" w:cs="Tahoma"/>
              <w:noProof/>
              <w:sz w:val="8"/>
              <w:szCs w:val="16"/>
            </w:rPr>
          </w:pPr>
        </w:p>
      </w:tc>
    </w:tr>
  </w:tbl>
  <w:p w14:paraId="27CC8E4E" w14:textId="70ACE386" w:rsidR="0017499E" w:rsidRDefault="0017499E" w:rsidP="000D7C3D">
    <w:pPr>
      <w:pStyle w:val="Header"/>
      <w:tabs>
        <w:tab w:val="clear" w:pos="4536"/>
        <w:tab w:val="clear" w:pos="9072"/>
        <w:tab w:val="left" w:pos="40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5699"/>
    <w:multiLevelType w:val="hybridMultilevel"/>
    <w:tmpl w:val="6C76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1A73"/>
    <w:multiLevelType w:val="hybridMultilevel"/>
    <w:tmpl w:val="3B34C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741361">
    <w:abstractNumId w:val="1"/>
  </w:num>
  <w:num w:numId="2" w16cid:durableId="175944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AB"/>
    <w:rsid w:val="00034183"/>
    <w:rsid w:val="00060ABE"/>
    <w:rsid w:val="0009433A"/>
    <w:rsid w:val="000D2B83"/>
    <w:rsid w:val="000D3682"/>
    <w:rsid w:val="000D7C3D"/>
    <w:rsid w:val="001006F7"/>
    <w:rsid w:val="00105427"/>
    <w:rsid w:val="00133BAB"/>
    <w:rsid w:val="001530BB"/>
    <w:rsid w:val="00160F4D"/>
    <w:rsid w:val="0017499E"/>
    <w:rsid w:val="00196F38"/>
    <w:rsid w:val="001E3C03"/>
    <w:rsid w:val="00250C29"/>
    <w:rsid w:val="002627C3"/>
    <w:rsid w:val="002770AA"/>
    <w:rsid w:val="00295448"/>
    <w:rsid w:val="002A0C73"/>
    <w:rsid w:val="002B5708"/>
    <w:rsid w:val="0035660C"/>
    <w:rsid w:val="003D5A82"/>
    <w:rsid w:val="003E096B"/>
    <w:rsid w:val="003E41CE"/>
    <w:rsid w:val="004056F2"/>
    <w:rsid w:val="004362E9"/>
    <w:rsid w:val="0045752C"/>
    <w:rsid w:val="004905CF"/>
    <w:rsid w:val="004D2FC5"/>
    <w:rsid w:val="004D3FBE"/>
    <w:rsid w:val="00525E02"/>
    <w:rsid w:val="00552897"/>
    <w:rsid w:val="00560ADF"/>
    <w:rsid w:val="00561EBB"/>
    <w:rsid w:val="005913AD"/>
    <w:rsid w:val="005D0481"/>
    <w:rsid w:val="005D6915"/>
    <w:rsid w:val="00612D2D"/>
    <w:rsid w:val="00636880"/>
    <w:rsid w:val="006701EA"/>
    <w:rsid w:val="00685A80"/>
    <w:rsid w:val="00701CC0"/>
    <w:rsid w:val="00705EB9"/>
    <w:rsid w:val="007349F6"/>
    <w:rsid w:val="00756F61"/>
    <w:rsid w:val="00774F71"/>
    <w:rsid w:val="00797663"/>
    <w:rsid w:val="007F6B59"/>
    <w:rsid w:val="00815EB0"/>
    <w:rsid w:val="00817EA5"/>
    <w:rsid w:val="00824C76"/>
    <w:rsid w:val="008277F7"/>
    <w:rsid w:val="00846082"/>
    <w:rsid w:val="008C37B6"/>
    <w:rsid w:val="008C6D26"/>
    <w:rsid w:val="008F1C8E"/>
    <w:rsid w:val="00907122"/>
    <w:rsid w:val="0091698A"/>
    <w:rsid w:val="00955243"/>
    <w:rsid w:val="009662F4"/>
    <w:rsid w:val="0099093E"/>
    <w:rsid w:val="009A017C"/>
    <w:rsid w:val="009C0421"/>
    <w:rsid w:val="00A3695C"/>
    <w:rsid w:val="00A740C5"/>
    <w:rsid w:val="00AC451B"/>
    <w:rsid w:val="00AF1CB0"/>
    <w:rsid w:val="00B02254"/>
    <w:rsid w:val="00B277C7"/>
    <w:rsid w:val="00B9296A"/>
    <w:rsid w:val="00C0274A"/>
    <w:rsid w:val="00C607C4"/>
    <w:rsid w:val="00C67FF1"/>
    <w:rsid w:val="00CB6A6D"/>
    <w:rsid w:val="00D22B76"/>
    <w:rsid w:val="00D57664"/>
    <w:rsid w:val="00DA2EA8"/>
    <w:rsid w:val="00DA6C05"/>
    <w:rsid w:val="00DB6C5E"/>
    <w:rsid w:val="00DF6242"/>
    <w:rsid w:val="00E070E0"/>
    <w:rsid w:val="00E61F80"/>
    <w:rsid w:val="00E84EA6"/>
    <w:rsid w:val="00E8534B"/>
    <w:rsid w:val="00EB1D95"/>
    <w:rsid w:val="00EC361E"/>
    <w:rsid w:val="00ED3EE5"/>
    <w:rsid w:val="00F06634"/>
    <w:rsid w:val="00F113D5"/>
    <w:rsid w:val="00F37206"/>
    <w:rsid w:val="00F4701D"/>
    <w:rsid w:val="00FB47DA"/>
    <w:rsid w:val="00FD1778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D43D6"/>
  <w15:chartTrackingRefBased/>
  <w15:docId w15:val="{D3828B6D-C54F-49A2-A63C-4EC42D05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3D5"/>
    <w:pPr>
      <w:spacing w:before="120" w:after="0" w:line="240" w:lineRule="auto"/>
      <w:jc w:val="both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 indent,contents,heading3,bt,heading_txt,bodytxy2,??2,Corps de texte,body text1,body text2,body text3,body text4,body text5,body text6,body text7,body text8,body text9,body text11,body text21,body text31,body text41,bod"/>
    <w:basedOn w:val="Normal"/>
    <w:link w:val="BodyTextChar"/>
    <w:rsid w:val="00F113D5"/>
    <w:rPr>
      <w:sz w:val="24"/>
      <w:szCs w:val="20"/>
      <w:lang w:val="sr-Cyrl-CS" w:eastAsia="ar-SA"/>
    </w:rPr>
  </w:style>
  <w:style w:type="character" w:customStyle="1" w:styleId="BodyTextChar">
    <w:name w:val="Body Text Char"/>
    <w:aliases w:val="body text Char,contents indent Char,contents Char,heading3 Char,bt Char,heading_txt Char,bodytxy2 Char,??2 Char,Corps de texte Char,body text1 Char,body text2 Char,body text3 Char,body text4 Char,body text5 Char,body text6 Char,bod Char"/>
    <w:basedOn w:val="DefaultParagraphFont"/>
    <w:link w:val="BodyText"/>
    <w:rsid w:val="00F113D5"/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,lp11"/>
    <w:basedOn w:val="Normal"/>
    <w:link w:val="ListParagraphChar"/>
    <w:uiPriority w:val="34"/>
    <w:qFormat/>
    <w:rsid w:val="00F113D5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rsid w:val="00F113D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113D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113D5"/>
    <w:rPr>
      <w:rFonts w:ascii="Arial" w:eastAsia="Times New Roman" w:hAnsi="Arial" w:cs="Times New Roman"/>
    </w:rPr>
  </w:style>
  <w:style w:type="paragraph" w:styleId="Caption">
    <w:name w:val="caption"/>
    <w:basedOn w:val="Normal"/>
    <w:qFormat/>
    <w:rsid w:val="00F113D5"/>
    <w:pPr>
      <w:suppressLineNumbers/>
      <w:spacing w:after="120"/>
    </w:pPr>
    <w:rPr>
      <w:rFonts w:cs="Tahoma"/>
      <w:i/>
      <w:iCs/>
      <w:sz w:val="20"/>
    </w:rPr>
  </w:style>
  <w:style w:type="character" w:styleId="Hyperlink">
    <w:name w:val="Hyperlink"/>
    <w:uiPriority w:val="99"/>
    <w:unhideWhenUsed/>
    <w:rsid w:val="00F113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113D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113D5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8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8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6880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688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nhideWhenUsed/>
    <w:rsid w:val="00060ABE"/>
    <w:pPr>
      <w:spacing w:before="0" w:after="120" w:line="480" w:lineRule="auto"/>
      <w:jc w:val="left"/>
    </w:pPr>
    <w:rPr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060ABE"/>
    <w:rPr>
      <w:rFonts w:ascii="Arial" w:eastAsia="Times New Roman" w:hAnsi="Arial" w:cs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metro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bavke@bgmetro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F6C8-AD3B-4B41-A833-8EF615E8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Kozomara</dc:creator>
  <cp:keywords/>
  <dc:description/>
  <cp:lastModifiedBy>Slavko Kozomara</cp:lastModifiedBy>
  <cp:revision>43</cp:revision>
  <dcterms:created xsi:type="dcterms:W3CDTF">2020-12-16T17:45:00Z</dcterms:created>
  <dcterms:modified xsi:type="dcterms:W3CDTF">2022-09-02T13:05:00Z</dcterms:modified>
</cp:coreProperties>
</file>