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DEC9F" w14:textId="77777777" w:rsidR="00B801F2" w:rsidRPr="00B6363A" w:rsidRDefault="00B801F2" w:rsidP="00813A93">
      <w:pPr>
        <w:keepNext/>
        <w:shd w:val="clear" w:color="auto" w:fill="C6D9F1"/>
        <w:spacing w:before="120" w:after="24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</w:pPr>
      <w:r w:rsidRPr="00B6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ОПИС И СПЕЦИФИКАЦИЈЕ ПРЕДМЕТА, УСЛОВИ ИСПОРУКЕ ИЛИ ИЗВРШЕЊА</w:t>
      </w:r>
      <w:r w:rsidR="00A51ED9" w:rsidRPr="00B6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ИЛИ</w:t>
      </w:r>
      <w:r w:rsidRPr="00B6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</w:t>
      </w:r>
      <w:r w:rsidR="00A51ED9" w:rsidRPr="00B6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ИЗВОЂЕЊА</w:t>
      </w:r>
      <w:r w:rsidRPr="00B6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 </w:t>
      </w:r>
      <w:r w:rsidR="00A51ED9" w:rsidRPr="00B6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РАДОВА</w:t>
      </w:r>
      <w:r w:rsidRPr="00B6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</w:t>
      </w:r>
    </w:p>
    <w:p w14:paraId="3F0B5C30" w14:textId="77777777" w:rsidR="00AB6D85" w:rsidRPr="00B6363A" w:rsidRDefault="00AB6D85" w:rsidP="00AB6D85">
      <w:pPr>
        <w:rPr>
          <w:lang w:val="sr-Cyrl-RS"/>
        </w:rPr>
      </w:pPr>
    </w:p>
    <w:p w14:paraId="31DC81C5" w14:textId="77777777" w:rsidR="00022035" w:rsidRPr="00B6363A" w:rsidRDefault="00693D5F" w:rsidP="00693D5F">
      <w:pPr>
        <w:numPr>
          <w:ilvl w:val="0"/>
          <w:numId w:val="1"/>
        </w:numPr>
        <w:spacing w:after="0" w:line="240" w:lineRule="auto"/>
        <w:ind w:left="450" w:firstLine="0"/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</w:pPr>
      <w:r w:rsidRPr="00B6363A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 xml:space="preserve">   </w:t>
      </w:r>
      <w:r w:rsidR="00022035" w:rsidRPr="00B6363A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Врста радова</w:t>
      </w:r>
    </w:p>
    <w:p w14:paraId="736B1E5B" w14:textId="68412D26" w:rsidR="00022035" w:rsidRPr="00762B9B" w:rsidRDefault="0054562E" w:rsidP="00545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6363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        </w:t>
      </w:r>
      <w:r w:rsidR="00022035" w:rsidRPr="00B6363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Радови на </w:t>
      </w:r>
      <w:r w:rsidR="00A35C33" w:rsidRPr="00B6363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реконструкцији и изградњи водоводне мреже </w:t>
      </w:r>
      <w:r w:rsidR="00E1180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у </w:t>
      </w:r>
      <w:r w:rsidR="0039775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општини </w:t>
      </w:r>
      <w:r w:rsidR="001A0D13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/>
        </w:rPr>
        <w:t>Бољевац</w:t>
      </w:r>
      <w:r w:rsidR="00D81ADD" w:rsidRPr="00D81AD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 </w:t>
      </w:r>
      <w:r w:rsidR="00022035" w:rsidRPr="00762B9B">
        <w:rPr>
          <w:rFonts w:ascii="Times New Roman" w:eastAsia="Times New Roman" w:hAnsi="Times New Roman" w:cs="Times New Roman"/>
          <w:sz w:val="24"/>
          <w:szCs w:val="24"/>
          <w:lang w:val="sr-Cyrl-RS"/>
        </w:rPr>
        <w:t>у складу са техничком документацијом, спецификацијама и техничким условима који су саставни део Конкурсне документације.</w:t>
      </w:r>
    </w:p>
    <w:p w14:paraId="6F78874F" w14:textId="77777777" w:rsidR="00022035" w:rsidRPr="00762B9B" w:rsidRDefault="00022035" w:rsidP="00022035">
      <w:pPr>
        <w:spacing w:after="0" w:line="240" w:lineRule="auto"/>
        <w:ind w:left="708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</w:pPr>
    </w:p>
    <w:p w14:paraId="7DEBE472" w14:textId="77777777" w:rsidR="00022035" w:rsidRPr="00762B9B" w:rsidRDefault="00902B30" w:rsidP="00AE00A9">
      <w:pPr>
        <w:spacing w:after="0" w:line="240" w:lineRule="auto"/>
        <w:ind w:left="810" w:hanging="360"/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</w:pPr>
      <w:r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2</w:t>
      </w:r>
      <w:r w:rsidR="00E224C6"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 xml:space="preserve">. </w:t>
      </w:r>
      <w:r w:rsidR="00022035"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 xml:space="preserve">Техничке карактеристике, квалитет, количина, опис радова </w:t>
      </w:r>
    </w:p>
    <w:p w14:paraId="5DA7E844" w14:textId="77777777" w:rsidR="00022035" w:rsidRPr="00762B9B" w:rsidRDefault="00022035" w:rsidP="00AE00A9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Техничке</w:t>
      </w: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 карактеристике, квалитет, количина и опис радова дати су </w:t>
      </w:r>
      <w:r w:rsidRPr="00762B9B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  <w:lang w:val="sr-Cyrl-RS"/>
        </w:rPr>
        <w:t>ОБРА</w:t>
      </w:r>
      <w:r w:rsidR="00DE1507" w:rsidRPr="00762B9B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  <w:lang w:val="sr-Cyrl-RS"/>
        </w:rPr>
        <w:t>CЦУ</w:t>
      </w:r>
      <w:r w:rsidRPr="00762B9B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  <w:lang w:val="sr-Cyrl-RS"/>
        </w:rPr>
        <w:t xml:space="preserve">  СТРУКТУРЕ ЦЕНЕ СА УПУТСТВОМ КАКО ДА СЕ ПОПУНИ </w:t>
      </w: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које садржи спецификацију радова, јединицу мере, уградњу материјала и сл. као и  количину радова коју је потребно извршити. </w:t>
      </w:r>
    </w:p>
    <w:p w14:paraId="0D86667A" w14:textId="77777777" w:rsidR="00022035" w:rsidRPr="00762B9B" w:rsidRDefault="00022035" w:rsidP="00022035">
      <w:pPr>
        <w:spacing w:after="0" w:line="240" w:lineRule="auto"/>
        <w:rPr>
          <w:rFonts w:ascii="Times New Roman" w:eastAsia="Times New Roman" w:hAnsi="Times New Roman" w:cs="Times New Roman"/>
          <w:szCs w:val="20"/>
          <w:lang w:val="sr-Cyrl-RS"/>
        </w:rPr>
      </w:pPr>
    </w:p>
    <w:p w14:paraId="78160DC4" w14:textId="77777777" w:rsidR="00022035" w:rsidRPr="00762B9B" w:rsidRDefault="00902B30" w:rsidP="00AE00A9">
      <w:pPr>
        <w:spacing w:after="0" w:line="240" w:lineRule="auto"/>
        <w:ind w:left="1070" w:hanging="620"/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</w:pPr>
      <w:r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3</w:t>
      </w:r>
      <w:r w:rsidR="00E224C6"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 xml:space="preserve">. </w:t>
      </w:r>
      <w:r w:rsidR="00022035"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Начин спровођења контроле и обезбеђивање гаранције квалитета</w:t>
      </w:r>
    </w:p>
    <w:p w14:paraId="3BFCBC59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За укупан уграђени материјал </w:t>
      </w:r>
      <w:r w:rsidRPr="00762B9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Извођач радова </w:t>
      </w: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мора да има сертификате квалитета и атесте који се захтевају по важећим прописима и мерама за објекте те врсте у складу са пројектном </w:t>
      </w: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документацијом.</w:t>
      </w:r>
    </w:p>
    <w:p w14:paraId="69D27FC4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Достављени извештаји о квалитету уграђеног материјала морају бити издати од акредитоване лабораторије за тај тип материјала.</w:t>
      </w:r>
    </w:p>
    <w:p w14:paraId="4B7C6F73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Уколико Наручилац утврди да употребљени материјал не одговара стандардима и техничким прописима, он га може одбити и забранити његову употребу. У случају спора меродаван је налаз овлашћене организације за контролу квалитета.</w:t>
      </w:r>
    </w:p>
    <w:p w14:paraId="7FCC622B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Извођач радова 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 w14:paraId="5EDF1231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У случају да је због употребе неквалитетног материјала угрожена безбедност или функционалност објекта, Наручилац има право да тражи од </w:t>
      </w:r>
      <w:r w:rsidRPr="00762B9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Извођача радова да </w:t>
      </w: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поруши изведене радове и да их о свом трошку поново изведе у складу са техничком документацијом и уговорним одредбама. </w:t>
      </w: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Уколико Извођач радова у одређеном року то не учини, Наручилац има право да ангажује друго лице на терет Извођача радова.</w:t>
      </w:r>
    </w:p>
    <w:p w14:paraId="59ED522C" w14:textId="77777777" w:rsidR="00022035" w:rsidRPr="00762B9B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</w:pPr>
    </w:p>
    <w:p w14:paraId="00764FE9" w14:textId="77777777" w:rsidR="00022035" w:rsidRPr="00762B9B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</w:pP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>ПРОИЗВОЂАЧИ ИМЕНОВАНИ У ПРЕДМЕРУ РАДОВА</w:t>
      </w:r>
    </w:p>
    <w:p w14:paraId="55E43CAA" w14:textId="77777777" w:rsidR="00022035" w:rsidRPr="00762B9B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</w:pP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 </w:t>
      </w:r>
    </w:p>
    <w:p w14:paraId="0E8DDF52" w14:textId="0FD4167A" w:rsidR="002D5E4C" w:rsidRPr="00762B9B" w:rsidRDefault="00022035" w:rsidP="002D5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</w:pP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ab/>
      </w:r>
      <w:r w:rsidR="002D5E4C"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Када се у техничким условима помиње име неког произвођача у вези са неким производом или материјалом, то је из разлога пружања примера са становишта захтеваног стандарда за тај производ или материјал. Произвођач који је на овај начин наведен у техничким условима неће се сматрати номинованим произвођачем. Понуђач може да предложи и прибави производ или материјал од другог произвођача, под условом да може да докаже </w:t>
      </w:r>
      <w:r w:rsidR="00712D11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да </w:t>
      </w:r>
      <w:r w:rsidR="002D5E4C"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се ради о еквивалентном производу и материјалу. </w:t>
      </w:r>
    </w:p>
    <w:p w14:paraId="73BD0488" w14:textId="77777777" w:rsidR="002D5E4C" w:rsidRPr="00762B9B" w:rsidRDefault="002D5E4C" w:rsidP="002D5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</w:pP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ab/>
        <w:t xml:space="preserve">Наручилац обавештава понуђача да је, свако навођење елемената попут робног знака, патента, типа или произвођача, у конкурсној документацији, праћено речима „или одговарајуће“. </w:t>
      </w:r>
    </w:p>
    <w:p w14:paraId="3563DB01" w14:textId="77777777" w:rsidR="002D5E4C" w:rsidRPr="00762B9B" w:rsidRDefault="002D5E4C" w:rsidP="002D5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</w:pP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ab/>
        <w:t xml:space="preserve">Појам „или одговарајуће“, за одређене ставке, наведене </w:t>
      </w: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</w:t>
      </w:r>
      <w:r w:rsidRPr="00762B9B">
        <w:rPr>
          <w:rFonts w:ascii="Arial" w:eastAsia="Times New Roman" w:hAnsi="Arial" w:cs="Times New Roman"/>
          <w:color w:val="000000"/>
          <w:sz w:val="24"/>
          <w:szCs w:val="24"/>
          <w:lang w:val="sr-Cyrl-RS"/>
        </w:rPr>
        <w:t xml:space="preserve"> </w:t>
      </w: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Обрасцу о произвођачима материјала и опреме</w:t>
      </w: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, понуђач доказује навођењем произвођача и модела који нуди и достављањем техничких листова свих добара, производа или материјала наведених у </w:t>
      </w: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Обрасцу о произвођачима материјала и опреме</w:t>
      </w: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. На сваком техничком листу понуђач мора уписати редни број позиције из предмера радова односно Обрасца. </w:t>
      </w:r>
    </w:p>
    <w:p w14:paraId="52D58A1B" w14:textId="77777777" w:rsidR="002D5E4C" w:rsidRPr="00762B9B" w:rsidRDefault="002D5E4C" w:rsidP="002D5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lastRenderedPageBreak/>
        <w:tab/>
        <w:t>Образац о произвођачима материјала и опреме је саставни је део уговора о извођењу радова.</w:t>
      </w:r>
    </w:p>
    <w:p w14:paraId="6520185B" w14:textId="77777777" w:rsidR="002D5E4C" w:rsidRPr="00762B9B" w:rsidRDefault="002D5E4C" w:rsidP="002D5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  <w:t xml:space="preserve">У случају да се установи да техничка спецификација понуђеног добра не одговара захтевима Наручиоца дефинисаним пројектом за извођење који је саставни део конкурсне документација и другим захтевима Наручиоца наведеним у конкурсној документацији, понуда Понуђача ће се одбити као неприхватљива у складу са чланом 144. став 1. тачка 3. Закона. </w:t>
      </w:r>
    </w:p>
    <w:p w14:paraId="1B534024" w14:textId="77777777" w:rsidR="002D5E4C" w:rsidRPr="00762B9B" w:rsidRDefault="002D5E4C" w:rsidP="002D5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</w:r>
      <w:bookmarkStart w:id="0" w:name="_Hlk40876288"/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 случају немогућности прибављања и уградње материјала и опреме према понуђеним моделима и произвођачима наведеним у</w:t>
      </w:r>
      <w:r w:rsidRPr="00762B9B">
        <w:rPr>
          <w:rFonts w:ascii="Arial" w:eastAsia="Times New Roman" w:hAnsi="Arial" w:cs="Times New Roman"/>
          <w:sz w:val="24"/>
          <w:szCs w:val="24"/>
          <w:lang w:val="sr-Cyrl-RS"/>
        </w:rPr>
        <w:t xml:space="preserve"> </w:t>
      </w: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Обрасцу о произвођачима материјала и опреме, понуђач је дужан да прибави документ од произвођача којим образлаже немогућност испоруке (престанак производње и слично), као и предлог за замену еквивалентне опреме коју доставља на сагласност Стручном надзору и Наручиоцу. </w:t>
      </w:r>
    </w:p>
    <w:p w14:paraId="63D059D3" w14:textId="77777777" w:rsidR="002D5E4C" w:rsidRPr="00762B9B" w:rsidRDefault="002D5E4C" w:rsidP="002D5E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  <w:t>Предметни материјал и опрема који се замењује, у односу на понуђене моделе и произвођаче у поглављу Образац о произвођачима материјала и опреме, уз сагласност Стручног надзора и Наручиоца, мора бити еквивалентан и одговарати техничким карактеристикама претходно понуђеног добра и испоручен и уграђен по уговореној цени.</w:t>
      </w:r>
    </w:p>
    <w:bookmarkEnd w:id="0"/>
    <w:p w14:paraId="4B12EF0F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Наручилац задржава право да, пре доношења одлуке у поступку јавне набавке, у стручној оцени понуда захтева доказе од понуђача који је доставио економски најповољнију понуду да у примереном року достави доказе ради утврђивања испуњености услова односно Техничке листове свих добара, производа или материјала наведених у </w:t>
      </w:r>
      <w:r w:rsidRPr="00762B9B"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  <w:t>Обрасцу о произвођачима материјала и опреме</w:t>
      </w:r>
      <w:r w:rsidRPr="00762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. На сваком техничком листу понуђач мора уписати редни број позиције предмера радова на коју се технички лист односи, а који је захтеван конкурсном документацијом. </w:t>
      </w:r>
    </w:p>
    <w:p w14:paraId="3069F282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Стручни надзор над извођењем уговорених радова се врши у складу са законом којим се уређује планирање и изградња. </w:t>
      </w:r>
    </w:p>
    <w:p w14:paraId="6B8939D1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Извођач радова се не ослобађа одговорности ако је штета настала због тога што је при извођењу одређених радова поступао по захтевима Наручиоца.</w:t>
      </w:r>
    </w:p>
    <w:p w14:paraId="0A7C09E7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Контрола и обезбеђивање гаранције квалитета спроводе се преко стручног надзора који, у складу са законом, одређује Наручилац, који проверава и утврђује да ли су радови изведени у складу са техничком документацијом и предвиђеном </w:t>
      </w:r>
      <w:r w:rsidRPr="00762B9B">
        <w:rPr>
          <w:rFonts w:ascii="Times New Roman" w:eastAsia="Times New Roman" w:hAnsi="Times New Roman" w:cs="Times New Roman"/>
          <w:sz w:val="24"/>
          <w:szCs w:val="24"/>
          <w:lang w:val="sr-Cyrl-RS"/>
        </w:rPr>
        <w:t>спецификацијом радова у погледу врсте, количине, квалитета  и рока за извођење</w:t>
      </w:r>
      <w:r w:rsidRPr="00762B9B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val="sr-Cyrl-RS"/>
        </w:rPr>
        <w:t xml:space="preserve"> </w:t>
      </w:r>
      <w:r w:rsidRPr="00762B9B">
        <w:rPr>
          <w:rFonts w:ascii="Times New Roman" w:eastAsia="Times New Roman" w:hAnsi="Times New Roman" w:cs="Times New Roman"/>
          <w:sz w:val="24"/>
          <w:szCs w:val="24"/>
          <w:lang w:val="sr-Cyrl-RS"/>
        </w:rPr>
        <w:t>радова, о чему редовно извештава Наручиоца, у складу са уговором о вршењу стручног надзора и према законским прописима.</w:t>
      </w:r>
    </w:p>
    <w:p w14:paraId="5394A9E0" w14:textId="77777777" w:rsidR="002D5E4C" w:rsidRPr="00696DE1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Након окончања свих предвиђених радова уписом у Грађевински дневник, извођач радова је у обавези да обавести </w:t>
      </w:r>
      <w:r w:rsidRPr="00D81AD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представника</w:t>
      </w:r>
      <w:r w:rsidRPr="00696DE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наручиоца и стручни надзор, како би се потписао Записник о примопредаји радова.</w:t>
      </w:r>
    </w:p>
    <w:p w14:paraId="0945D0BE" w14:textId="77777777" w:rsidR="002D5E4C" w:rsidRPr="00696DE1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Битни захтеви</w:t>
      </w:r>
      <w:r w:rsidRPr="00696D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који нису укључени у важеће техничке норме и стандарде, а који се односе на заштиту животне средине, енергетску ефикасност, безбедност и друге околности од општег интереса, морају да се поштују приликом извођења грађевинских и грађевинско занатских радова, у складу са прописима којима се уређују наведене области.</w:t>
      </w:r>
    </w:p>
    <w:p w14:paraId="5665BEBF" w14:textId="640C2FE0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Контрола извођења радова вршиће се и од стране лица одговорног код Наручиоца за праћење и контролисање извршења  уговора који буде закључен по спроведеном поступку предметне јавне набавке. </w:t>
      </w:r>
      <w:r w:rsidRPr="00696DE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Лице одговорно за праћење и контролисање извршења уговорних обавеза је </w:t>
      </w:r>
      <w:r w:rsidR="00E46E9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Нели Ђорђевић</w:t>
      </w:r>
      <w:r w:rsidRPr="00696DE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, дипл.инж.грађ, телефон</w:t>
      </w:r>
      <w:r w:rsidRPr="00E46E9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: </w:t>
      </w:r>
      <w:r w:rsidR="00E46E9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060/4628200</w:t>
      </w: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.</w:t>
      </w:r>
    </w:p>
    <w:p w14:paraId="73CF575D" w14:textId="77777777" w:rsidR="00022035" w:rsidRPr="00762B9B" w:rsidRDefault="00022035" w:rsidP="000220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14:paraId="74578763" w14:textId="77777777" w:rsidR="00022035" w:rsidRPr="00762B9B" w:rsidRDefault="00902B30" w:rsidP="00022035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</w:pPr>
      <w:r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4</w:t>
      </w:r>
      <w:r w:rsidR="00E224C6"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 xml:space="preserve">. </w:t>
      </w:r>
      <w:r w:rsidR="00022035"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Рок за извођење радова</w:t>
      </w:r>
    </w:p>
    <w:p w14:paraId="5CF1E3DD" w14:textId="0CCE22F8" w:rsidR="00022035" w:rsidRPr="00696DE1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Рок за извођење грађевинских радова који су предмет јавне набавке </w:t>
      </w:r>
      <w:r w:rsidRPr="00762B9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не може </w:t>
      </w: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бити дужи од</w:t>
      </w:r>
      <w:r w:rsidR="00930CC1"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D81AD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365 </w:t>
      </w:r>
      <w:r w:rsidR="00930CC1" w:rsidRPr="00696DE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(</w:t>
      </w:r>
      <w:r w:rsidR="00D81AD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тристашездесетипет</w:t>
      </w:r>
      <w:r w:rsidR="00930CC1" w:rsidRPr="00696DE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) </w:t>
      </w:r>
      <w:r w:rsidRPr="00696DE1">
        <w:rPr>
          <w:rFonts w:ascii="Times New Roman" w:eastAsia="Times New Roman" w:hAnsi="Times New Roman" w:cs="Times New Roman"/>
          <w:sz w:val="24"/>
          <w:szCs w:val="24"/>
          <w:lang w:val="sr-Cyrl-RS"/>
        </w:rPr>
        <w:t>календарских дана од увођења у посао понуђача- извођача радова. Надзор је дужан да Извођача уведе у посао у року од 10 дана од ступања на снагу Уговора, уколико другачије није договорено.</w:t>
      </w:r>
    </w:p>
    <w:p w14:paraId="46BF7BB6" w14:textId="77777777" w:rsidR="00022035" w:rsidRPr="00696DE1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  <w:r w:rsidRPr="00696DE1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lastRenderedPageBreak/>
        <w:t xml:space="preserve">Радови на објекту изводе се  </w:t>
      </w:r>
      <w:permStart w:id="1969492475" w:edGrp="everyone"/>
      <w:r w:rsidR="00F17FC4" w:rsidRPr="00696DE1">
        <w:rPr>
          <w:rFonts w:ascii="Times New Roman" w:eastAsia="Times New Roman" w:hAnsi="Times New Roman" w:cs="Times New Roman"/>
          <w:sz w:val="24"/>
          <w:szCs w:val="24"/>
          <w:highlight w:val="yellow"/>
          <w:lang w:val="sr-Cyrl-RS" w:eastAsia="sr-Cyrl-CS"/>
        </w:rPr>
        <w:t>б</w:t>
      </w:r>
      <w:r w:rsidRPr="00696DE1">
        <w:rPr>
          <w:rFonts w:ascii="Times New Roman" w:eastAsia="Times New Roman" w:hAnsi="Times New Roman" w:cs="Times New Roman"/>
          <w:sz w:val="24"/>
          <w:szCs w:val="24"/>
          <w:highlight w:val="yellow"/>
          <w:lang w:val="sr-Cyrl-RS" w:eastAsia="sr-Cyrl-CS"/>
        </w:rPr>
        <w:t>ез фаза извођења.</w:t>
      </w:r>
      <w:permEnd w:id="1969492475"/>
    </w:p>
    <w:p w14:paraId="3AF9DA92" w14:textId="77777777" w:rsidR="00022035" w:rsidRPr="00696DE1" w:rsidRDefault="00022035" w:rsidP="000220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RS" w:eastAsia="sr-Cyrl-CS"/>
        </w:rPr>
      </w:pPr>
    </w:p>
    <w:p w14:paraId="1E42EAA2" w14:textId="77777777" w:rsidR="00022035" w:rsidRDefault="00902B30" w:rsidP="00022035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highlight w:val="yellow"/>
          <w:lang w:val="sr-Latn-CS"/>
        </w:rPr>
      </w:pPr>
      <w:r w:rsidRPr="00696DE1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5</w:t>
      </w:r>
      <w:r w:rsidR="00E224C6" w:rsidRPr="00696DE1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 xml:space="preserve">. </w:t>
      </w:r>
      <w:r w:rsidR="00022035" w:rsidRPr="00696DE1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Место извођења радова</w:t>
      </w:r>
      <w:r w:rsidR="00022035" w:rsidRPr="00696DE1">
        <w:rPr>
          <w:rFonts w:ascii="Times New Roman" w:eastAsia="Calibri-Bold" w:hAnsi="Times New Roman" w:cs="Times New Roman"/>
          <w:b/>
          <w:sz w:val="24"/>
          <w:szCs w:val="24"/>
          <w:highlight w:val="yellow"/>
          <w:lang w:val="sr-Cyrl-RS"/>
        </w:rPr>
        <w:t xml:space="preserve"> </w:t>
      </w:r>
    </w:p>
    <w:p w14:paraId="147D775C" w14:textId="43DAD31D" w:rsidR="004D604B" w:rsidRPr="004D604B" w:rsidRDefault="004D604B" w:rsidP="004D604B">
      <w:pPr>
        <w:numPr>
          <w:ilvl w:val="0"/>
          <w:numId w:val="4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bookmarkStart w:id="1" w:name="_Hlk216088505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Р</w:t>
      </w:r>
      <w:r w:rsidRPr="004D604B">
        <w:rPr>
          <w:rFonts w:ascii="Times New Roman" w:eastAsia="Times New Roman" w:hAnsi="Times New Roman" w:cs="Times New Roman"/>
          <w:sz w:val="24"/>
          <w:szCs w:val="24"/>
          <w:lang w:val="sr-Cyrl-RS"/>
        </w:rPr>
        <w:t>еконструкциј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4D604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главног доводног цевовода од изворишта „Мировштица“ до резервоара „Бољевац“.</w:t>
      </w:r>
    </w:p>
    <w:bookmarkEnd w:id="1"/>
    <w:p w14:paraId="2C58C815" w14:textId="363AF7A7" w:rsidR="004D604B" w:rsidRPr="004D604B" w:rsidRDefault="004D604B" w:rsidP="004D604B">
      <w:pPr>
        <w:numPr>
          <w:ilvl w:val="0"/>
          <w:numId w:val="4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М</w:t>
      </w:r>
      <w:r w:rsidRPr="004D604B">
        <w:rPr>
          <w:rFonts w:ascii="Times New Roman" w:eastAsia="Times New Roman" w:hAnsi="Times New Roman" w:cs="Times New Roman"/>
          <w:sz w:val="24"/>
          <w:szCs w:val="24"/>
          <w:lang w:val="sr-Cyrl-RS"/>
        </w:rPr>
        <w:t>ерн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4D604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места, надзор и управљањ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4D604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водоводном мрежом на територији општине Бољевац.</w:t>
      </w:r>
    </w:p>
    <w:p w14:paraId="1D3A5387" w14:textId="77777777" w:rsidR="00827C88" w:rsidRPr="0039775C" w:rsidRDefault="00827C88" w:rsidP="0039775C">
      <w:pPr>
        <w:spacing w:line="276" w:lineRule="auto"/>
        <w:ind w:left="1128"/>
        <w:contextualSpacing/>
        <w:jc w:val="both"/>
        <w:rPr>
          <w:rFonts w:ascii="Times New Roman" w:eastAsia="Times New Roman" w:hAnsi="Times New Roman" w:cs="Times New Roman"/>
          <w:szCs w:val="20"/>
          <w:lang w:val="sr-Cyrl-RS"/>
        </w:rPr>
      </w:pPr>
    </w:p>
    <w:p w14:paraId="2D38A61D" w14:textId="77777777" w:rsidR="00022035" w:rsidRPr="00B6363A" w:rsidRDefault="00902B30" w:rsidP="00022035">
      <w:pPr>
        <w:spacing w:after="0" w:line="240" w:lineRule="auto"/>
        <w:ind w:left="1070" w:hanging="360"/>
        <w:rPr>
          <w:rFonts w:ascii="Times New Roman" w:eastAsia="Calibri-Bold" w:hAnsi="Times New Roman" w:cs="Calibri-Bold"/>
          <w:b/>
          <w:sz w:val="21"/>
          <w:szCs w:val="21"/>
          <w:lang w:val="sr-Cyrl-RS"/>
        </w:rPr>
      </w:pPr>
      <w:r w:rsidRPr="00B6363A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6</w:t>
      </w:r>
      <w:r w:rsidR="00E224C6" w:rsidRPr="00B6363A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 xml:space="preserve">. </w:t>
      </w:r>
      <w:r w:rsidR="00022035" w:rsidRPr="00B6363A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Обилазак локације за извођење радова и увид у пројектну документацију</w:t>
      </w:r>
    </w:p>
    <w:p w14:paraId="71497595" w14:textId="77777777" w:rsidR="00022035" w:rsidRPr="00B6363A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/>
        </w:rPr>
      </w:pPr>
      <w:r w:rsidRPr="00B6363A">
        <w:rPr>
          <w:rFonts w:ascii="Times New Roman" w:eastAsia="Calibri-Bold" w:hAnsi="Times New Roman" w:cs="Times New Roman"/>
          <w:sz w:val="24"/>
          <w:szCs w:val="24"/>
          <w:lang w:val="sr-Cyrl-RS"/>
        </w:rPr>
        <w:t xml:space="preserve">Ради обезбеђивања услова за припрему прихватљивих понуда, Наручилац ће омогућити обилазак локације за  извођење радова и увид у пројектну  документацију за предметну јавну набавку, али само уз претходну пријаву, која се подноси  дан пре намераваног обиласка локације,  на меморандуму заинтересованог лица </w:t>
      </w:r>
      <w:r w:rsidRPr="00B6363A">
        <w:rPr>
          <w:rFonts w:ascii="Times New Roman" w:eastAsia="Calibri-Bold" w:hAnsi="Times New Roman" w:cs="Times New Roman"/>
          <w:color w:val="FF0000"/>
          <w:sz w:val="24"/>
          <w:szCs w:val="24"/>
          <w:lang w:val="sr-Cyrl-RS"/>
        </w:rPr>
        <w:t xml:space="preserve"> </w:t>
      </w:r>
      <w:r w:rsidRPr="00B6363A">
        <w:rPr>
          <w:rFonts w:ascii="Times New Roman" w:eastAsia="Calibri-Bold" w:hAnsi="Times New Roman" w:cs="Times New Roman"/>
          <w:sz w:val="24"/>
          <w:szCs w:val="24"/>
          <w:lang w:val="sr-Cyrl-RS"/>
        </w:rPr>
        <w:t xml:space="preserve">и која садржи податке о лицима овлашћеним за обилазак локације. </w:t>
      </w:r>
    </w:p>
    <w:p w14:paraId="2A30C72C" w14:textId="1CCB55CF" w:rsidR="00022035" w:rsidRPr="00696DE1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/>
        </w:rPr>
      </w:pPr>
      <w:r w:rsidRPr="00B6363A">
        <w:rPr>
          <w:rFonts w:ascii="Times New Roman" w:eastAsia="Calibri-Bold" w:hAnsi="Times New Roman" w:cs="Times New Roman"/>
          <w:sz w:val="24"/>
          <w:szCs w:val="24"/>
          <w:lang w:val="sr-Cyrl-RS"/>
        </w:rPr>
        <w:t>Заинтересована лица  достављају пријаве на e-mail адресу Наручиоца</w:t>
      </w:r>
      <w:bookmarkStart w:id="2" w:name="Text21"/>
      <w:r w:rsidR="00406706">
        <w:rPr>
          <w:rFonts w:ascii="Times New Roman" w:eastAsia="Calibri-Bold" w:hAnsi="Times New Roman" w:cs="Times New Roman"/>
          <w:sz w:val="24"/>
          <w:szCs w:val="24"/>
          <w:lang w:val="sr-Latn-CS"/>
        </w:rPr>
        <w:t>_</w:t>
      </w:r>
      <w:r w:rsidR="00E46E9A">
        <w:rPr>
          <w:rFonts w:ascii="Times New Roman" w:eastAsia="Calibri-Bold" w:hAnsi="Times New Roman" w:cs="Times New Roman"/>
          <w:sz w:val="24"/>
          <w:szCs w:val="24"/>
          <w:lang w:val="sr-Latn-CS"/>
        </w:rPr>
        <w:t>jnabavke@opstinaboljevac.rs</w:t>
      </w:r>
      <w:r w:rsidR="00406706">
        <w:rPr>
          <w:rFonts w:ascii="Times New Roman" w:eastAsia="Calibri-Bold" w:hAnsi="Times New Roman" w:cs="Times New Roman"/>
          <w:sz w:val="24"/>
          <w:szCs w:val="24"/>
          <w:lang w:val="sr-Latn-CS"/>
        </w:rPr>
        <w:t>_</w:t>
      </w:r>
      <w:bookmarkEnd w:id="2"/>
      <w:r w:rsidRPr="00696DE1">
        <w:rPr>
          <w:rFonts w:ascii="Times New Roman" w:eastAsia="Calibri-Bold" w:hAnsi="Times New Roman" w:cs="Times New Roman"/>
          <w:sz w:val="24"/>
          <w:szCs w:val="24"/>
          <w:lang w:val="sr-Cyrl-RS"/>
        </w:rPr>
        <w:t xml:space="preserve">, које  морају бити примљене од  Наручиоца  најкасније  два дана пре истека рока за пријем понуда. Обилазак локације није могућ на дан истека рока за пријем понуда. </w:t>
      </w:r>
      <w:r w:rsidRPr="00696DE1">
        <w:rPr>
          <w:rFonts w:ascii="Times New Roman" w:eastAsia="Calibri-Bold" w:hAnsi="Times New Roman" w:cs="Times New Roman"/>
          <w:color w:val="FF0000"/>
          <w:sz w:val="24"/>
          <w:szCs w:val="24"/>
          <w:lang w:val="sr-Cyrl-RS"/>
        </w:rPr>
        <w:t xml:space="preserve"> </w:t>
      </w:r>
    </w:p>
    <w:p w14:paraId="2C55A825" w14:textId="00EA479D" w:rsidR="00022035" w:rsidRPr="00E46E9A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-Bold" w:hAnsi="Times New Roman" w:cs="Times New Roman"/>
          <w:sz w:val="24"/>
          <w:szCs w:val="24"/>
          <w:lang w:val="sr-Cyrl-RS"/>
        </w:rPr>
      </w:pPr>
      <w:r w:rsidRPr="00696DE1">
        <w:rPr>
          <w:rFonts w:ascii="Times New Roman" w:eastAsia="Calibri-Bold" w:hAnsi="Times New Roman" w:cs="Times New Roman"/>
          <w:sz w:val="24"/>
          <w:szCs w:val="24"/>
          <w:lang w:val="sr-Cyrl-RS"/>
        </w:rPr>
        <w:t>Лице за контакт</w:t>
      </w:r>
      <w:r w:rsidR="006244DA" w:rsidRPr="00696DE1">
        <w:rPr>
          <w:rFonts w:ascii="Times New Roman" w:eastAsia="Calibri-Bold" w:hAnsi="Times New Roman" w:cs="Times New Roman"/>
          <w:sz w:val="24"/>
          <w:szCs w:val="24"/>
          <w:lang w:val="sr-Cyrl-RS"/>
        </w:rPr>
        <w:t xml:space="preserve">: </w:t>
      </w:r>
      <w:r w:rsidR="00E46E9A">
        <w:rPr>
          <w:rFonts w:ascii="Times New Roman" w:eastAsia="Calibri-Bold" w:hAnsi="Times New Roman" w:cs="Times New Roman"/>
          <w:sz w:val="24"/>
          <w:szCs w:val="24"/>
          <w:lang w:val="sr-Cyrl-RS"/>
        </w:rPr>
        <w:t>Нели Ђорђевић</w:t>
      </w:r>
      <w:r w:rsidR="006244DA" w:rsidRPr="00696DE1">
        <w:rPr>
          <w:rFonts w:ascii="Times New Roman" w:eastAsia="Calibri-Bold" w:hAnsi="Times New Roman" w:cs="Times New Roman"/>
          <w:sz w:val="24"/>
          <w:szCs w:val="24"/>
          <w:lang w:val="sr-Cyrl-RS"/>
        </w:rPr>
        <w:t xml:space="preserve">, </w:t>
      </w:r>
      <w:r w:rsidRPr="00696DE1">
        <w:rPr>
          <w:rFonts w:ascii="Times New Roman" w:eastAsia="Calibri-Bold" w:hAnsi="Times New Roman" w:cs="Times New Roman"/>
          <w:sz w:val="24"/>
          <w:szCs w:val="24"/>
          <w:lang w:val="sr-Cyrl-RS"/>
        </w:rPr>
        <w:t>телефон</w:t>
      </w:r>
      <w:bookmarkStart w:id="3" w:name="Text23"/>
      <w:r w:rsidRPr="00696DE1">
        <w:rPr>
          <w:rFonts w:ascii="Times New Roman" w:eastAsia="Calibri-Bold" w:hAnsi="Times New Roman" w:cs="Times New Roman"/>
          <w:sz w:val="24"/>
          <w:szCs w:val="24"/>
          <w:lang w:val="sr-Cyrl-RS"/>
        </w:rPr>
        <w:t xml:space="preserve"> </w:t>
      </w:r>
      <w:bookmarkEnd w:id="3"/>
      <w:r w:rsidR="00406706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_</w:t>
      </w:r>
      <w:r w:rsidR="00E46E9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060/4628200.</w:t>
      </w:r>
    </w:p>
    <w:p w14:paraId="6D206004" w14:textId="77777777" w:rsidR="00205B6D" w:rsidRPr="00696DE1" w:rsidRDefault="00022035" w:rsidP="00503678">
      <w:pPr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/>
        </w:rPr>
      </w:pPr>
      <w:r w:rsidRPr="00696DE1">
        <w:rPr>
          <w:rFonts w:ascii="Times New Roman" w:eastAsia="Calibri-Bold" w:hAnsi="Times New Roman" w:cs="Times New Roman"/>
          <w:sz w:val="24"/>
          <w:szCs w:val="24"/>
          <w:lang w:val="sr-Cyrl-RS"/>
        </w:rPr>
        <w:t>О извршеном обиласку локације за извођење радова и извршеном увиду у пројектну документацију, понуђач даје изјаву о обиласку локације за извођење радова и извршеном увиду у пројектну документацију</w:t>
      </w:r>
      <w:r w:rsidR="00DE1507" w:rsidRPr="00696DE1">
        <w:rPr>
          <w:rFonts w:ascii="Times New Roman" w:eastAsia="Calibri-Bold" w:hAnsi="Times New Roman" w:cs="Times New Roman"/>
          <w:sz w:val="24"/>
          <w:szCs w:val="24"/>
          <w:lang w:val="sr-Cyrl-RS"/>
        </w:rPr>
        <w:t>.</w:t>
      </w:r>
    </w:p>
    <w:p w14:paraId="0E106BB9" w14:textId="77777777" w:rsidR="004B731E" w:rsidRPr="00696DE1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7. Полиса осигурања</w:t>
      </w:r>
    </w:p>
    <w:p w14:paraId="6B704A28" w14:textId="77777777" w:rsidR="00744D55" w:rsidRPr="00696DE1" w:rsidRDefault="00744D55" w:rsidP="0074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Изабрани понуђач (извођач радова) је дужан да осигура радове, раднике, материјал и опрему од уобичајених ризика до њихове пуне вредности </w:t>
      </w:r>
      <w:r w:rsidRPr="00696DE1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(осигурање објекта у изградњи</w:t>
      </w: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) и достави наручиоцу, најкасније</w:t>
      </w:r>
      <w:r w:rsidRPr="00696DE1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 xml:space="preserve"> 5 (пет) дана од дана закључења уговора</w:t>
      </w: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, полису осигурања, оригинал или оверену копију, са роком важења за цео период извођења радова. </w:t>
      </w:r>
    </w:p>
    <w:p w14:paraId="4DD9D019" w14:textId="77777777" w:rsidR="00744D55" w:rsidRPr="00696DE1" w:rsidRDefault="00744D55" w:rsidP="0074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Изабрани понуђач (извођач радова) је такође дужан да, најкасније до момента увођења у посао, достави наручиоцу </w:t>
      </w:r>
      <w:r w:rsidRPr="00696DE1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полису осигурања од одговорности за штету причињену трећим лицима и стварима трећих лица</w:t>
      </w: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, оригинал или оверену копију, са роком важења за цео период извођења радова, у свему према важећим прописима.</w:t>
      </w:r>
    </w:p>
    <w:p w14:paraId="38113AC1" w14:textId="77777777" w:rsidR="00744D55" w:rsidRPr="00696DE1" w:rsidRDefault="00744D55" w:rsidP="0074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Уколико се рок за извођење радова продужи, изабрани понуђач (извођач радова) је дужан да достави, пре истека уговореног рока, полисе осигурања са новим периодом осигурања. </w:t>
      </w:r>
    </w:p>
    <w:p w14:paraId="382A0E80" w14:textId="77777777" w:rsidR="004B731E" w:rsidRPr="00696DE1" w:rsidRDefault="004B731E" w:rsidP="004B73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sr-Cyrl-RS"/>
        </w:rPr>
      </w:pPr>
    </w:p>
    <w:p w14:paraId="407B102E" w14:textId="77777777" w:rsidR="004B731E" w:rsidRPr="00696DE1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8. Захтеви у погледу гарантног рока</w:t>
      </w:r>
    </w:p>
    <w:p w14:paraId="1E6BE604" w14:textId="6BBB8929" w:rsidR="00744D55" w:rsidRPr="00696DE1" w:rsidRDefault="00744D55" w:rsidP="0074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Гаранција за радове на реконструкцији и изградњи водоводне </w:t>
      </w:r>
      <w:r w:rsidR="00641ED8" w:rsidRPr="00641ED8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у општини Бољевац</w:t>
      </w:r>
      <w:bookmarkStart w:id="4" w:name="_GoBack"/>
      <w:bookmarkEnd w:id="4"/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не може бити краћа од 24 месецa од дана примопредаје радова</w:t>
      </w:r>
      <w:r w:rsidRPr="003A33A3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. Гаранција не може бити краћа од 24 месеца од дана примопредаје радова</w:t>
      </w:r>
      <w:r w:rsidRPr="003A33A3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и обухва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та период за обавештавање о недостатцима ко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j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и траје годину дана и наредних годину дана након достављања банкарске гаранције за отклањање грешака у гарантном року</w:t>
      </w: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. </w:t>
      </w:r>
    </w:p>
    <w:p w14:paraId="2C63F1DC" w14:textId="77777777" w:rsidR="00744D55" w:rsidRPr="00696DE1" w:rsidRDefault="00744D55" w:rsidP="0074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За уграђене материјале важи гарантни рок у складу са условима произвођача, који тече од дана извршене примопредаје радова. </w:t>
      </w:r>
    </w:p>
    <w:p w14:paraId="47D26CD9" w14:textId="3F223584" w:rsidR="004B731E" w:rsidRPr="00696DE1" w:rsidRDefault="004B731E" w:rsidP="0074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</w:p>
    <w:sectPr w:rsidR="004B731E" w:rsidRPr="00696DE1" w:rsidSect="00687CE6">
      <w:pgSz w:w="12240" w:h="15840"/>
      <w:pgMar w:top="720" w:right="1440" w:bottom="117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B5D192" w14:textId="77777777" w:rsidR="00552D9A" w:rsidRDefault="00552D9A" w:rsidP="00F564F4">
      <w:pPr>
        <w:spacing w:after="0" w:line="240" w:lineRule="auto"/>
      </w:pPr>
      <w:r>
        <w:separator/>
      </w:r>
    </w:p>
  </w:endnote>
  <w:endnote w:type="continuationSeparator" w:id="0">
    <w:p w14:paraId="2B9F77A9" w14:textId="77777777" w:rsidR="00552D9A" w:rsidRDefault="00552D9A" w:rsidP="00F56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056E67" w14:textId="77777777" w:rsidR="00552D9A" w:rsidRDefault="00552D9A" w:rsidP="00F564F4">
      <w:pPr>
        <w:spacing w:after="0" w:line="240" w:lineRule="auto"/>
      </w:pPr>
      <w:r>
        <w:separator/>
      </w:r>
    </w:p>
  </w:footnote>
  <w:footnote w:type="continuationSeparator" w:id="0">
    <w:p w14:paraId="238D5118" w14:textId="77777777" w:rsidR="00552D9A" w:rsidRDefault="00552D9A" w:rsidP="00F56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A145C"/>
    <w:multiLevelType w:val="hybridMultilevel"/>
    <w:tmpl w:val="B2B8EDA0"/>
    <w:lvl w:ilvl="0" w:tplc="17DCBF60">
      <w:start w:val="1"/>
      <w:numFmt w:val="decimal"/>
      <w:pStyle w:val="nabrajanjebold"/>
      <w:lvlText w:val="%1."/>
      <w:lvlJc w:val="left"/>
      <w:pPr>
        <w:ind w:left="107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32A94"/>
    <w:multiLevelType w:val="hybridMultilevel"/>
    <w:tmpl w:val="A86EF6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B8691B"/>
    <w:multiLevelType w:val="hybridMultilevel"/>
    <w:tmpl w:val="92ECEF2C"/>
    <w:lvl w:ilvl="0" w:tplc="A74C94B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FF6205D"/>
    <w:multiLevelType w:val="hybridMultilevel"/>
    <w:tmpl w:val="20E40E94"/>
    <w:lvl w:ilvl="0" w:tplc="3378D05E">
      <w:start w:val="1"/>
      <w:numFmt w:val="decimal"/>
      <w:lvlText w:val="%1."/>
      <w:lvlJc w:val="left"/>
      <w:pPr>
        <w:ind w:left="1128" w:hanging="360"/>
      </w:pPr>
    </w:lvl>
    <w:lvl w:ilvl="1" w:tplc="081A0019">
      <w:start w:val="1"/>
      <w:numFmt w:val="lowerLetter"/>
      <w:lvlText w:val="%2."/>
      <w:lvlJc w:val="left"/>
      <w:pPr>
        <w:ind w:left="1848" w:hanging="360"/>
      </w:pPr>
    </w:lvl>
    <w:lvl w:ilvl="2" w:tplc="081A001B">
      <w:start w:val="1"/>
      <w:numFmt w:val="lowerRoman"/>
      <w:lvlText w:val="%3."/>
      <w:lvlJc w:val="right"/>
      <w:pPr>
        <w:ind w:left="2568" w:hanging="180"/>
      </w:pPr>
    </w:lvl>
    <w:lvl w:ilvl="3" w:tplc="081A000F">
      <w:start w:val="1"/>
      <w:numFmt w:val="decimal"/>
      <w:lvlText w:val="%4."/>
      <w:lvlJc w:val="left"/>
      <w:pPr>
        <w:ind w:left="3288" w:hanging="360"/>
      </w:pPr>
    </w:lvl>
    <w:lvl w:ilvl="4" w:tplc="081A0019">
      <w:start w:val="1"/>
      <w:numFmt w:val="lowerLetter"/>
      <w:lvlText w:val="%5."/>
      <w:lvlJc w:val="left"/>
      <w:pPr>
        <w:ind w:left="4008" w:hanging="360"/>
      </w:pPr>
    </w:lvl>
    <w:lvl w:ilvl="5" w:tplc="081A001B">
      <w:start w:val="1"/>
      <w:numFmt w:val="lowerRoman"/>
      <w:lvlText w:val="%6."/>
      <w:lvlJc w:val="right"/>
      <w:pPr>
        <w:ind w:left="4728" w:hanging="180"/>
      </w:pPr>
    </w:lvl>
    <w:lvl w:ilvl="6" w:tplc="081A000F">
      <w:start w:val="1"/>
      <w:numFmt w:val="decimal"/>
      <w:lvlText w:val="%7."/>
      <w:lvlJc w:val="left"/>
      <w:pPr>
        <w:ind w:left="5448" w:hanging="360"/>
      </w:pPr>
    </w:lvl>
    <w:lvl w:ilvl="7" w:tplc="081A0019">
      <w:start w:val="1"/>
      <w:numFmt w:val="lowerLetter"/>
      <w:lvlText w:val="%8."/>
      <w:lvlJc w:val="left"/>
      <w:pPr>
        <w:ind w:left="6168" w:hanging="360"/>
      </w:pPr>
    </w:lvl>
    <w:lvl w:ilvl="8" w:tplc="081A001B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  <w:lvlOverride w:ilvl="0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6A9A"/>
    <w:rsid w:val="00006A86"/>
    <w:rsid w:val="00022035"/>
    <w:rsid w:val="0003003B"/>
    <w:rsid w:val="00051571"/>
    <w:rsid w:val="0005234D"/>
    <w:rsid w:val="00095A24"/>
    <w:rsid w:val="000A4D9E"/>
    <w:rsid w:val="000B6AF7"/>
    <w:rsid w:val="000D5BBA"/>
    <w:rsid w:val="000E2217"/>
    <w:rsid w:val="00110ACE"/>
    <w:rsid w:val="00157742"/>
    <w:rsid w:val="0018067E"/>
    <w:rsid w:val="0019394A"/>
    <w:rsid w:val="001A0D13"/>
    <w:rsid w:val="001A5E5C"/>
    <w:rsid w:val="001F0496"/>
    <w:rsid w:val="00205B6D"/>
    <w:rsid w:val="00207030"/>
    <w:rsid w:val="0021779C"/>
    <w:rsid w:val="00265B5F"/>
    <w:rsid w:val="002843FF"/>
    <w:rsid w:val="002D5E4C"/>
    <w:rsid w:val="002E5A3D"/>
    <w:rsid w:val="002F29FB"/>
    <w:rsid w:val="003002E4"/>
    <w:rsid w:val="00343CCC"/>
    <w:rsid w:val="00376B22"/>
    <w:rsid w:val="0039775C"/>
    <w:rsid w:val="003D2173"/>
    <w:rsid w:val="003F742F"/>
    <w:rsid w:val="00406706"/>
    <w:rsid w:val="004163C4"/>
    <w:rsid w:val="0043610A"/>
    <w:rsid w:val="004820FF"/>
    <w:rsid w:val="004901A5"/>
    <w:rsid w:val="004B731E"/>
    <w:rsid w:val="004D604B"/>
    <w:rsid w:val="00500D77"/>
    <w:rsid w:val="00503678"/>
    <w:rsid w:val="00533BE6"/>
    <w:rsid w:val="0054562E"/>
    <w:rsid w:val="00552D9A"/>
    <w:rsid w:val="00555C74"/>
    <w:rsid w:val="005E47FA"/>
    <w:rsid w:val="006244DA"/>
    <w:rsid w:val="00641ED8"/>
    <w:rsid w:val="0064371F"/>
    <w:rsid w:val="0065324E"/>
    <w:rsid w:val="0067317B"/>
    <w:rsid w:val="00687CE6"/>
    <w:rsid w:val="00693D5F"/>
    <w:rsid w:val="00696DE1"/>
    <w:rsid w:val="006B4AC5"/>
    <w:rsid w:val="006C6A9A"/>
    <w:rsid w:val="006C6B16"/>
    <w:rsid w:val="006C7C7C"/>
    <w:rsid w:val="0070099A"/>
    <w:rsid w:val="007014C5"/>
    <w:rsid w:val="00702BE3"/>
    <w:rsid w:val="00712D11"/>
    <w:rsid w:val="00727DE3"/>
    <w:rsid w:val="00744D55"/>
    <w:rsid w:val="00757CAD"/>
    <w:rsid w:val="00762B9B"/>
    <w:rsid w:val="007D0933"/>
    <w:rsid w:val="007F3E79"/>
    <w:rsid w:val="007F496F"/>
    <w:rsid w:val="007F6B2D"/>
    <w:rsid w:val="00813A93"/>
    <w:rsid w:val="00827C88"/>
    <w:rsid w:val="008B36D6"/>
    <w:rsid w:val="008C0B14"/>
    <w:rsid w:val="008F3A56"/>
    <w:rsid w:val="008F3CF1"/>
    <w:rsid w:val="00902B30"/>
    <w:rsid w:val="00911D0B"/>
    <w:rsid w:val="00930CC1"/>
    <w:rsid w:val="0093239D"/>
    <w:rsid w:val="009408B6"/>
    <w:rsid w:val="0096141F"/>
    <w:rsid w:val="00991E4C"/>
    <w:rsid w:val="009C355A"/>
    <w:rsid w:val="009D1A12"/>
    <w:rsid w:val="00A1075E"/>
    <w:rsid w:val="00A22A36"/>
    <w:rsid w:val="00A35C33"/>
    <w:rsid w:val="00A35D06"/>
    <w:rsid w:val="00A51ED9"/>
    <w:rsid w:val="00A67E7E"/>
    <w:rsid w:val="00A8248C"/>
    <w:rsid w:val="00AB6D85"/>
    <w:rsid w:val="00AD23F4"/>
    <w:rsid w:val="00AE00A9"/>
    <w:rsid w:val="00AF3745"/>
    <w:rsid w:val="00B11311"/>
    <w:rsid w:val="00B6363A"/>
    <w:rsid w:val="00B67A97"/>
    <w:rsid w:val="00B801F2"/>
    <w:rsid w:val="00B92BE1"/>
    <w:rsid w:val="00BB2802"/>
    <w:rsid w:val="00BC31C4"/>
    <w:rsid w:val="00C021AA"/>
    <w:rsid w:val="00C55B31"/>
    <w:rsid w:val="00C83EDE"/>
    <w:rsid w:val="00CA3A3C"/>
    <w:rsid w:val="00CE088B"/>
    <w:rsid w:val="00CE1A87"/>
    <w:rsid w:val="00D01526"/>
    <w:rsid w:val="00D035A1"/>
    <w:rsid w:val="00D363C2"/>
    <w:rsid w:val="00D46D72"/>
    <w:rsid w:val="00D67D70"/>
    <w:rsid w:val="00D81ADD"/>
    <w:rsid w:val="00D84F47"/>
    <w:rsid w:val="00DA46F7"/>
    <w:rsid w:val="00DC428D"/>
    <w:rsid w:val="00DD60C7"/>
    <w:rsid w:val="00DE1507"/>
    <w:rsid w:val="00E1180A"/>
    <w:rsid w:val="00E20427"/>
    <w:rsid w:val="00E224C6"/>
    <w:rsid w:val="00E4330E"/>
    <w:rsid w:val="00E46E9A"/>
    <w:rsid w:val="00E5788C"/>
    <w:rsid w:val="00E65A3A"/>
    <w:rsid w:val="00E70F9B"/>
    <w:rsid w:val="00F15895"/>
    <w:rsid w:val="00F17FC4"/>
    <w:rsid w:val="00F214A4"/>
    <w:rsid w:val="00F3671D"/>
    <w:rsid w:val="00F53680"/>
    <w:rsid w:val="00F564F4"/>
    <w:rsid w:val="00FC1D91"/>
    <w:rsid w:val="00FD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460A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brajanjebold">
    <w:name w:val="nabrajanje bold"/>
    <w:basedOn w:val="Normal"/>
    <w:qFormat/>
    <w:rsid w:val="00022035"/>
    <w:pPr>
      <w:numPr>
        <w:numId w:val="1"/>
      </w:numPr>
      <w:spacing w:after="0" w:line="240" w:lineRule="auto"/>
    </w:pPr>
    <w:rPr>
      <w:rFonts w:ascii="Times New Roman" w:eastAsia="Calibri-Bold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56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4F4"/>
  </w:style>
  <w:style w:type="paragraph" w:styleId="Footer">
    <w:name w:val="footer"/>
    <w:basedOn w:val="Normal"/>
    <w:link w:val="FooterChar"/>
    <w:uiPriority w:val="99"/>
    <w:unhideWhenUsed/>
    <w:rsid w:val="00F56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4F4"/>
  </w:style>
  <w:style w:type="paragraph" w:styleId="BalloonText">
    <w:name w:val="Balloon Text"/>
    <w:basedOn w:val="Normal"/>
    <w:link w:val="BalloonTextChar"/>
    <w:uiPriority w:val="99"/>
    <w:semiHidden/>
    <w:unhideWhenUsed/>
    <w:rsid w:val="00624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D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81ADD"/>
    <w:pPr>
      <w:spacing w:after="0" w:line="240" w:lineRule="auto"/>
    </w:pPr>
  </w:style>
  <w:style w:type="table" w:styleId="TableGrid">
    <w:name w:val="Table Grid"/>
    <w:basedOn w:val="TableNormal"/>
    <w:uiPriority w:val="39"/>
    <w:rsid w:val="00DC4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6CDAC-085B-45B2-A8F7-0C5BE3741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IVICA17</cp:lastModifiedBy>
  <cp:revision>8</cp:revision>
  <cp:lastPrinted>2024-09-13T06:16:00Z</cp:lastPrinted>
  <dcterms:created xsi:type="dcterms:W3CDTF">2024-10-18T09:25:00Z</dcterms:created>
  <dcterms:modified xsi:type="dcterms:W3CDTF">2026-02-05T12:00:00Z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3b84c1c4a9a12729e792baf2d06abef4922e48ac107c3a9abfd7d30805e0278d</vt:lpwstr>
  </property>
</Properties>
</file>