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4886F" w14:textId="5DBF7B19" w:rsidR="007C0CE6" w:rsidRPr="007C0CE6" w:rsidRDefault="007C0CE6" w:rsidP="009A6CD1">
      <w:pPr>
        <w:spacing w:after="0" w:line="240" w:lineRule="auto"/>
        <w:ind w:right="440"/>
        <w:jc w:val="center"/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</w:pPr>
      <w:r w:rsidRPr="007C0CE6"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  <w:t>ТЕХНИЧКА СПЕЦИФИКАЦИЈА</w:t>
      </w:r>
    </w:p>
    <w:p w14:paraId="6E33056E" w14:textId="77777777" w:rsidR="007C0CE6" w:rsidRPr="007C0CE6" w:rsidRDefault="007C0CE6" w:rsidP="007C0CE6">
      <w:pPr>
        <w:spacing w:after="0" w:line="240" w:lineRule="auto"/>
        <w:jc w:val="center"/>
        <w:rPr>
          <w:rFonts w:ascii="Times New Roman" w:eastAsia="Batang" w:hAnsi="Times New Roman" w:cs="Times New Roman"/>
          <w:sz w:val="23"/>
          <w:szCs w:val="23"/>
          <w:lang w:val="sr-Latn-RS" w:eastAsia="sr-Latn-CS"/>
        </w:rPr>
      </w:pPr>
    </w:p>
    <w:p w14:paraId="0BAC64DD" w14:textId="77777777" w:rsidR="00171F22" w:rsidRPr="00916ACC" w:rsidRDefault="00171F22" w:rsidP="003A35C7">
      <w:pPr>
        <w:spacing w:after="0" w:line="240" w:lineRule="auto"/>
        <w:ind w:left="-360"/>
        <w:jc w:val="both"/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</w:pPr>
      <w:r w:rsidRPr="00916ACC">
        <w:rPr>
          <w:rFonts w:ascii="Times New Roman" w:eastAsia="Batang" w:hAnsi="Times New Roman" w:cs="Times New Roman"/>
          <w:sz w:val="24"/>
          <w:szCs w:val="24"/>
          <w:lang w:val="sr-Cyrl-CS" w:eastAsia="sr-Latn-CS"/>
        </w:rPr>
        <w:t xml:space="preserve">У циљу реализације радова из Програма радова Секретаријата за саобраћај који се односе на одржавање улица и општинских путева, а тичу се одржавања завршних обрада коловоза и тротоара у улицама и пешачким зонама урађеним од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бетонских плоча и коцки,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CS" w:eastAsia="sr-Latn-CS"/>
        </w:rPr>
        <w:t>неопходно је извођење радова на поправци и преуређењу – претресу предметних површина</w:t>
      </w:r>
      <w:r w:rsidRPr="00916ACC">
        <w:rPr>
          <w:rFonts w:ascii="Times New Roman" w:eastAsia="Batang" w:hAnsi="Times New Roman" w:cs="Times New Roman"/>
          <w:sz w:val="24"/>
          <w:szCs w:val="24"/>
          <w:lang w:eastAsia="sr-Latn-CS"/>
        </w:rPr>
        <w:t xml:space="preserve">,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а по потреби и по налогу Наручиоца и извођењу радова на изради нових површина на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CS" w:eastAsia="sr-Latn-CS"/>
        </w:rPr>
        <w:t>коловозу и тротоару</w:t>
      </w:r>
      <w:r w:rsidRPr="00916ACC"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  <w:t>.</w:t>
      </w:r>
    </w:p>
    <w:p w14:paraId="6FA618F2" w14:textId="77777777" w:rsidR="00171F22" w:rsidRPr="00916ACC" w:rsidRDefault="00171F22" w:rsidP="003A35C7">
      <w:pPr>
        <w:spacing w:after="0" w:line="240" w:lineRule="auto"/>
        <w:ind w:left="-360"/>
        <w:jc w:val="both"/>
        <w:rPr>
          <w:rFonts w:ascii="Times New Roman" w:eastAsia="Batang" w:hAnsi="Times New Roman" w:cs="Times New Roman"/>
          <w:sz w:val="24"/>
          <w:szCs w:val="24"/>
          <w:lang w:val="sr-Cyrl-CS" w:eastAsia="sr-Latn-CS"/>
        </w:rPr>
      </w:pPr>
      <w:r w:rsidRPr="00916ACC">
        <w:rPr>
          <w:rFonts w:ascii="Times New Roman" w:eastAsia="Batang" w:hAnsi="Times New Roman" w:cs="Times New Roman"/>
          <w:sz w:val="24"/>
          <w:szCs w:val="24"/>
          <w:lang w:val="sr-Cyrl-CS" w:eastAsia="sr-Latn-CS"/>
        </w:rPr>
        <w:t xml:space="preserve">У системском смислу тежиште је на преуређењу саобраћајних површина изведених од бетонских плоча и коцке. </w:t>
      </w:r>
    </w:p>
    <w:p w14:paraId="5217F1A0" w14:textId="77777777" w:rsidR="00171F22" w:rsidRPr="00916ACC" w:rsidRDefault="00171F22" w:rsidP="003A35C7">
      <w:pPr>
        <w:spacing w:after="0" w:line="240" w:lineRule="auto"/>
        <w:ind w:left="-360"/>
        <w:rPr>
          <w:rFonts w:ascii="Times New Roman" w:eastAsia="Batang" w:hAnsi="Times New Roman" w:cs="Times New Roman"/>
          <w:sz w:val="24"/>
          <w:szCs w:val="24"/>
          <w:lang w:val="sr-Cyrl-CS" w:eastAsia="sr-Latn-CS"/>
        </w:rPr>
      </w:pPr>
      <w:r w:rsidRPr="00916ACC">
        <w:rPr>
          <w:rFonts w:ascii="Times New Roman" w:eastAsia="Batang" w:hAnsi="Times New Roman" w:cs="Times New Roman"/>
          <w:sz w:val="24"/>
          <w:szCs w:val="24"/>
          <w:lang w:val="sr-Cyrl-CS" w:eastAsia="sr-Latn-CS"/>
        </w:rPr>
        <w:t xml:space="preserve">При извођењу радова на прeурeђeњу саобраћајних површина изведених од бетонских плоча и коцке потребно је извести уклањање бетонских плоча и коцке, а затим преуређење извести на песку дебљине d = 4 cm,  са испoруком и угрaдњом 100% нoвог пeска. </w:t>
      </w:r>
    </w:p>
    <w:p w14:paraId="7B9D6EBF" w14:textId="77777777" w:rsidR="00171F22" w:rsidRPr="00916ACC" w:rsidRDefault="00171F22" w:rsidP="003A35C7">
      <w:pPr>
        <w:spacing w:after="0" w:line="240" w:lineRule="auto"/>
        <w:ind w:left="-360"/>
        <w:jc w:val="both"/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</w:pP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 xml:space="preserve">Сагласно услову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Наручиоца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>, радови ће се изводити у фазама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.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 xml:space="preserve"> Обавеза потенцијалних </w:t>
      </w:r>
      <w:bookmarkStart w:id="0" w:name="_Hlk7014170"/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Добављача</w:t>
      </w:r>
      <w:bookmarkEnd w:id="0"/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 xml:space="preserve"> је да својом ценом обухвате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све 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>трошкове који по овом основу могу настати (увећане транспортне даљине, отежан приступ градилишту, физичке баријере за приступ пролазника, измештање градилишних ограда, удаљени прикључци за алате и уређаје итд.)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.</w:t>
      </w:r>
    </w:p>
    <w:p w14:paraId="61AE9D9B" w14:textId="77777777" w:rsidR="00171F22" w:rsidRPr="00916ACC" w:rsidRDefault="00171F22" w:rsidP="003A35C7">
      <w:pPr>
        <w:spacing w:after="0" w:line="240" w:lineRule="auto"/>
        <w:ind w:left="-360"/>
        <w:jc w:val="both"/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</w:pP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Обавеза потенцијалних Добављача, сходно условима Наручиоца, јесте да за сваки појединачни налог за радове уради 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>пројек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а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>т привремене сигнализације, постав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и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 xml:space="preserve"> привремен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у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 xml:space="preserve"> сигнализациј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у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 xml:space="preserve"> по одобреном пројекту за време трајања радова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 и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 xml:space="preserve">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по завршетку радова 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>укл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они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 xml:space="preserve"> ист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у. Такође</w:t>
      </w:r>
      <w:r w:rsidRPr="00916ACC"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  <w:t>,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 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 xml:space="preserve">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обавеза потенцијалних Добављача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 xml:space="preserve">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представљају 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 xml:space="preserve">таксе и остали трошкови везани за аплицирање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према органима управе у циљу добијања неопходних сагласности и решења.</w:t>
      </w:r>
    </w:p>
    <w:p w14:paraId="02E125D8" w14:textId="77777777" w:rsidR="00171F22" w:rsidRPr="00916ACC" w:rsidRDefault="00171F22" w:rsidP="003A35C7">
      <w:pPr>
        <w:spacing w:after="0" w:line="240" w:lineRule="auto"/>
        <w:ind w:left="-360"/>
        <w:jc w:val="both"/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</w:pP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Постављање привремене сигнализације за радове мањих поправки и реализације инспекцијских решења нису обухваћени у Обрасцу структуре цене, већ потенцијални извођач мора да их укалкулише у цену сваке позиције радова из понуде.</w:t>
      </w:r>
    </w:p>
    <w:p w14:paraId="12757D7A" w14:textId="77777777" w:rsidR="00171F22" w:rsidRPr="00916ACC" w:rsidRDefault="00171F22" w:rsidP="00171F22">
      <w:pPr>
        <w:spacing w:after="0" w:line="240" w:lineRule="auto"/>
        <w:ind w:left="284"/>
        <w:jc w:val="both"/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</w:pPr>
    </w:p>
    <w:p w14:paraId="405B7908" w14:textId="77777777" w:rsidR="00171F22" w:rsidRPr="00916ACC" w:rsidRDefault="00171F22" w:rsidP="00171F22">
      <w:pPr>
        <w:spacing w:after="0" w:line="240" w:lineRule="auto"/>
        <w:ind w:left="284"/>
        <w:jc w:val="both"/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</w:pPr>
    </w:p>
    <w:p w14:paraId="103EEBDF" w14:textId="77777777" w:rsidR="00171F22" w:rsidRPr="00916ACC" w:rsidRDefault="00171F22" w:rsidP="00171F22">
      <w:pPr>
        <w:spacing w:after="0" w:line="240" w:lineRule="auto"/>
        <w:ind w:left="810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Latn-CS" w:eastAsia="sr-Latn-CS"/>
        </w:rPr>
      </w:pP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Latn-CS" w:eastAsia="sr-Latn-CS"/>
        </w:rPr>
        <w:t>Минималне техничке карактеристике захтеван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Cyrl-RS" w:eastAsia="sr-Latn-CS"/>
        </w:rPr>
        <w:t>их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Latn-CS" w:eastAsia="sr-Latn-CS"/>
        </w:rPr>
        <w:t xml:space="preserve"> 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Cyrl-RS" w:eastAsia="sr-Latn-CS"/>
        </w:rPr>
        <w:t>бетонских плоча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Latn-CS" w:eastAsia="sr-Latn-CS"/>
        </w:rPr>
        <w:t>:</w:t>
      </w:r>
    </w:p>
    <w:p w14:paraId="58EB73D2" w14:textId="77777777" w:rsidR="00171F22" w:rsidRPr="00916ACC" w:rsidRDefault="00171F22" w:rsidP="00171F22">
      <w:pPr>
        <w:spacing w:after="0" w:line="240" w:lineRule="auto"/>
        <w:ind w:left="810"/>
        <w:rPr>
          <w:rFonts w:ascii="Times New Roman" w:eastAsia="Batang" w:hAnsi="Times New Roman" w:cs="Times New Roman"/>
          <w:sz w:val="24"/>
          <w:szCs w:val="24"/>
          <w:u w:val="single"/>
          <w:lang w:val="sr-Latn-CS" w:eastAsia="sr-Latn-CS"/>
        </w:rPr>
      </w:pPr>
    </w:p>
    <w:p w14:paraId="5BC726C3" w14:textId="77777777" w:rsidR="00171F22" w:rsidRPr="00916ACC" w:rsidRDefault="00171F22" w:rsidP="003A35C7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Двослојне вибропресоване бетонске плоче – бетонски елементи за поплочавање са завршним слојем од дробљеног гранита, оплемењене техником прања, димензија 20х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2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0х6cm, морају задовољавати услове и бити испитане у погледу:</w:t>
      </w:r>
    </w:p>
    <w:p w14:paraId="02270120" w14:textId="77777777" w:rsidR="00171F22" w:rsidRPr="00916ACC" w:rsidRDefault="00171F22" w:rsidP="00171F22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2D62ECE3" w14:textId="113BE556" w:rsidR="00171F22" w:rsidRPr="00916ACC" w:rsidRDefault="00171F22" w:rsidP="003A35C7">
      <w:pPr>
        <w:numPr>
          <w:ilvl w:val="1"/>
          <w:numId w:val="23"/>
        </w:numPr>
        <w:spacing w:after="0" w:line="240" w:lineRule="auto"/>
        <w:ind w:left="0" w:right="-64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Дебљина завршног слоја мин. 0,4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cm SRPS  EN 133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:20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</w:p>
    <w:p w14:paraId="47268626" w14:textId="3500602D" w:rsidR="00171F22" w:rsidRPr="00916ACC" w:rsidRDefault="00171F22" w:rsidP="003A35C7">
      <w:pPr>
        <w:numPr>
          <w:ilvl w:val="1"/>
          <w:numId w:val="23"/>
        </w:numPr>
        <w:spacing w:after="0" w:line="240" w:lineRule="auto"/>
        <w:ind w:left="0" w:right="-64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Закошеност ивица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3-6 mm SRPS  EN 133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:20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2BF54DCD" w14:textId="77777777" w:rsidR="00171F22" w:rsidRPr="00916ACC" w:rsidRDefault="00171F22" w:rsidP="003A35C7">
      <w:pPr>
        <w:numPr>
          <w:ilvl w:val="1"/>
          <w:numId w:val="23"/>
        </w:numPr>
        <w:spacing w:after="0" w:line="240" w:lineRule="auto"/>
        <w:ind w:left="0" w:right="-64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Дозвољено одступање дужине и ширине плоче </w:t>
      </w:r>
      <w:r w:rsidRPr="00916A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+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3 mm,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SRPS EN 1338:2012</w:t>
      </w:r>
    </w:p>
    <w:p w14:paraId="7CB67DD2" w14:textId="77599880" w:rsidR="00171F22" w:rsidRPr="00916ACC" w:rsidRDefault="00171F22" w:rsidP="003A35C7">
      <w:pPr>
        <w:numPr>
          <w:ilvl w:val="1"/>
          <w:numId w:val="23"/>
        </w:numPr>
        <w:spacing w:after="0" w:line="240" w:lineRule="auto"/>
        <w:ind w:left="0" w:right="-64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притиску, према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DIN  18501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:1982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16A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&gt;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 xml:space="preserve">  40 MPa</w:t>
      </w:r>
    </w:p>
    <w:p w14:paraId="0005E504" w14:textId="03FB3DA7" w:rsidR="00171F22" w:rsidRPr="00916ACC" w:rsidRDefault="00171F22" w:rsidP="003A35C7">
      <w:pPr>
        <w:numPr>
          <w:ilvl w:val="1"/>
          <w:numId w:val="23"/>
        </w:numPr>
        <w:spacing w:after="0" w:line="240" w:lineRule="auto"/>
        <w:ind w:left="0" w:right="-64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затезању цепањем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SRPS  EN  133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>:20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>3,6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 xml:space="preserve">  MPa</w:t>
      </w:r>
    </w:p>
    <w:p w14:paraId="7D2F8A83" w14:textId="0FDC44F0" w:rsidR="00171F22" w:rsidRPr="00916ACC" w:rsidRDefault="00171F22" w:rsidP="003A35C7">
      <w:pPr>
        <w:numPr>
          <w:ilvl w:val="1"/>
          <w:numId w:val="23"/>
        </w:numPr>
        <w:spacing w:after="0" w:line="240" w:lineRule="auto"/>
        <w:ind w:left="0" w:right="-64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Упијање воде у бетону до 6% према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SRPS EN 133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:20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</w:p>
    <w:p w14:paraId="23E1CF69" w14:textId="4EB96137" w:rsidR="00171F22" w:rsidRPr="00916ACC" w:rsidRDefault="00171F22" w:rsidP="003A35C7">
      <w:pPr>
        <w:numPr>
          <w:ilvl w:val="1"/>
          <w:numId w:val="23"/>
        </w:numPr>
        <w:spacing w:after="0" w:line="240" w:lineRule="auto"/>
        <w:ind w:left="0" w:right="-64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хабање брушењем максимално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18cm3/50cm2 SRPS EN 133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:20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</w:p>
    <w:p w14:paraId="28DEAE50" w14:textId="02B3E306" w:rsidR="00171F22" w:rsidRPr="00916ACC" w:rsidRDefault="00171F22" w:rsidP="003A35C7">
      <w:pPr>
        <w:numPr>
          <w:ilvl w:val="1"/>
          <w:numId w:val="23"/>
        </w:numPr>
        <w:spacing w:after="0" w:line="240" w:lineRule="auto"/>
        <w:ind w:left="0" w:right="-64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бетона према дејству мраза и соли соли испитано према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SRPS EN 133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:20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губитак масе на 25 циклуса средње вредности </w:t>
      </w:r>
      <w:r w:rsidRPr="00916AC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&lt;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1,0 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kg/m2, 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>без појединачне вредности  &gt;1,50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Latn-RS"/>
        </w:rPr>
        <w:t>kg/m2</w:t>
      </w:r>
    </w:p>
    <w:p w14:paraId="01D1EB43" w14:textId="284F9439" w:rsidR="00171F22" w:rsidRPr="00916ACC" w:rsidRDefault="00171F22" w:rsidP="003A35C7">
      <w:pPr>
        <w:numPr>
          <w:ilvl w:val="1"/>
          <w:numId w:val="23"/>
        </w:numPr>
        <w:spacing w:after="0" w:line="240" w:lineRule="auto"/>
        <w:ind w:left="0" w:right="-648"/>
        <w:rPr>
          <w:rFonts w:ascii="Times New Roman" w:eastAsia="Times New Roman" w:hAnsi="Times New Roman" w:cs="Times New Roman"/>
          <w:sz w:val="28"/>
          <w:szCs w:val="28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клизање према стандарду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SRPS EN 133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:20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</w:p>
    <w:p w14:paraId="6D3B25A8" w14:textId="77777777" w:rsidR="00171F22" w:rsidRPr="00916ACC" w:rsidRDefault="00171F22" w:rsidP="00171F22">
      <w:pPr>
        <w:spacing w:after="0" w:line="240" w:lineRule="auto"/>
        <w:ind w:left="630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11208058" w14:textId="77777777" w:rsidR="00171F22" w:rsidRPr="00916ACC" w:rsidRDefault="00171F22" w:rsidP="003A35C7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bookmarkStart w:id="1" w:name="_Hlk132974494"/>
      <w:r w:rsidRPr="00916ACC">
        <w:rPr>
          <w:rFonts w:ascii="Times New Roman" w:eastAsia="Batang" w:hAnsi="Times New Roman" w:cs="Times New Roman"/>
          <w:b/>
          <w:sz w:val="24"/>
          <w:szCs w:val="24"/>
          <w:lang w:val="sr-Cyrl-RS" w:eastAsia="sr-Latn-CS"/>
        </w:rPr>
        <w:t>Двослојне вибропресоване бетонске плоче – бетонски елементи</w:t>
      </w:r>
      <w:bookmarkEnd w:id="1"/>
      <w:r w:rsidRPr="00916ACC">
        <w:rPr>
          <w:rFonts w:ascii="Times New Roman" w:eastAsia="Batang" w:hAnsi="Times New Roman" w:cs="Times New Roman"/>
          <w:b/>
          <w:sz w:val="24"/>
          <w:szCs w:val="24"/>
          <w:lang w:val="sr-Cyrl-RS" w:eastAsia="sr-Latn-CS"/>
        </w:rPr>
        <w:t xml:space="preserve"> 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за поплочавање са завршним слојем од дробљеног гранита, оплемењене техником прања, димензија 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3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0х30х6cm, морају задовољавати услове и бити испитане у погледу:</w:t>
      </w:r>
    </w:p>
    <w:p w14:paraId="26E86026" w14:textId="77777777" w:rsidR="00171F22" w:rsidRPr="00916ACC" w:rsidRDefault="00171F22" w:rsidP="00171F22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3BBD63C7" w14:textId="7FCF3D36" w:rsidR="00171F22" w:rsidRPr="00916ACC" w:rsidRDefault="00171F22" w:rsidP="003A35C7">
      <w:pPr>
        <w:numPr>
          <w:ilvl w:val="1"/>
          <w:numId w:val="23"/>
        </w:numPr>
        <w:spacing w:after="0" w:line="240" w:lineRule="auto"/>
        <w:ind w:left="0" w:right="-19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 xml:space="preserve">Дебљина завршног слоја мин. 0,4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cm SRPS  EN 1339:2008</w:t>
      </w:r>
      <w:r w:rsidR="00CF73F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F73F6" w:rsidRPr="00916ACC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="00CF73F6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="00CF73F6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6BA99831" w14:textId="4437FDB0" w:rsidR="00171F22" w:rsidRPr="00CF73F6" w:rsidRDefault="00171F22" w:rsidP="003A35C7">
      <w:pPr>
        <w:numPr>
          <w:ilvl w:val="1"/>
          <w:numId w:val="23"/>
        </w:numPr>
        <w:spacing w:after="0" w:line="240" w:lineRule="auto"/>
        <w:ind w:left="0" w:right="-19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Закошеност ивица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3-6 mm SRPS  EN 1339:2008</w:t>
      </w:r>
      <w:r w:rsidR="00CF73F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</w:t>
      </w:r>
      <w:r w:rsidR="00CF73F6" w:rsidRPr="00916ACC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="00CF73F6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="00CF73F6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644073E7" w14:textId="6035EC85" w:rsidR="00171F22" w:rsidRPr="00CF73F6" w:rsidRDefault="00171F22" w:rsidP="003A35C7">
      <w:pPr>
        <w:numPr>
          <w:ilvl w:val="1"/>
          <w:numId w:val="23"/>
        </w:numPr>
        <w:spacing w:after="0" w:line="240" w:lineRule="auto"/>
        <w:ind w:left="0" w:right="-19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Дозвољено одступање дужине и ширине плоче </w:t>
      </w:r>
      <w:r w:rsidRPr="00916A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+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3 mm,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="00CF73F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:20</w:t>
      </w:r>
      <w:r w:rsidR="00CF73F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CF73F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F73F6" w:rsidRPr="00916ACC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="00CF73F6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="00CF73F6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17AB5889" w14:textId="547A023B" w:rsidR="00171F22" w:rsidRPr="00916ACC" w:rsidRDefault="00171F22" w:rsidP="003A35C7">
      <w:pPr>
        <w:numPr>
          <w:ilvl w:val="1"/>
          <w:numId w:val="23"/>
        </w:numPr>
        <w:spacing w:after="0" w:line="240" w:lineRule="auto"/>
        <w:ind w:left="0" w:right="-19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притиску, према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DIN  18501</w:t>
      </w:r>
      <w:r w:rsid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: 1982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16A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&gt;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 xml:space="preserve">  40 MPa</w:t>
      </w:r>
    </w:p>
    <w:p w14:paraId="23703DAA" w14:textId="4B720844" w:rsidR="00171F22" w:rsidRPr="00471CE9" w:rsidRDefault="00171F22" w:rsidP="003A35C7">
      <w:pPr>
        <w:numPr>
          <w:ilvl w:val="1"/>
          <w:numId w:val="23"/>
        </w:numPr>
        <w:spacing w:after="0" w:line="240" w:lineRule="auto"/>
        <w:ind w:left="0" w:right="-19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савијању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 xml:space="preserve">SRPS  EN  1339 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>:2008</w:t>
      </w:r>
      <w:r w:rsid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, </w:t>
      </w:r>
      <w:r w:rsidR="00471CE9" w:rsidRPr="00916ACC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</w:t>
      </w:r>
      <w:r w:rsid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&gt; 5,0  MPa</w:t>
      </w:r>
    </w:p>
    <w:p w14:paraId="23FA5796" w14:textId="1CB91509" w:rsidR="00171F22" w:rsidRPr="00471CE9" w:rsidRDefault="00171F22" w:rsidP="003A35C7">
      <w:pPr>
        <w:numPr>
          <w:ilvl w:val="1"/>
          <w:numId w:val="23"/>
        </w:numPr>
        <w:spacing w:after="0" w:line="240" w:lineRule="auto"/>
        <w:ind w:left="0" w:right="-19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Упијање воде у бетону до 6% према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SRPS EN 1339:2008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55FECB24" w14:textId="32BF928C" w:rsidR="00171F22" w:rsidRPr="00471CE9" w:rsidRDefault="00171F22" w:rsidP="003A35C7">
      <w:pPr>
        <w:numPr>
          <w:ilvl w:val="1"/>
          <w:numId w:val="23"/>
        </w:numPr>
        <w:spacing w:after="0" w:line="240" w:lineRule="auto"/>
        <w:ind w:left="0" w:right="-19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хабање брушењем максимално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18cm3/50cm2 SRPS EN 133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:2008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2AC40004" w14:textId="0DE822B1" w:rsidR="00171F22" w:rsidRPr="00471CE9" w:rsidRDefault="00171F22" w:rsidP="003A35C7">
      <w:pPr>
        <w:numPr>
          <w:ilvl w:val="1"/>
          <w:numId w:val="23"/>
        </w:numPr>
        <w:spacing w:after="0" w:line="240" w:lineRule="auto"/>
        <w:ind w:left="0" w:right="-19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бетона према дејству мраза и соли соли испитано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губитак масе на 25 циклуса средње вредности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&lt;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1,0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kg/m2,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без појединачне вредности  &gt;1,50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kg/m2</w:t>
      </w:r>
    </w:p>
    <w:p w14:paraId="48604DC0" w14:textId="77777777" w:rsidR="00471CE9" w:rsidRPr="00471CE9" w:rsidRDefault="00171F22" w:rsidP="003A35C7">
      <w:pPr>
        <w:numPr>
          <w:ilvl w:val="1"/>
          <w:numId w:val="23"/>
        </w:numPr>
        <w:spacing w:after="0" w:line="240" w:lineRule="auto"/>
        <w:ind w:left="0" w:right="-198"/>
        <w:rPr>
          <w:rFonts w:ascii="Times New Roman" w:eastAsia="Times New Roman" w:hAnsi="Times New Roman" w:cs="Times New Roman"/>
          <w:sz w:val="24"/>
          <w:szCs w:val="24"/>
        </w:rPr>
      </w:pP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клизање према стандарду 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916ACC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916ACC">
        <w:rPr>
          <w:rFonts w:ascii="Times New Roman" w:eastAsia="Times New Roman" w:hAnsi="Times New Roman" w:cs="Times New Roman"/>
          <w:sz w:val="24"/>
          <w:szCs w:val="24"/>
        </w:rPr>
        <w:t>:2008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="00471CE9"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3C416E6C" w14:textId="319395E5" w:rsidR="00171F22" w:rsidRPr="00916ACC" w:rsidRDefault="00171F22" w:rsidP="00471CE9">
      <w:pPr>
        <w:spacing w:after="0" w:line="240" w:lineRule="auto"/>
        <w:ind w:left="810" w:right="-18"/>
        <w:rPr>
          <w:rFonts w:ascii="Times New Roman" w:eastAsia="Times New Roman" w:hAnsi="Times New Roman" w:cs="Times New Roman"/>
          <w:sz w:val="28"/>
          <w:szCs w:val="28"/>
        </w:rPr>
      </w:pPr>
    </w:p>
    <w:p w14:paraId="736A8EDD" w14:textId="77777777" w:rsidR="00171F22" w:rsidRPr="00916ACC" w:rsidRDefault="00171F22" w:rsidP="003A35C7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Двослојне вибропресоване бетонске плоче – бетонски елементи за поплочавање са завршним слојем од дробљеног гранита, оплемењене техником прања, димензија 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5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0х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5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0х6cm, морају задовољавати услове и бити испитане у погледу:</w:t>
      </w:r>
    </w:p>
    <w:p w14:paraId="59F7B6E2" w14:textId="77777777" w:rsidR="00171F22" w:rsidRPr="00916ACC" w:rsidRDefault="00171F22" w:rsidP="00171F22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0FA989E2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0" w:right="-37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Дебљина завршног слоја мин. 0,4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cm 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761B6F73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0" w:right="-37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Закошеност ивица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3-6 mm 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158F9281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0" w:right="-37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Дозвољено одступање дужине и ширине плоче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+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3 mm,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3FF41EED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0" w:right="-37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притиску,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DIN  18501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: 1982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&gt;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  40 MPa</w:t>
      </w:r>
    </w:p>
    <w:p w14:paraId="13534F8E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0" w:right="-37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савијању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SRPS  EN  1339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:2008: 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&gt; 5,0  MPa</w:t>
      </w:r>
    </w:p>
    <w:p w14:paraId="7E1FABCF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0" w:right="-37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Упијање воде у бетону до 6%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200F315E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0" w:right="-37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хабање брушењем максимално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18cm3/50cm2 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01E59EB8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0" w:right="-37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бетона према дејству мраза и соли соли испитано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губитак масе на 25 циклуса средње вредности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&lt;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1,0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kg/m2,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без појединачне вредности  &gt;1,50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kg/m2</w:t>
      </w:r>
    </w:p>
    <w:p w14:paraId="6106BBD4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0" w:right="-37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клизање према стандарду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730DE5C6" w14:textId="77777777" w:rsidR="00171F22" w:rsidRDefault="00171F22" w:rsidP="00171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D7541B3" w14:textId="77777777" w:rsidR="00471CE9" w:rsidRPr="00471CE9" w:rsidRDefault="00471CE9" w:rsidP="00171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734E393" w14:textId="77777777" w:rsidR="00171F22" w:rsidRPr="00916ACC" w:rsidRDefault="00171F22" w:rsidP="003A35C7">
      <w:pPr>
        <w:numPr>
          <w:ilvl w:val="0"/>
          <w:numId w:val="23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Двослојне вибропресоване бетонске плоче – бетонски елементи за поплочавање са завршним слојем од дробљеног гранита, оплемењене техником прања, димензија 30х30х5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cm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, морају задовољавати услове и бити испитане у погледу:</w:t>
      </w:r>
    </w:p>
    <w:p w14:paraId="430B67FA" w14:textId="77777777" w:rsidR="00171F22" w:rsidRPr="00916ACC" w:rsidRDefault="00171F22" w:rsidP="00171F22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07B91635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Дебљина завршног слоја мин. 0,4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cm 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629594A4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Закошеност ивица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3-6 mm 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1F7449EC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Дозвољено одступање дужине и ширине плоче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+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3 mm,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4B449D41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притиску,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DIN  18501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: 1982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&gt;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  40 MPa</w:t>
      </w:r>
    </w:p>
    <w:p w14:paraId="22519B22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савијању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SRPS  EN  1339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:2008: 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&gt; 5,0  MPa</w:t>
      </w:r>
    </w:p>
    <w:p w14:paraId="2FB93CFF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Упијање воде у бетону до 6%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7065CDB6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хабање брушењем максимално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18cm3/50cm2 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0C91BF79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бетона према дејству мраза и соли соли испитано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губитак масе на 25 циклуса средње вредности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&lt;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1,0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kg/m2,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без појединачне вредности  &gt;1,50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kg/m2</w:t>
      </w:r>
    </w:p>
    <w:p w14:paraId="4E6B3E47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 xml:space="preserve">Отпорност на клизање према стандарду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12216FCC" w14:textId="77777777" w:rsidR="00171F22" w:rsidRPr="00916ACC" w:rsidRDefault="00171F22" w:rsidP="00171F22">
      <w:pPr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</w:rPr>
      </w:pPr>
    </w:p>
    <w:p w14:paraId="27CA9630" w14:textId="77777777" w:rsidR="00171F22" w:rsidRPr="00916ACC" w:rsidRDefault="00171F22" w:rsidP="003A35C7">
      <w:pPr>
        <w:numPr>
          <w:ilvl w:val="0"/>
          <w:numId w:val="23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Двослојне вибропресоване бетонске плоче – бетонски елементи за поплочавање са завршним слојем од дробљеног гранита, оплемењене техником прања, димензија 30х20х8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cm</w:t>
      </w: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, морају задовољавати услове и бити испитане у погледу: </w:t>
      </w:r>
    </w:p>
    <w:p w14:paraId="21F0884E" w14:textId="77777777" w:rsidR="00171F22" w:rsidRPr="00916ACC" w:rsidRDefault="00171F22" w:rsidP="00171F22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F8E7313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Дебљина завршног слоја мин. 0,4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cm SRPS 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</w:p>
    <w:p w14:paraId="46E19D08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Закошеност ивица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3-6 mm SRPS 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12;</w:t>
      </w:r>
    </w:p>
    <w:p w14:paraId="585222EE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Дозвољено одступање дужине и ширине плоче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+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3 mm,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1338:2012</w:t>
      </w:r>
    </w:p>
    <w:p w14:paraId="6212FB4C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притиску,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DIN  18501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:1982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&gt;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  40 MPa</w:t>
      </w:r>
    </w:p>
    <w:p w14:paraId="0D3F6F99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затезању цепањем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8 :2012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3,6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  MPa</w:t>
      </w:r>
    </w:p>
    <w:p w14:paraId="55A90404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Упијање воде у бетону до 6%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</w:p>
    <w:p w14:paraId="500BF993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хабање брушењем максимално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18cm3/50cm2 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</w:p>
    <w:p w14:paraId="76725A5C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бетона према дејству мраза и соли соли испитано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12, губитак масе на 25 циклуса средње вредности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&lt;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1,0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kg/m2,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без појединачне вредности  &gt;1,50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kg/m2</w:t>
      </w:r>
    </w:p>
    <w:p w14:paraId="1C017316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клизање према стандарду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8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</w:p>
    <w:p w14:paraId="602678E0" w14:textId="77777777" w:rsidR="00171F22" w:rsidRPr="00916ACC" w:rsidRDefault="00171F22" w:rsidP="00171F22">
      <w:pPr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</w:rPr>
      </w:pPr>
    </w:p>
    <w:p w14:paraId="3EF81E7D" w14:textId="77777777" w:rsidR="00171F22" w:rsidRPr="00916ACC" w:rsidRDefault="00171F22" w:rsidP="003A35C7">
      <w:pPr>
        <w:numPr>
          <w:ilvl w:val="0"/>
          <w:numId w:val="23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Двослојне вибропресоване бетонске плоче – бетонски елементи за поплочавање са завршним слојем од дробљеног гранита, оплемењене техником прања, димензија 60х20х8цм, морају задовољавати услове и бити испитане у погледу:</w:t>
      </w:r>
    </w:p>
    <w:p w14:paraId="4FB67794" w14:textId="77777777" w:rsidR="00171F22" w:rsidRPr="00916ACC" w:rsidRDefault="00171F22" w:rsidP="00171F22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68E17BCC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Дебљина завршног слоја мин. 0,4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cm 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2D572A16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Закошеност ивица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3-6 mm 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03F653D4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Дозвољено одступање дужине и ширине плоче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+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3 mm,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1BFAAA95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притиску,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DIN  18501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: 1982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&gt;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  40 MPa</w:t>
      </w:r>
    </w:p>
    <w:p w14:paraId="7A6EE34D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савијању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SRPS  EN  1339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:2008: 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&gt; 5,0  MPa</w:t>
      </w:r>
    </w:p>
    <w:p w14:paraId="0B1304A0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Упијање воде у бетону до 6%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73A52725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хабање брушењем максимално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18cm3/50cm2 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21DB990D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бетона према дејству мраза и соли соли испитано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губитак масе на 25 циклуса средње вредности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&lt;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1,0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kg/m2,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без појединачне вредности  &gt;1,50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kg/m2</w:t>
      </w:r>
    </w:p>
    <w:p w14:paraId="008B3CB3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64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клизање према стандарду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32A58EDD" w14:textId="77777777" w:rsidR="00171F22" w:rsidRPr="00916ACC" w:rsidRDefault="00171F22" w:rsidP="00171F22">
      <w:pPr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</w:rPr>
      </w:pPr>
    </w:p>
    <w:p w14:paraId="146672EE" w14:textId="77777777" w:rsidR="00171F22" w:rsidRPr="00916ACC" w:rsidRDefault="00171F22" w:rsidP="003A35C7">
      <w:pPr>
        <w:numPr>
          <w:ilvl w:val="0"/>
          <w:numId w:val="23"/>
        </w:num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916AC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Двослојне вибропресоване бетонске плоче – бетонски елементи за поплочавање са завршним слојем од дробљеног гранита, оплемењене техником прања, димензија 100х39х14 цм, морају задовољавати услове и бити испитане у погледу:</w:t>
      </w:r>
    </w:p>
    <w:p w14:paraId="3953C23E" w14:textId="77777777" w:rsidR="00171F22" w:rsidRPr="00916ACC" w:rsidRDefault="00171F22" w:rsidP="00171F2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068AE92B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Дебљина завршног слоја мин. 0,4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cm 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1A1FD9D6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Закошеност ивица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3-6 mm 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52F49798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Дозвољено одступање дужине и ширине плоче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+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3 mm,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39CD136F" w14:textId="30C3401B" w:rsidR="00501F88" w:rsidRPr="00867F46" w:rsidRDefault="00501F88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867F46">
        <w:rPr>
          <w:rFonts w:ascii="Times New Roman" w:eastAsia="Times New Roman" w:hAnsi="Times New Roman" w:cs="Times New Roman"/>
          <w:sz w:val="24"/>
          <w:szCs w:val="24"/>
          <w:lang w:val="sr-Cyrl-RS"/>
        </w:rPr>
        <w:t>Одре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  <w:lang w:val="sr-Cyrl-RS"/>
        </w:rPr>
        <w:t>ђ</w:t>
      </w:r>
      <w:r w:rsidRPr="00867F4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ивање запреминске масе бетона плоча, према 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</w:rPr>
        <w:t xml:space="preserve">SRPS EN 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  <w:lang w:val="sr-Cyrl-RS"/>
        </w:rPr>
        <w:t>12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  <w:lang w:val="sr-Latn-RS"/>
        </w:rPr>
        <w:t>390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  <w:lang w:val="sr-Latn-RS"/>
        </w:rPr>
        <w:t>7:2019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</w:rPr>
        <w:t xml:space="preserve">SRPS  EN 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  <w:lang w:val="sr-Cyrl-RS"/>
        </w:rPr>
        <w:t>12390-7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  <w:lang w:val="sr-Latn-RS"/>
        </w:rPr>
        <w:t>: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  <w:lang w:val="sr-Cyrl-RS"/>
        </w:rPr>
        <w:t>2019/</w:t>
      </w:r>
      <w:r w:rsidR="00867F46" w:rsidRPr="00867F46">
        <w:rPr>
          <w:rFonts w:ascii="Times New Roman" w:eastAsia="Times New Roman" w:hAnsi="Times New Roman" w:cs="Times New Roman"/>
          <w:sz w:val="24"/>
          <w:szCs w:val="24"/>
          <w:lang w:val="sr-Latn-RS"/>
        </w:rPr>
        <w:t>AC:2021</w:t>
      </w:r>
    </w:p>
    <w:p w14:paraId="0C688C8C" w14:textId="5C9ACD91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притиску,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DIN  18501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: 1982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&gt;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  40 MPa</w:t>
      </w:r>
    </w:p>
    <w:p w14:paraId="21E480AC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Чврстоћа бетона при савијању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 xml:space="preserve">SRPS  EN  1339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:2008: 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&gt; 5,0  MPa</w:t>
      </w:r>
    </w:p>
    <w:p w14:paraId="56290799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Упијање воде у бетону до 6%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7F154C80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 xml:space="preserve">Отпорност на хабање брушењем максимално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18cm3/50cm2 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6F24B51F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бетона према дејству мраза и соли соли испитано према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губитак масе на 25 циклуса средње вредности </w:t>
      </w:r>
      <w:r w:rsidRPr="00471CE9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&lt;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1,0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kg/m2, 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без појединачне вредности  &gt;1,50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kg/m2</w:t>
      </w:r>
    </w:p>
    <w:p w14:paraId="6E455261" w14:textId="77777777" w:rsidR="00471CE9" w:rsidRPr="00471CE9" w:rsidRDefault="00471CE9" w:rsidP="003A35C7">
      <w:pPr>
        <w:numPr>
          <w:ilvl w:val="1"/>
          <w:numId w:val="24"/>
        </w:numPr>
        <w:spacing w:after="0" w:line="240" w:lineRule="auto"/>
        <w:ind w:left="90" w:right="-288"/>
        <w:rPr>
          <w:rFonts w:ascii="Times New Roman" w:eastAsia="Times New Roman" w:hAnsi="Times New Roman" w:cs="Times New Roman"/>
          <w:sz w:val="24"/>
          <w:szCs w:val="24"/>
        </w:rPr>
      </w:pP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Отпорност на клизање према стандарду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EN 133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471CE9">
        <w:rPr>
          <w:rFonts w:ascii="Times New Roman" w:eastAsia="Times New Roman" w:hAnsi="Times New Roman" w:cs="Times New Roman"/>
          <w:sz w:val="24"/>
          <w:szCs w:val="24"/>
        </w:rPr>
        <w:t>SRPS  EN 1339:2008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471CE9">
        <w:rPr>
          <w:rFonts w:ascii="Times New Roman" w:eastAsia="Times New Roman" w:hAnsi="Times New Roman" w:cs="Times New Roman"/>
          <w:sz w:val="24"/>
          <w:szCs w:val="24"/>
          <w:lang w:val="sr-Latn-RS"/>
        </w:rPr>
        <w:t>AC:2014</w:t>
      </w:r>
    </w:p>
    <w:p w14:paraId="40BA3C7A" w14:textId="77777777" w:rsidR="00171F22" w:rsidRPr="00916ACC" w:rsidRDefault="00171F22" w:rsidP="00171F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AEDF2C" w14:textId="77777777" w:rsidR="00171F22" w:rsidRPr="00916ACC" w:rsidRDefault="00171F22" w:rsidP="00171F22">
      <w:pPr>
        <w:spacing w:after="0" w:line="240" w:lineRule="auto"/>
        <w:ind w:left="810"/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</w:pPr>
    </w:p>
    <w:p w14:paraId="26B4866F" w14:textId="77777777" w:rsidR="00171F22" w:rsidRPr="00916ACC" w:rsidRDefault="00171F22" w:rsidP="003A35C7">
      <w:pPr>
        <w:spacing w:after="0" w:line="240" w:lineRule="auto"/>
        <w:ind w:left="-270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sr-Cyrl-RS" w:eastAsia="sr-Latn-CS"/>
        </w:rPr>
      </w:pP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Latn-CS" w:eastAsia="sr-Latn-CS"/>
        </w:rPr>
        <w:t>НАПОМЕНА: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Latn-CS" w:eastAsia="sr-Latn-CS"/>
        </w:rPr>
        <w:t xml:space="preserve"> Сви понуђачи су у обавези да 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Cyrl-RS" w:eastAsia="sr-Latn-CS"/>
        </w:rPr>
        <w:t xml:space="preserve">уз понуду 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Latn-CS" w:eastAsia="sr-Latn-CS"/>
        </w:rPr>
        <w:t>доставе Извештај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Cyrl-RS" w:eastAsia="sr-Latn-CS"/>
        </w:rPr>
        <w:t>е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Latn-CS" w:eastAsia="sr-Latn-CS"/>
        </w:rPr>
        <w:t xml:space="preserve"> о испитивању 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Cyrl-RS" w:eastAsia="sr-Latn-CS"/>
        </w:rPr>
        <w:t xml:space="preserve">свих наведених бетонских плоча (7 извештаја), 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Latn-CS" w:eastAsia="sr-Latn-CS"/>
        </w:rPr>
        <w:t>од акредитоване лабораторије за испитивање грађевинских материјала и доказ да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Cyrl-RS" w:eastAsia="sr-Latn-CS"/>
        </w:rPr>
        <w:t xml:space="preserve"> је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Latn-CS" w:eastAsia="sr-Latn-CS"/>
        </w:rPr>
        <w:t xml:space="preserve"> иста лабораторија има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Cyrl-RS" w:eastAsia="sr-Latn-CS"/>
        </w:rPr>
        <w:t>ла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Latn-CS" w:eastAsia="sr-Latn-CS"/>
        </w:rPr>
        <w:t xml:space="preserve"> важећу акредитацију на дан 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Cyrl-RS" w:eastAsia="sr-Latn-CS"/>
        </w:rPr>
        <w:t>издавања Извештаја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Latn-CS" w:eastAsia="sr-Latn-CS"/>
        </w:rPr>
        <w:t>.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lang w:val="sr-Cyrl-RS" w:eastAsia="sr-Latn-CS"/>
        </w:rPr>
        <w:t xml:space="preserve"> </w:t>
      </w:r>
    </w:p>
    <w:p w14:paraId="769615EE" w14:textId="77777777" w:rsidR="00171F22" w:rsidRPr="00916ACC" w:rsidRDefault="00171F22" w:rsidP="00171F22">
      <w:pPr>
        <w:spacing w:after="0" w:line="240" w:lineRule="auto"/>
        <w:ind w:left="810"/>
        <w:rPr>
          <w:rFonts w:ascii="Times New Roman" w:eastAsia="Batang" w:hAnsi="Times New Roman" w:cs="Times New Roman"/>
          <w:b/>
          <w:bCs/>
          <w:sz w:val="24"/>
          <w:szCs w:val="24"/>
          <w:lang w:val="sr-Latn-CS" w:eastAsia="sr-Latn-CS"/>
        </w:rPr>
      </w:pPr>
    </w:p>
    <w:p w14:paraId="165D0EFC" w14:textId="77777777" w:rsidR="00171F22" w:rsidRPr="00916ACC" w:rsidRDefault="00171F22" w:rsidP="00171F22">
      <w:pPr>
        <w:spacing w:after="0" w:line="240" w:lineRule="auto"/>
        <w:ind w:left="810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Cyrl-RS" w:eastAsia="sr-Latn-CS"/>
        </w:rPr>
      </w:pPr>
    </w:p>
    <w:p w14:paraId="310AF2FA" w14:textId="77777777" w:rsidR="00171F22" w:rsidRPr="00916ACC" w:rsidRDefault="00171F22" w:rsidP="003A35C7">
      <w:pPr>
        <w:spacing w:after="0" w:line="240" w:lineRule="auto"/>
        <w:ind w:left="-270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Latn-CS" w:eastAsia="sr-Latn-CS"/>
        </w:rPr>
      </w:pP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Cyrl-RS" w:eastAsia="sr-Latn-CS"/>
        </w:rPr>
        <w:t>Т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Latn-CS" w:eastAsia="sr-Latn-CS"/>
        </w:rPr>
        <w:t>ехничке карактеристике захтеван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Cyrl-RS" w:eastAsia="sr-Latn-CS"/>
        </w:rPr>
        <w:t>их елемената водовода и канализације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Latn-RS" w:eastAsia="sr-Latn-CS"/>
        </w:rPr>
        <w:t xml:space="preserve"> 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Cyrl-RS" w:eastAsia="sr-Latn-CS"/>
        </w:rPr>
        <w:t>и поклопаца</w:t>
      </w:r>
      <w:r w:rsidRPr="00916ACC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Latn-CS" w:eastAsia="sr-Latn-CS"/>
        </w:rPr>
        <w:t>:</w:t>
      </w:r>
    </w:p>
    <w:p w14:paraId="0C184155" w14:textId="77777777" w:rsidR="00171F22" w:rsidRPr="00916ACC" w:rsidRDefault="00171F22" w:rsidP="00171F22">
      <w:pPr>
        <w:spacing w:after="0" w:line="240" w:lineRule="auto"/>
        <w:ind w:left="810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val="sr-Latn-CS" w:eastAsia="sr-Latn-CS"/>
        </w:rPr>
      </w:pPr>
    </w:p>
    <w:p w14:paraId="198F0B8F" w14:textId="77777777" w:rsidR="00171F22" w:rsidRPr="00916ACC" w:rsidRDefault="00171F22" w:rsidP="003A35C7">
      <w:pPr>
        <w:numPr>
          <w:ilvl w:val="0"/>
          <w:numId w:val="22"/>
        </w:numPr>
        <w:spacing w:after="0" w:line="240" w:lineRule="auto"/>
        <w:ind w:left="90"/>
        <w:jc w:val="both"/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</w:pP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 xml:space="preserve">Кaнaлизaциoни пoклoпци oд нoдулaрнoг ливa (шaхт пoклoпaц и oквир Ø600 EN 124 или одговарајуће), сa рaмoм зa нaлeгaњe нoсивoсти 400 KN, зa пoкривaњe силaзa. </w:t>
      </w:r>
    </w:p>
    <w:p w14:paraId="1FBB30D6" w14:textId="77777777" w:rsidR="00171F22" w:rsidRPr="00916ACC" w:rsidRDefault="00171F22" w:rsidP="003A35C7">
      <w:pPr>
        <w:numPr>
          <w:ilvl w:val="0"/>
          <w:numId w:val="22"/>
        </w:numPr>
        <w:spacing w:after="0" w:line="240" w:lineRule="auto"/>
        <w:ind w:left="90"/>
        <w:jc w:val="both"/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</w:pP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>С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Latn-CS" w:eastAsia="sr-Latn-CS"/>
        </w:rPr>
        <w:t>ливничк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>е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Latn-CS" w:eastAsia="sr-Latn-CS"/>
        </w:rPr>
        <w:t xml:space="preserve"> рeшeтк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>е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Latn-CS" w:eastAsia="sr-Latn-CS"/>
        </w:rPr>
        <w:t xml:space="preserve"> сa рaмoм зa нaлeгaњe oд нoдулaрнoг ливa нoсивoсти 400 KN (EN124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 xml:space="preserve"> или одговарајуће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Latn-CS" w:eastAsia="sr-Latn-CS"/>
        </w:rPr>
        <w:t>), типa УП-1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 xml:space="preserve"> или одговарајуће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Latn-CS" w:eastAsia="sr-Latn-CS"/>
        </w:rPr>
        <w:t xml:space="preserve">. </w:t>
      </w:r>
    </w:p>
    <w:p w14:paraId="6B4D4AF2" w14:textId="77777777" w:rsidR="00171F22" w:rsidRPr="00916ACC" w:rsidRDefault="00171F22" w:rsidP="003A35C7">
      <w:pPr>
        <w:numPr>
          <w:ilvl w:val="0"/>
          <w:numId w:val="22"/>
        </w:numPr>
        <w:spacing w:after="0" w:line="240" w:lineRule="auto"/>
        <w:ind w:left="90"/>
        <w:jc w:val="both"/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</w:pP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>Метални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Latn-CS" w:eastAsia="sr-Latn-CS"/>
        </w:rPr>
        <w:t xml:space="preserve"> рамовск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>и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Latn-CS" w:eastAsia="sr-Latn-CS"/>
        </w:rPr>
        <w:t xml:space="preserve"> поклоп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>а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Latn-CS" w:eastAsia="sr-Latn-CS"/>
        </w:rPr>
        <w:t xml:space="preserve">ц за подземни хидрант, са испуном завршном облогом као околни застор саобраћајнице. </w:t>
      </w:r>
    </w:p>
    <w:p w14:paraId="0F411184" w14:textId="77777777" w:rsidR="00171F22" w:rsidRPr="00916ACC" w:rsidRDefault="00171F22" w:rsidP="003A35C7">
      <w:pPr>
        <w:numPr>
          <w:ilvl w:val="0"/>
          <w:numId w:val="22"/>
        </w:numPr>
        <w:spacing w:after="0" w:line="240" w:lineRule="auto"/>
        <w:ind w:left="90" w:right="49"/>
        <w:jc w:val="both"/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</w:pP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 xml:space="preserve">Шибер -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затварач са уградбеном арматуром, уличном капом и везним елементима, NP 10 bara, од дуктилног лива, према SRPS ЕN 558:2012 серија 14.  </w:t>
      </w:r>
    </w:p>
    <w:p w14:paraId="4E49A222" w14:textId="77777777" w:rsidR="00171F22" w:rsidRPr="00916ACC" w:rsidRDefault="00171F22" w:rsidP="003A35C7">
      <w:pPr>
        <w:numPr>
          <w:ilvl w:val="0"/>
          <w:numId w:val="22"/>
        </w:numPr>
        <w:spacing w:before="100" w:beforeAutospacing="1" w:after="100" w:afterAutospacing="1" w:line="240" w:lineRule="auto"/>
        <w:ind w:left="90" w:right="49"/>
        <w:jc w:val="both"/>
        <w:rPr>
          <w:rFonts w:ascii="Times New Roman" w:eastAsia="Batang" w:hAnsi="Times New Roman" w:cs="Times New Roman"/>
          <w:sz w:val="24"/>
          <w:szCs w:val="24"/>
          <w:lang w:val="sr-Cyrl-CS" w:eastAsia="sr-Latn-CS"/>
        </w:rPr>
      </w:pP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 xml:space="preserve">Шахт поклопци 63.5 x 63,5  тип А.1.1.3. - КУОБ* - ''ACO TOPTEK ревизиони поклопци'' или одговарајући.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П</w:t>
      </w:r>
      <w:r w:rsidRPr="00916ACC">
        <w:rPr>
          <w:rFonts w:ascii="Times New Roman" w:eastAsia="Batang" w:hAnsi="Times New Roman" w:cs="Times New Roman"/>
          <w:sz w:val="24"/>
          <w:szCs w:val="24"/>
          <w:lang w:val="sr-Cyrl-CS" w:eastAsia="sr-Latn-CS"/>
        </w:rPr>
        <w:t xml:space="preserve">оклопци система </w:t>
      </w:r>
      <w:r w:rsidRPr="00916ACC"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  <w:t>ACO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, тип 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>А.1.1.3. - КУОБ* - ''ACO TOPTEK ревизиони поклопци''</w:t>
      </w:r>
      <w:r w:rsidRPr="00916ACC"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  <w:t xml:space="preserve"> - PAVING GS 120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 или одговарајући, од топло цинкованог челика, који су предвиђени за испуну каменим плочама.</w:t>
      </w:r>
      <w:r w:rsidRPr="00916ACC"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  <w:t xml:space="preserve">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Светли отвор поклопца је 600</w:t>
      </w:r>
      <w:r w:rsidRPr="00916ACC"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  <w:t xml:space="preserve">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х</w:t>
      </w:r>
      <w:r w:rsidRPr="00916ACC"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  <w:t xml:space="preserve">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600 </w:t>
      </w:r>
      <w:r w:rsidRPr="00916ACC"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  <w:t>mm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, а дубина 120</w:t>
      </w:r>
      <w:r w:rsidRPr="00916ACC"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  <w:t xml:space="preserve"> mm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>. Позиција обухвата набавку поклопца, уградњу челичног рама на лицу места (са свим претходним и пратећим радњама), подзиђивањем и/или подбетониравањем, као и његовим нивелисањем у односу на задате коте, односно коте околно поплочане површине и постављање поклопца на фиксирани рам.</w:t>
      </w:r>
      <w:r w:rsidRPr="00916ACC">
        <w:rPr>
          <w:rFonts w:ascii="Times New Roman" w:eastAsia="Batang" w:hAnsi="Times New Roman" w:cs="Times New Roman"/>
          <w:sz w:val="24"/>
          <w:szCs w:val="24"/>
          <w:lang w:val="sr-Cyrl-CS" w:eastAsia="sr-Latn-CS"/>
        </w:rPr>
        <w:t> Обрачун се врши по комаду уграђеног</w:t>
      </w:r>
      <w:r w:rsidRPr="00916ACC">
        <w:rPr>
          <w:rFonts w:ascii="Times New Roman" w:eastAsia="Batang" w:hAnsi="Times New Roman" w:cs="Times New Roman"/>
          <w:sz w:val="24"/>
          <w:szCs w:val="24"/>
          <w:lang w:val="sr-Latn-RS" w:eastAsia="sr-Latn-CS"/>
        </w:rPr>
        <w:t xml:space="preserve"> </w:t>
      </w:r>
      <w:r w:rsidRPr="00916ACC">
        <w:rPr>
          <w:rFonts w:ascii="Times New Roman" w:eastAsia="Batang" w:hAnsi="Times New Roman" w:cs="Times New Roman"/>
          <w:sz w:val="24"/>
          <w:szCs w:val="24"/>
          <w:lang w:val="sr-Cyrl-CS" w:eastAsia="sr-Latn-CS"/>
        </w:rPr>
        <w:t>ревизионог поклопца, без испуне. Каталог урабане опреме града Београда (КУОБ*) је објављен у Службеном листу града Београда број 75/16.</w:t>
      </w:r>
    </w:p>
    <w:p w14:paraId="79DDE07E" w14:textId="77777777" w:rsidR="00171F22" w:rsidRPr="00916ACC" w:rsidRDefault="00171F22" w:rsidP="003A35C7">
      <w:pPr>
        <w:numPr>
          <w:ilvl w:val="0"/>
          <w:numId w:val="22"/>
        </w:numPr>
        <w:spacing w:before="100" w:beforeAutospacing="1" w:after="100" w:afterAutospacing="1" w:line="240" w:lineRule="auto"/>
        <w:ind w:left="90" w:right="49"/>
        <w:jc w:val="both"/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</w:pP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 xml:space="preserve">Шахт поклопци 63.5 x 63,5  тип А.1.1.3. - КУОБ* - ''ACO TOPTEK ревизиони поклопци'' или одговарајући. Поклопци система ACO, тип А.1.1.3. - КУОБ* - ''ACO TOPTEK ревизиони поклопци'' - PAVING GS 120, </w:t>
      </w:r>
      <w:r w:rsidRPr="00916ACC">
        <w:rPr>
          <w:rFonts w:ascii="Times New Roman" w:eastAsia="Batang" w:hAnsi="Times New Roman" w:cs="Times New Roman"/>
          <w:sz w:val="24"/>
          <w:szCs w:val="24"/>
          <w:lang w:val="sr-Latn-CS" w:eastAsia="sr-Latn-CS"/>
        </w:rPr>
        <w:t>са вентилационим отворима у складу са SRPS EN 124.'' или одговарајући (са оквиром)</w:t>
      </w:r>
      <w:r w:rsidRPr="00916ACC">
        <w:rPr>
          <w:rFonts w:ascii="Times New Roman" w:eastAsia="Batang" w:hAnsi="Times New Roman" w:cs="Times New Roman"/>
          <w:sz w:val="24"/>
          <w:szCs w:val="24"/>
          <w:lang w:val="sr-Cyrl-RS" w:eastAsia="sr-Latn-CS"/>
        </w:rPr>
        <w:t xml:space="preserve">, </w:t>
      </w:r>
      <w:r w:rsidRPr="00916ACC">
        <w:rPr>
          <w:rFonts w:ascii="Times New Roman" w:eastAsia="Batang" w:hAnsi="Times New Roman" w:cs="Times New Roman"/>
          <w:bCs/>
          <w:sz w:val="24"/>
          <w:szCs w:val="24"/>
          <w:lang w:val="sr-Cyrl-RS" w:eastAsia="sr-Latn-CS"/>
        </w:rPr>
        <w:t>од топло цинкованог челика, који су предвиђени за испуну каменим плочама. Светли отвор поклопца је 600 х 600 mm, а дубина 120 mm. Позиција обухвата набавку поклопца, уградњу челичног рама на лицу места (са свим претходним и пратећим радњама), подзиђивањем и/или подбетониравањем, као и његовим нивелисањем у односу на задате коте, односно коте околно поплочане површине и постављање поклопца на фиксирани рам. Обрачун се врши по комаду уграђеног ревизионог поклопца, без испуне. Каталог урабане опреме града Београда (КУОБ*) је објављен у Службеном листу града Београда број 75/16.</w:t>
      </w:r>
    </w:p>
    <w:p w14:paraId="1F8422CC" w14:textId="10B32E0D" w:rsidR="007C0CE6" w:rsidRPr="007C0CE6" w:rsidRDefault="007C0CE6" w:rsidP="007C0CE6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2B37A342" w14:textId="77777777" w:rsidR="007C0CE6" w:rsidRPr="007C0CE6" w:rsidRDefault="007C0CE6" w:rsidP="007C0CE6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552DE377" w14:textId="47F5AC7B" w:rsidR="007C0CE6" w:rsidRPr="007C0CE6" w:rsidRDefault="007C0CE6" w:rsidP="007C0CE6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7C0CE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</w:t>
      </w:r>
      <w:r w:rsidRPr="007C0CE6">
        <w:rPr>
          <w:rFonts w:ascii="Times New Roman" w:eastAsia="Calibri" w:hAnsi="Times New Roman" w:cs="Times New Roman"/>
          <w:sz w:val="24"/>
          <w:szCs w:val="24"/>
          <w:lang w:val="sr-Cyrl-RS"/>
        </w:rPr>
        <w:br w:type="page"/>
      </w:r>
    </w:p>
    <w:sectPr w:rsidR="007C0CE6" w:rsidRPr="007C0CE6" w:rsidSect="00637744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93" w:right="1134" w:bottom="567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9BB6" w14:textId="77777777" w:rsidR="003C1CAF" w:rsidRDefault="003C1CAF" w:rsidP="00F437E3">
      <w:pPr>
        <w:spacing w:after="0" w:line="240" w:lineRule="auto"/>
      </w:pPr>
      <w:r>
        <w:separator/>
      </w:r>
    </w:p>
  </w:endnote>
  <w:endnote w:type="continuationSeparator" w:id="0">
    <w:p w14:paraId="5247532A" w14:textId="77777777" w:rsidR="003C1CAF" w:rsidRDefault="003C1CAF" w:rsidP="00F4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16F6E" w14:textId="77777777" w:rsidR="00766BD2" w:rsidRDefault="00766BD2" w:rsidP="00856DD7">
    <w:pPr>
      <w:pStyle w:val="Footer"/>
      <w:jc w:val="center"/>
      <w:rPr>
        <w:sz w:val="16"/>
        <w:szCs w:val="16"/>
      </w:rPr>
    </w:pPr>
    <w:proofErr w:type="spellStart"/>
    <w:r>
      <w:rPr>
        <w:sz w:val="16"/>
        <w:szCs w:val="16"/>
      </w:rPr>
      <w:t>Јавно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предузеће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за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управљање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јавним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путевима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града</w:t>
    </w:r>
    <w:proofErr w:type="spellEnd"/>
    <w:r>
      <w:rPr>
        <w:sz w:val="16"/>
        <w:szCs w:val="16"/>
      </w:rPr>
      <w:t xml:space="preserve"> Београда</w:t>
    </w:r>
    <w:r w:rsidRPr="002713FE">
      <w:rPr>
        <w:sz w:val="16"/>
        <w:szCs w:val="16"/>
      </w:rPr>
      <w:t xml:space="preserve"> „Путеви </w:t>
    </w:r>
    <w:proofErr w:type="gramStart"/>
    <w:r w:rsidRPr="002713FE">
      <w:rPr>
        <w:sz w:val="16"/>
        <w:szCs w:val="16"/>
      </w:rPr>
      <w:t>Београда“</w:t>
    </w:r>
    <w:proofErr w:type="gramEnd"/>
    <w:r w:rsidRPr="002713FE">
      <w:rPr>
        <w:sz w:val="16"/>
        <w:szCs w:val="16"/>
      </w:rPr>
      <w:t xml:space="preserve">; </w:t>
    </w:r>
    <w:proofErr w:type="spellStart"/>
    <w:r w:rsidRPr="002713FE">
      <w:rPr>
        <w:sz w:val="16"/>
        <w:szCs w:val="16"/>
      </w:rPr>
      <w:t>матични</w:t>
    </w:r>
    <w:proofErr w:type="spellEnd"/>
    <w:r w:rsidRPr="002713FE"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број</w:t>
    </w:r>
    <w:proofErr w:type="spellEnd"/>
    <w:r>
      <w:rPr>
        <w:sz w:val="16"/>
        <w:szCs w:val="16"/>
      </w:rPr>
      <w:t>: 21297739; ПИБ: 110101474;</w:t>
    </w:r>
  </w:p>
  <w:p w14:paraId="430CB77C" w14:textId="77777777" w:rsidR="00766BD2" w:rsidRPr="002713FE" w:rsidRDefault="00766BD2" w:rsidP="00856DD7">
    <w:pPr>
      <w:pStyle w:val="Footer"/>
      <w:jc w:val="center"/>
      <w:rPr>
        <w:sz w:val="16"/>
        <w:szCs w:val="16"/>
      </w:rPr>
    </w:pPr>
    <w:proofErr w:type="spellStart"/>
    <w:r w:rsidRPr="002713FE">
      <w:rPr>
        <w:sz w:val="16"/>
        <w:szCs w:val="16"/>
      </w:rPr>
      <w:t>текући</w:t>
    </w:r>
    <w:proofErr w:type="spellEnd"/>
    <w:r w:rsidRPr="002713FE">
      <w:rPr>
        <w:sz w:val="16"/>
        <w:szCs w:val="16"/>
      </w:rPr>
      <w:t xml:space="preserve"> </w:t>
    </w:r>
    <w:proofErr w:type="spellStart"/>
    <w:r w:rsidRPr="002713FE">
      <w:rPr>
        <w:sz w:val="16"/>
        <w:szCs w:val="16"/>
      </w:rPr>
      <w:t>рачун</w:t>
    </w:r>
    <w:proofErr w:type="spellEnd"/>
    <w:r w:rsidRPr="002713FE">
      <w:rPr>
        <w:sz w:val="16"/>
        <w:szCs w:val="16"/>
      </w:rPr>
      <w:t>: 205-0000000247366-40</w:t>
    </w:r>
    <w:r>
      <w:rPr>
        <w:sz w:val="16"/>
        <w:szCs w:val="16"/>
      </w:rPr>
      <w:t xml:space="preserve">; </w:t>
    </w:r>
    <w:r w:rsidRPr="002713FE">
      <w:rPr>
        <w:sz w:val="16"/>
        <w:szCs w:val="16"/>
      </w:rPr>
      <w:t>email: putevibeograda@gmail.com</w:t>
    </w:r>
  </w:p>
  <w:p w14:paraId="59E7F8CC" w14:textId="77777777" w:rsidR="00766BD2" w:rsidRDefault="00766BD2">
    <w:pPr>
      <w:pStyle w:val="Footer"/>
      <w:jc w:val="center"/>
    </w:pPr>
  </w:p>
  <w:p w14:paraId="33408167" w14:textId="77777777" w:rsidR="00766BD2" w:rsidRPr="00856DD7" w:rsidRDefault="00766BD2" w:rsidP="00856DD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9968" w14:textId="77777777" w:rsidR="00766BD2" w:rsidRDefault="00766BD2" w:rsidP="00460956">
    <w:pPr>
      <w:pStyle w:val="Footer"/>
      <w:jc w:val="center"/>
      <w:rPr>
        <w:sz w:val="16"/>
        <w:szCs w:val="16"/>
      </w:rPr>
    </w:pPr>
    <w:proofErr w:type="spellStart"/>
    <w:r>
      <w:rPr>
        <w:sz w:val="16"/>
        <w:szCs w:val="16"/>
      </w:rPr>
      <w:t>Јавно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предузеће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за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управљање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јавним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путевима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града</w:t>
    </w:r>
    <w:proofErr w:type="spellEnd"/>
    <w:r>
      <w:rPr>
        <w:sz w:val="16"/>
        <w:szCs w:val="16"/>
      </w:rPr>
      <w:t xml:space="preserve"> Београда</w:t>
    </w:r>
    <w:r w:rsidRPr="002713FE">
      <w:rPr>
        <w:sz w:val="16"/>
        <w:szCs w:val="16"/>
      </w:rPr>
      <w:t xml:space="preserve"> „Путеви </w:t>
    </w:r>
    <w:proofErr w:type="gramStart"/>
    <w:r w:rsidRPr="002713FE">
      <w:rPr>
        <w:sz w:val="16"/>
        <w:szCs w:val="16"/>
      </w:rPr>
      <w:t>Београда“</w:t>
    </w:r>
    <w:proofErr w:type="gramEnd"/>
    <w:r w:rsidRPr="002713FE">
      <w:rPr>
        <w:sz w:val="16"/>
        <w:szCs w:val="16"/>
      </w:rPr>
      <w:t xml:space="preserve">; </w:t>
    </w:r>
    <w:proofErr w:type="spellStart"/>
    <w:r w:rsidRPr="002713FE">
      <w:rPr>
        <w:sz w:val="16"/>
        <w:szCs w:val="16"/>
      </w:rPr>
      <w:t>матични</w:t>
    </w:r>
    <w:proofErr w:type="spellEnd"/>
    <w:r w:rsidRPr="002713FE"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број</w:t>
    </w:r>
    <w:proofErr w:type="spellEnd"/>
    <w:r>
      <w:rPr>
        <w:sz w:val="16"/>
        <w:szCs w:val="16"/>
      </w:rPr>
      <w:t>: 21297739; ПИБ: 110101474</w:t>
    </w:r>
  </w:p>
  <w:p w14:paraId="2E7BED18" w14:textId="0B710D97" w:rsidR="00766BD2" w:rsidRDefault="00766BD2" w:rsidP="00460956">
    <w:pPr>
      <w:pStyle w:val="Footer"/>
      <w:jc w:val="center"/>
    </w:pPr>
    <w:proofErr w:type="spellStart"/>
    <w:r w:rsidRPr="002713FE">
      <w:rPr>
        <w:sz w:val="16"/>
        <w:szCs w:val="16"/>
      </w:rPr>
      <w:t>текући</w:t>
    </w:r>
    <w:proofErr w:type="spellEnd"/>
    <w:r w:rsidRPr="002713FE">
      <w:rPr>
        <w:sz w:val="16"/>
        <w:szCs w:val="16"/>
      </w:rPr>
      <w:t xml:space="preserve"> </w:t>
    </w:r>
    <w:proofErr w:type="spellStart"/>
    <w:r w:rsidRPr="002713FE">
      <w:rPr>
        <w:sz w:val="16"/>
        <w:szCs w:val="16"/>
      </w:rPr>
      <w:t>рачун</w:t>
    </w:r>
    <w:proofErr w:type="spellEnd"/>
    <w:r w:rsidRPr="002713FE">
      <w:rPr>
        <w:sz w:val="16"/>
        <w:szCs w:val="16"/>
      </w:rPr>
      <w:t xml:space="preserve">: </w:t>
    </w:r>
    <w:r w:rsidR="000F718F" w:rsidRPr="000F718F">
      <w:rPr>
        <w:sz w:val="16"/>
        <w:szCs w:val="16"/>
      </w:rPr>
      <w:t>200-3309060101765-18</w:t>
    </w:r>
    <w:r>
      <w:rPr>
        <w:sz w:val="16"/>
        <w:szCs w:val="16"/>
      </w:rPr>
      <w:t xml:space="preserve">; </w:t>
    </w:r>
    <w:r w:rsidRPr="002713FE">
      <w:rPr>
        <w:sz w:val="16"/>
        <w:szCs w:val="16"/>
      </w:rPr>
      <w:t xml:space="preserve">email: </w:t>
    </w:r>
    <w:r>
      <w:rPr>
        <w:sz w:val="16"/>
        <w:szCs w:val="16"/>
      </w:rPr>
      <w:t>info</w:t>
    </w:r>
    <w:r w:rsidRPr="002713FE">
      <w:rPr>
        <w:sz w:val="16"/>
        <w:szCs w:val="16"/>
      </w:rPr>
      <w:t>@putevibeogra</w:t>
    </w:r>
    <w:r>
      <w:rPr>
        <w:sz w:val="16"/>
        <w:szCs w:val="16"/>
      </w:rPr>
      <w:t>da</w:t>
    </w:r>
    <w:r w:rsidRPr="002713FE">
      <w:rPr>
        <w:sz w:val="16"/>
        <w:szCs w:val="16"/>
      </w:rPr>
      <w:t>.</w:t>
    </w:r>
    <w:r>
      <w:rPr>
        <w:sz w:val="16"/>
        <w:szCs w:val="16"/>
      </w:rPr>
      <w:t>rs</w:t>
    </w:r>
  </w:p>
  <w:p w14:paraId="6343820B" w14:textId="77777777" w:rsidR="00766BD2" w:rsidRDefault="00766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C7707" w14:textId="77777777" w:rsidR="003C1CAF" w:rsidRDefault="003C1CAF" w:rsidP="00F437E3">
      <w:pPr>
        <w:spacing w:after="0" w:line="240" w:lineRule="auto"/>
      </w:pPr>
      <w:r>
        <w:separator/>
      </w:r>
    </w:p>
  </w:footnote>
  <w:footnote w:type="continuationSeparator" w:id="0">
    <w:p w14:paraId="331F1FD8" w14:textId="77777777" w:rsidR="003C1CAF" w:rsidRDefault="003C1CAF" w:rsidP="00F43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F6364" w14:textId="77777777" w:rsidR="00766BD2" w:rsidRPr="002F43E0" w:rsidRDefault="00766BD2" w:rsidP="00EE6610">
    <w:pPr>
      <w:pStyle w:val="Header"/>
      <w:tabs>
        <w:tab w:val="clear" w:pos="4680"/>
        <w:tab w:val="clear" w:pos="9360"/>
        <w:tab w:val="left" w:pos="1155"/>
      </w:tabs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0073" w14:textId="3240B63F" w:rsidR="00766BD2" w:rsidRDefault="004B0F8D" w:rsidP="004B0F8D">
    <w:pPr>
      <w:pStyle w:val="Header"/>
      <w:rPr>
        <w:rFonts w:ascii="Arial" w:hAnsi="Arial" w:cs="Arial"/>
        <w:sz w:val="14"/>
        <w:szCs w:val="14"/>
      </w:rPr>
    </w:pPr>
    <w:r w:rsidRPr="00110729">
      <w:rPr>
        <w:b/>
        <w:noProof/>
        <w:sz w:val="60"/>
        <w:szCs w:val="60"/>
      </w:rPr>
      <w:drawing>
        <wp:anchor distT="0" distB="0" distL="114300" distR="114300" simplePos="0" relativeHeight="251660288" behindDoc="1" locked="0" layoutInCell="1" allowOverlap="1" wp14:anchorId="0FBA418F" wp14:editId="7EDFDEE7">
          <wp:simplePos x="0" y="0"/>
          <wp:positionH relativeFrom="column">
            <wp:posOffset>5206365</wp:posOffset>
          </wp:positionH>
          <wp:positionV relativeFrom="paragraph">
            <wp:posOffset>13970</wp:posOffset>
          </wp:positionV>
          <wp:extent cx="626745" cy="733425"/>
          <wp:effectExtent l="0" t="0" r="1905" b="9525"/>
          <wp:wrapTight wrapText="bothSides">
            <wp:wrapPolygon edited="0">
              <wp:start x="0" y="0"/>
              <wp:lineTo x="0" y="21319"/>
              <wp:lineTo x="21009" y="21319"/>
              <wp:lineTo x="21009" y="0"/>
              <wp:lineTo x="0" y="0"/>
            </wp:wrapPolygon>
          </wp:wrapTight>
          <wp:docPr id="69383324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74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61312" behindDoc="0" locked="0" layoutInCell="1" allowOverlap="1" wp14:anchorId="74273185" wp14:editId="6EA969E8">
          <wp:simplePos x="0" y="0"/>
          <wp:positionH relativeFrom="column">
            <wp:posOffset>-318135</wp:posOffset>
          </wp:positionH>
          <wp:positionV relativeFrom="paragraph">
            <wp:posOffset>-29210</wp:posOffset>
          </wp:positionV>
          <wp:extent cx="774065" cy="774065"/>
          <wp:effectExtent l="0" t="0" r="6985" b="6985"/>
          <wp:wrapSquare wrapText="bothSides"/>
          <wp:docPr id="1293210061" name="Picture 1293210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0F8D">
      <w:rPr>
        <w:rFonts w:ascii="Arial" w:hAnsi="Arial" w:cs="Arial"/>
        <w:b/>
        <w:color w:val="3D4BA0"/>
        <w:sz w:val="56"/>
        <w:szCs w:val="56"/>
        <w:lang w:val="sr-Cyrl-RS"/>
      </w:rPr>
      <w:t xml:space="preserve"> </w:t>
    </w:r>
    <w:r w:rsidRPr="00047ABB">
      <w:rPr>
        <w:rFonts w:ascii="Arial" w:hAnsi="Arial" w:cs="Arial"/>
        <w:b/>
        <w:color w:val="3D4BA0"/>
        <w:sz w:val="56"/>
        <w:szCs w:val="56"/>
        <w:lang w:val="sr-Cyrl-RS"/>
      </w:rPr>
      <w:t>Ј</w:t>
    </w:r>
    <w:r w:rsidRPr="00047ABB">
      <w:rPr>
        <w:rFonts w:ascii="Arial" w:hAnsi="Arial" w:cs="Arial"/>
        <w:b/>
        <w:color w:val="3D4BA0"/>
        <w:sz w:val="54"/>
        <w:szCs w:val="54"/>
        <w:lang w:val="sr-Cyrl-RS"/>
      </w:rPr>
      <w:t>П</w:t>
    </w:r>
    <w:r w:rsidRPr="00047ABB">
      <w:rPr>
        <w:rFonts w:ascii="Arial" w:hAnsi="Arial" w:cs="Arial"/>
        <w:b/>
        <w:color w:val="3D4BA0"/>
        <w:sz w:val="54"/>
        <w:szCs w:val="54"/>
      </w:rPr>
      <w:t xml:space="preserve"> </w:t>
    </w:r>
    <w:r w:rsidRPr="00047ABB">
      <w:rPr>
        <w:rFonts w:ascii="Arial" w:hAnsi="Arial" w:cs="Arial"/>
        <w:b/>
        <w:color w:val="3D4BA0"/>
        <w:sz w:val="54"/>
        <w:szCs w:val="54"/>
        <w:lang w:val="sr-Cyrl-RS"/>
      </w:rPr>
      <w:t>„ПУТЕВИ БЕОГРАДА“</w:t>
    </w:r>
    <w:r w:rsidR="00766BD2">
      <w:rPr>
        <w:rFonts w:ascii="Arial" w:hAnsi="Arial" w:cs="Arial"/>
        <w:sz w:val="14"/>
        <w:szCs w:val="14"/>
      </w:rPr>
      <w:t xml:space="preserve">    </w:t>
    </w:r>
  </w:p>
  <w:p w14:paraId="4B9A328A" w14:textId="30079A58" w:rsidR="004F2AB2" w:rsidRPr="00904D4B" w:rsidRDefault="004F2AB2" w:rsidP="00904D4B">
    <w:pPr>
      <w:pStyle w:val="Header"/>
      <w:jc w:val="center"/>
      <w:rPr>
        <w:rFonts w:ascii="Arial" w:hAnsi="Arial" w:cs="Arial"/>
        <w:b/>
        <w:sz w:val="14"/>
        <w:szCs w:val="14"/>
        <w:lang w:val="sr-Cyrl-RS"/>
      </w:rPr>
    </w:pPr>
    <w:r>
      <w:rPr>
        <w:rFonts w:ascii="Arial" w:hAnsi="Arial" w:cs="Arial"/>
        <w:sz w:val="14"/>
        <w:szCs w:val="14"/>
        <w:lang w:val="sr-Cyrl-RS"/>
      </w:rPr>
      <w:t xml:space="preserve">Седиште:  </w:t>
    </w:r>
    <w:r>
      <w:rPr>
        <w:rFonts w:ascii="Arial" w:hAnsi="Arial" w:cs="Arial"/>
        <w:sz w:val="14"/>
        <w:szCs w:val="14"/>
      </w:rPr>
      <w:t xml:space="preserve">27. </w:t>
    </w:r>
    <w:proofErr w:type="spellStart"/>
    <w:r>
      <w:rPr>
        <w:rFonts w:ascii="Arial" w:hAnsi="Arial" w:cs="Arial"/>
        <w:sz w:val="14"/>
        <w:szCs w:val="14"/>
      </w:rPr>
      <w:t>марта</w:t>
    </w:r>
    <w:proofErr w:type="spellEnd"/>
    <w:r>
      <w:rPr>
        <w:rFonts w:ascii="Arial" w:hAnsi="Arial" w:cs="Arial"/>
        <w:sz w:val="14"/>
        <w:szCs w:val="14"/>
      </w:rPr>
      <w:t>, 43-45</w:t>
    </w:r>
    <w:r>
      <w:rPr>
        <w:rFonts w:ascii="Arial" w:hAnsi="Arial" w:cs="Arial"/>
        <w:b/>
        <w:sz w:val="14"/>
        <w:szCs w:val="14"/>
      </w:rPr>
      <w:t>,</w:t>
    </w:r>
    <w:r>
      <w:rPr>
        <w:rFonts w:ascii="Arial" w:hAnsi="Arial" w:cs="Arial"/>
        <w:b/>
        <w:sz w:val="14"/>
        <w:szCs w:val="14"/>
        <w:lang w:val="sr-Cyrl-RS"/>
      </w:rPr>
      <w:t xml:space="preserve"> адреса за пријем поште: </w:t>
    </w:r>
    <w:r w:rsidR="00B157FB">
      <w:rPr>
        <w:rFonts w:ascii="Arial" w:hAnsi="Arial" w:cs="Arial"/>
        <w:b/>
        <w:sz w:val="14"/>
        <w:szCs w:val="14"/>
        <w:lang w:val="sr-Cyrl-RS"/>
      </w:rPr>
      <w:t xml:space="preserve">Булевар </w:t>
    </w:r>
    <w:r w:rsidR="00904D4B">
      <w:rPr>
        <w:rFonts w:ascii="Arial" w:hAnsi="Arial" w:cs="Arial"/>
        <w:b/>
        <w:sz w:val="14"/>
        <w:szCs w:val="14"/>
        <w:lang w:val="sr-Cyrl-RS"/>
      </w:rPr>
      <w:t>в</w:t>
    </w:r>
    <w:r w:rsidR="00B157FB">
      <w:rPr>
        <w:rFonts w:ascii="Arial" w:hAnsi="Arial" w:cs="Arial"/>
        <w:b/>
        <w:sz w:val="14"/>
        <w:szCs w:val="14"/>
        <w:lang w:val="sr-Cyrl-RS"/>
      </w:rPr>
      <w:t>ојводе Мишића</w:t>
    </w:r>
    <w:r>
      <w:rPr>
        <w:rFonts w:ascii="Arial" w:hAnsi="Arial" w:cs="Arial"/>
        <w:b/>
        <w:sz w:val="14"/>
        <w:szCs w:val="14"/>
        <w:lang w:val="sr-Cyrl-RS"/>
      </w:rPr>
      <w:t xml:space="preserve"> бр.</w:t>
    </w:r>
    <w:proofErr w:type="gramStart"/>
    <w:r w:rsidR="00B157FB">
      <w:rPr>
        <w:rFonts w:ascii="Arial" w:hAnsi="Arial" w:cs="Arial"/>
        <w:b/>
        <w:sz w:val="14"/>
        <w:szCs w:val="14"/>
        <w:lang w:val="sr-Cyrl-RS"/>
      </w:rPr>
      <w:t>41</w:t>
    </w:r>
    <w:r>
      <w:rPr>
        <w:rFonts w:ascii="Arial" w:hAnsi="Arial" w:cs="Arial"/>
        <w:sz w:val="14"/>
        <w:szCs w:val="14"/>
        <w:lang w:val="sr-Latn-RS"/>
      </w:rPr>
      <w:t xml:space="preserve"> </w:t>
    </w:r>
    <w:r>
      <w:rPr>
        <w:rFonts w:ascii="Arial" w:hAnsi="Arial" w:cs="Arial"/>
        <w:sz w:val="14"/>
        <w:szCs w:val="14"/>
      </w:rPr>
      <w:t xml:space="preserve"> </w:t>
    </w:r>
    <w:proofErr w:type="spellStart"/>
    <w:r>
      <w:rPr>
        <w:rFonts w:ascii="Arial" w:hAnsi="Arial" w:cs="Arial"/>
        <w:sz w:val="14"/>
        <w:szCs w:val="14"/>
      </w:rPr>
      <w:t>Београд</w:t>
    </w:r>
    <w:proofErr w:type="spellEnd"/>
    <w:proofErr w:type="gramEnd"/>
    <w:r>
      <w:rPr>
        <w:rFonts w:ascii="Arial" w:hAnsi="Arial" w:cs="Arial"/>
        <w:sz w:val="14"/>
        <w:szCs w:val="14"/>
      </w:rPr>
      <w:t xml:space="preserve">; </w:t>
    </w:r>
  </w:p>
  <w:p w14:paraId="7591AE39" w14:textId="57FC69E8" w:rsidR="004F2AB2" w:rsidRDefault="004F2AB2" w:rsidP="004F2AB2">
    <w:pPr>
      <w:pStyle w:val="Header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  <w:lang w:val="sr-Cyrl-RS"/>
      </w:rPr>
      <w:t xml:space="preserve">          </w:t>
    </w:r>
    <w:r>
      <w:rPr>
        <w:rFonts w:ascii="Arial" w:hAnsi="Arial" w:cs="Arial"/>
        <w:sz w:val="14"/>
        <w:szCs w:val="14"/>
      </w:rPr>
      <w:t xml:space="preserve">ПАК </w:t>
    </w:r>
    <w:r w:rsidR="00A708C4">
      <w:rPr>
        <w:rFonts w:ascii="Arial" w:hAnsi="Arial" w:cs="Arial"/>
        <w:sz w:val="14"/>
        <w:szCs w:val="14"/>
      </w:rPr>
      <w:t>116115</w:t>
    </w:r>
  </w:p>
  <w:p w14:paraId="2DA8E345" w14:textId="77777777" w:rsidR="0061742E" w:rsidRDefault="0061742E" w:rsidP="004F2AB2">
    <w:pPr>
      <w:pStyle w:val="Header"/>
      <w:jc w:val="center"/>
      <w:rPr>
        <w:rFonts w:ascii="Arial" w:hAnsi="Arial" w:cs="Arial"/>
        <w:sz w:val="14"/>
        <w:szCs w:val="14"/>
      </w:rPr>
    </w:pPr>
  </w:p>
  <w:p w14:paraId="70D5B598" w14:textId="77777777" w:rsidR="004F2AB2" w:rsidRDefault="004F2AB2" w:rsidP="004F2AB2">
    <w:pPr>
      <w:pStyle w:val="Header"/>
      <w:jc w:val="center"/>
      <w:rPr>
        <w:rFonts w:ascii="Arial" w:hAnsi="Arial" w:cs="Arial"/>
        <w:sz w:val="20"/>
        <w:szCs w:val="20"/>
        <w:lang w:val="sr-Cyrl-CS"/>
      </w:rPr>
    </w:pPr>
  </w:p>
  <w:p w14:paraId="51A46FD8" w14:textId="77777777" w:rsidR="00766BD2" w:rsidRPr="004A315C" w:rsidRDefault="00766BD2">
    <w:pPr>
      <w:pStyle w:val="Header"/>
      <w:rPr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09E"/>
    <w:multiLevelType w:val="hybridMultilevel"/>
    <w:tmpl w:val="8696B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D6693"/>
    <w:multiLevelType w:val="hybridMultilevel"/>
    <w:tmpl w:val="C5E47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1375A"/>
    <w:multiLevelType w:val="hybridMultilevel"/>
    <w:tmpl w:val="8CF657E6"/>
    <w:lvl w:ilvl="0" w:tplc="BF84E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141F"/>
    <w:multiLevelType w:val="multilevel"/>
    <w:tmpl w:val="E9121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4" w15:restartNumberingAfterBreak="0">
    <w:nsid w:val="095F34A3"/>
    <w:multiLevelType w:val="multilevel"/>
    <w:tmpl w:val="6FD47E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26D02A9"/>
    <w:multiLevelType w:val="hybridMultilevel"/>
    <w:tmpl w:val="57ACE99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226815AB"/>
    <w:multiLevelType w:val="hybridMultilevel"/>
    <w:tmpl w:val="FDC8A038"/>
    <w:lvl w:ilvl="0" w:tplc="B0AE75C8"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24202159"/>
    <w:multiLevelType w:val="hybridMultilevel"/>
    <w:tmpl w:val="319EC2E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93FEA"/>
    <w:multiLevelType w:val="hybridMultilevel"/>
    <w:tmpl w:val="4CFC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53CA4"/>
    <w:multiLevelType w:val="hybridMultilevel"/>
    <w:tmpl w:val="CACA555A"/>
    <w:lvl w:ilvl="0" w:tplc="F60CD03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1746590"/>
    <w:multiLevelType w:val="hybridMultilevel"/>
    <w:tmpl w:val="3DD47720"/>
    <w:lvl w:ilvl="0" w:tplc="7C58AA0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39105FE"/>
    <w:multiLevelType w:val="hybridMultilevel"/>
    <w:tmpl w:val="71AA0CAC"/>
    <w:lvl w:ilvl="0" w:tplc="9CDADA18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2701B"/>
    <w:multiLevelType w:val="hybridMultilevel"/>
    <w:tmpl w:val="A38220E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35497CBD"/>
    <w:multiLevelType w:val="hybridMultilevel"/>
    <w:tmpl w:val="53E876D8"/>
    <w:lvl w:ilvl="0" w:tplc="8274012C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C5689"/>
    <w:multiLevelType w:val="hybridMultilevel"/>
    <w:tmpl w:val="549C6764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C09154">
      <w:start w:val="2"/>
      <w:numFmt w:val="bullet"/>
      <w:lvlText w:val="-"/>
      <w:lvlJc w:val="left"/>
      <w:pPr>
        <w:ind w:left="1571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624ED"/>
    <w:multiLevelType w:val="multilevel"/>
    <w:tmpl w:val="BDA27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39AF3C33"/>
    <w:multiLevelType w:val="hybridMultilevel"/>
    <w:tmpl w:val="F0D83C96"/>
    <w:lvl w:ilvl="0" w:tplc="9FF8933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026A7"/>
    <w:multiLevelType w:val="hybridMultilevel"/>
    <w:tmpl w:val="A9B62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72B56"/>
    <w:multiLevelType w:val="hybridMultilevel"/>
    <w:tmpl w:val="988829D6"/>
    <w:lvl w:ilvl="0" w:tplc="63947B5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4861973"/>
    <w:multiLevelType w:val="hybridMultilevel"/>
    <w:tmpl w:val="F40C0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3618C"/>
    <w:multiLevelType w:val="hybridMultilevel"/>
    <w:tmpl w:val="8466D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E6842"/>
    <w:multiLevelType w:val="hybridMultilevel"/>
    <w:tmpl w:val="F38E3B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77078C"/>
    <w:multiLevelType w:val="multilevel"/>
    <w:tmpl w:val="18C821FA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BE12BCC"/>
    <w:multiLevelType w:val="hybridMultilevel"/>
    <w:tmpl w:val="BD10A57E"/>
    <w:lvl w:ilvl="0" w:tplc="CA14165A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6501C"/>
    <w:multiLevelType w:val="hybridMultilevel"/>
    <w:tmpl w:val="97ECAF70"/>
    <w:lvl w:ilvl="0" w:tplc="C4266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53F93"/>
    <w:multiLevelType w:val="hybridMultilevel"/>
    <w:tmpl w:val="751C4AB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5F30CFD"/>
    <w:multiLevelType w:val="hybridMultilevel"/>
    <w:tmpl w:val="CD92D71C"/>
    <w:lvl w:ilvl="0" w:tplc="25E08924">
      <w:start w:val="5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16F22"/>
    <w:multiLevelType w:val="hybridMultilevel"/>
    <w:tmpl w:val="4AFAD9BC"/>
    <w:lvl w:ilvl="0" w:tplc="AE4C0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65ABB"/>
    <w:multiLevelType w:val="hybridMultilevel"/>
    <w:tmpl w:val="0B9E076E"/>
    <w:lvl w:ilvl="0" w:tplc="7B4CA4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0582D"/>
    <w:multiLevelType w:val="hybridMultilevel"/>
    <w:tmpl w:val="238C1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51025C"/>
    <w:multiLevelType w:val="hybridMultilevel"/>
    <w:tmpl w:val="96DC1768"/>
    <w:lvl w:ilvl="0" w:tplc="89F2AD4A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B54B62"/>
    <w:multiLevelType w:val="hybridMultilevel"/>
    <w:tmpl w:val="7D72DB92"/>
    <w:lvl w:ilvl="0" w:tplc="EC0C4C10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215C72"/>
    <w:multiLevelType w:val="hybridMultilevel"/>
    <w:tmpl w:val="EFA6478C"/>
    <w:lvl w:ilvl="0" w:tplc="93F8F72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C6934B7"/>
    <w:multiLevelType w:val="hybridMultilevel"/>
    <w:tmpl w:val="9962E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767C1"/>
    <w:multiLevelType w:val="hybridMultilevel"/>
    <w:tmpl w:val="318C5578"/>
    <w:lvl w:ilvl="0" w:tplc="90E42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9E102F"/>
    <w:multiLevelType w:val="hybridMultilevel"/>
    <w:tmpl w:val="197C25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8D42DF3"/>
    <w:multiLevelType w:val="hybridMultilevel"/>
    <w:tmpl w:val="0C7AF26A"/>
    <w:lvl w:ilvl="0" w:tplc="7BBC5CB0">
      <w:numFmt w:val="bullet"/>
      <w:lvlText w:val="-"/>
      <w:lvlJc w:val="left"/>
      <w:pPr>
        <w:ind w:left="1407" w:hanging="247"/>
      </w:pPr>
      <w:rPr>
        <w:rFonts w:ascii="Times New Roman" w:eastAsia="Times New Roman" w:hAnsi="Times New Roman" w:cs="Times New Roman" w:hint="default"/>
        <w:spacing w:val="0"/>
        <w:w w:val="103"/>
        <w:lang w:eastAsia="en-US" w:bidi="ar-SA"/>
      </w:rPr>
    </w:lvl>
    <w:lvl w:ilvl="1" w:tplc="42541350">
      <w:numFmt w:val="bullet"/>
      <w:lvlText w:val="•"/>
      <w:lvlJc w:val="left"/>
      <w:pPr>
        <w:ind w:left="2294" w:hanging="247"/>
      </w:pPr>
      <w:rPr>
        <w:rFonts w:hint="default"/>
        <w:lang w:eastAsia="en-US" w:bidi="ar-SA"/>
      </w:rPr>
    </w:lvl>
    <w:lvl w:ilvl="2" w:tplc="44222E64">
      <w:numFmt w:val="bullet"/>
      <w:lvlText w:val="•"/>
      <w:lvlJc w:val="left"/>
      <w:pPr>
        <w:ind w:left="3188" w:hanging="247"/>
      </w:pPr>
      <w:rPr>
        <w:rFonts w:hint="default"/>
        <w:lang w:eastAsia="en-US" w:bidi="ar-SA"/>
      </w:rPr>
    </w:lvl>
    <w:lvl w:ilvl="3" w:tplc="F7F8691A">
      <w:numFmt w:val="bullet"/>
      <w:lvlText w:val="•"/>
      <w:lvlJc w:val="left"/>
      <w:pPr>
        <w:ind w:left="4082" w:hanging="247"/>
      </w:pPr>
      <w:rPr>
        <w:rFonts w:hint="default"/>
        <w:lang w:eastAsia="en-US" w:bidi="ar-SA"/>
      </w:rPr>
    </w:lvl>
    <w:lvl w:ilvl="4" w:tplc="9EF248AC">
      <w:numFmt w:val="bullet"/>
      <w:lvlText w:val="•"/>
      <w:lvlJc w:val="left"/>
      <w:pPr>
        <w:ind w:left="4976" w:hanging="247"/>
      </w:pPr>
      <w:rPr>
        <w:rFonts w:hint="default"/>
        <w:lang w:eastAsia="en-US" w:bidi="ar-SA"/>
      </w:rPr>
    </w:lvl>
    <w:lvl w:ilvl="5" w:tplc="75AE1584">
      <w:numFmt w:val="bullet"/>
      <w:lvlText w:val="•"/>
      <w:lvlJc w:val="left"/>
      <w:pPr>
        <w:ind w:left="5870" w:hanging="247"/>
      </w:pPr>
      <w:rPr>
        <w:rFonts w:hint="default"/>
        <w:lang w:eastAsia="en-US" w:bidi="ar-SA"/>
      </w:rPr>
    </w:lvl>
    <w:lvl w:ilvl="6" w:tplc="DF7889AE">
      <w:numFmt w:val="bullet"/>
      <w:lvlText w:val="•"/>
      <w:lvlJc w:val="left"/>
      <w:pPr>
        <w:ind w:left="6764" w:hanging="247"/>
      </w:pPr>
      <w:rPr>
        <w:rFonts w:hint="default"/>
        <w:lang w:eastAsia="en-US" w:bidi="ar-SA"/>
      </w:rPr>
    </w:lvl>
    <w:lvl w:ilvl="7" w:tplc="77626D3E">
      <w:numFmt w:val="bullet"/>
      <w:lvlText w:val="•"/>
      <w:lvlJc w:val="left"/>
      <w:pPr>
        <w:ind w:left="7658" w:hanging="247"/>
      </w:pPr>
      <w:rPr>
        <w:rFonts w:hint="default"/>
        <w:lang w:eastAsia="en-US" w:bidi="ar-SA"/>
      </w:rPr>
    </w:lvl>
    <w:lvl w:ilvl="8" w:tplc="64CEB362">
      <w:numFmt w:val="bullet"/>
      <w:lvlText w:val="•"/>
      <w:lvlJc w:val="left"/>
      <w:pPr>
        <w:ind w:left="8552" w:hanging="247"/>
      </w:pPr>
      <w:rPr>
        <w:rFonts w:hint="default"/>
        <w:lang w:eastAsia="en-US" w:bidi="ar-SA"/>
      </w:rPr>
    </w:lvl>
  </w:abstractNum>
  <w:abstractNum w:abstractNumId="37" w15:restartNumberingAfterBreak="0">
    <w:nsid w:val="78DB4AA5"/>
    <w:multiLevelType w:val="hybridMultilevel"/>
    <w:tmpl w:val="6426704C"/>
    <w:lvl w:ilvl="0" w:tplc="8CEA6DB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D80603F"/>
    <w:multiLevelType w:val="hybridMultilevel"/>
    <w:tmpl w:val="AC26D6E8"/>
    <w:lvl w:ilvl="0" w:tplc="6BAE53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520432">
    <w:abstractNumId w:val="25"/>
  </w:num>
  <w:num w:numId="2" w16cid:durableId="612323364">
    <w:abstractNumId w:val="5"/>
  </w:num>
  <w:num w:numId="3" w16cid:durableId="617182796">
    <w:abstractNumId w:val="29"/>
  </w:num>
  <w:num w:numId="4" w16cid:durableId="2088185642">
    <w:abstractNumId w:val="27"/>
  </w:num>
  <w:num w:numId="5" w16cid:durableId="641354214">
    <w:abstractNumId w:val="21"/>
  </w:num>
  <w:num w:numId="6" w16cid:durableId="1456027395">
    <w:abstractNumId w:val="6"/>
  </w:num>
  <w:num w:numId="7" w16cid:durableId="723065209">
    <w:abstractNumId w:val="10"/>
  </w:num>
  <w:num w:numId="8" w16cid:durableId="1542592615">
    <w:abstractNumId w:val="37"/>
  </w:num>
  <w:num w:numId="9" w16cid:durableId="739134865">
    <w:abstractNumId w:val="16"/>
  </w:num>
  <w:num w:numId="10" w16cid:durableId="2002853151">
    <w:abstractNumId w:val="1"/>
  </w:num>
  <w:num w:numId="11" w16cid:durableId="744183271">
    <w:abstractNumId w:val="33"/>
  </w:num>
  <w:num w:numId="12" w16cid:durableId="1430615532">
    <w:abstractNumId w:val="32"/>
  </w:num>
  <w:num w:numId="13" w16cid:durableId="1843817567">
    <w:abstractNumId w:val="18"/>
  </w:num>
  <w:num w:numId="14" w16cid:durableId="1672878040">
    <w:abstractNumId w:val="26"/>
  </w:num>
  <w:num w:numId="15" w16cid:durableId="1635406764">
    <w:abstractNumId w:val="9"/>
  </w:num>
  <w:num w:numId="16" w16cid:durableId="1005591508">
    <w:abstractNumId w:val="31"/>
  </w:num>
  <w:num w:numId="17" w16cid:durableId="1177887363">
    <w:abstractNumId w:val="11"/>
  </w:num>
  <w:num w:numId="18" w16cid:durableId="341251129">
    <w:abstractNumId w:val="30"/>
  </w:num>
  <w:num w:numId="19" w16cid:durableId="763771517">
    <w:abstractNumId w:val="23"/>
  </w:num>
  <w:num w:numId="20" w16cid:durableId="442464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2055672">
    <w:abstractNumId w:val="36"/>
  </w:num>
  <w:num w:numId="22" w16cid:durableId="1347249283">
    <w:abstractNumId w:val="13"/>
  </w:num>
  <w:num w:numId="23" w16cid:durableId="56713570">
    <w:abstractNumId w:val="22"/>
  </w:num>
  <w:num w:numId="24" w16cid:durableId="6579262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5718540">
    <w:abstractNumId w:val="15"/>
  </w:num>
  <w:num w:numId="26" w16cid:durableId="1720932052">
    <w:abstractNumId w:val="20"/>
  </w:num>
  <w:num w:numId="27" w16cid:durableId="184681783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8884752">
    <w:abstractNumId w:val="28"/>
  </w:num>
  <w:num w:numId="29" w16cid:durableId="1606569626">
    <w:abstractNumId w:val="8"/>
  </w:num>
  <w:num w:numId="30" w16cid:durableId="1197236044">
    <w:abstractNumId w:val="38"/>
  </w:num>
  <w:num w:numId="31" w16cid:durableId="1551722025">
    <w:abstractNumId w:val="7"/>
  </w:num>
  <w:num w:numId="32" w16cid:durableId="103789438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406943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67620941">
    <w:abstractNumId w:val="12"/>
  </w:num>
  <w:num w:numId="35" w16cid:durableId="149904054">
    <w:abstractNumId w:val="19"/>
  </w:num>
  <w:num w:numId="36" w16cid:durableId="747115270">
    <w:abstractNumId w:val="4"/>
  </w:num>
  <w:num w:numId="37" w16cid:durableId="104005635">
    <w:abstractNumId w:val="14"/>
  </w:num>
  <w:num w:numId="38" w16cid:durableId="355809753">
    <w:abstractNumId w:val="35"/>
  </w:num>
  <w:num w:numId="39" w16cid:durableId="751317550">
    <w:abstractNumId w:val="3"/>
  </w:num>
  <w:num w:numId="40" w16cid:durableId="1433816905">
    <w:abstractNumId w:val="24"/>
  </w:num>
  <w:num w:numId="41" w16cid:durableId="1654874646">
    <w:abstractNumId w:val="17"/>
  </w:num>
  <w:num w:numId="42" w16cid:durableId="1723097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E3"/>
    <w:rsid w:val="00001293"/>
    <w:rsid w:val="00002591"/>
    <w:rsid w:val="0000263D"/>
    <w:rsid w:val="0000381D"/>
    <w:rsid w:val="00004840"/>
    <w:rsid w:val="00033EC7"/>
    <w:rsid w:val="00053202"/>
    <w:rsid w:val="0006799C"/>
    <w:rsid w:val="00083BDA"/>
    <w:rsid w:val="00084729"/>
    <w:rsid w:val="00096E5F"/>
    <w:rsid w:val="000A1036"/>
    <w:rsid w:val="000A642C"/>
    <w:rsid w:val="000B51AB"/>
    <w:rsid w:val="000C5928"/>
    <w:rsid w:val="000C65AB"/>
    <w:rsid w:val="000C7A8B"/>
    <w:rsid w:val="000D16F2"/>
    <w:rsid w:val="000D57E2"/>
    <w:rsid w:val="000F718F"/>
    <w:rsid w:val="001062D2"/>
    <w:rsid w:val="00110729"/>
    <w:rsid w:val="00114D7B"/>
    <w:rsid w:val="00130625"/>
    <w:rsid w:val="00133717"/>
    <w:rsid w:val="0013694B"/>
    <w:rsid w:val="001418B6"/>
    <w:rsid w:val="001456AF"/>
    <w:rsid w:val="00151288"/>
    <w:rsid w:val="00163E80"/>
    <w:rsid w:val="00171F22"/>
    <w:rsid w:val="0017394D"/>
    <w:rsid w:val="001859F2"/>
    <w:rsid w:val="001A55C5"/>
    <w:rsid w:val="001A6152"/>
    <w:rsid w:val="001B5FEB"/>
    <w:rsid w:val="001C5F39"/>
    <w:rsid w:val="001F0529"/>
    <w:rsid w:val="001F62F3"/>
    <w:rsid w:val="002038FB"/>
    <w:rsid w:val="00212EE5"/>
    <w:rsid w:val="002328C8"/>
    <w:rsid w:val="00242D69"/>
    <w:rsid w:val="00246370"/>
    <w:rsid w:val="002468D4"/>
    <w:rsid w:val="00255524"/>
    <w:rsid w:val="002713FE"/>
    <w:rsid w:val="0027352E"/>
    <w:rsid w:val="00280A20"/>
    <w:rsid w:val="0028435A"/>
    <w:rsid w:val="00285AF7"/>
    <w:rsid w:val="00285C45"/>
    <w:rsid w:val="00287A53"/>
    <w:rsid w:val="00291528"/>
    <w:rsid w:val="0029173F"/>
    <w:rsid w:val="0029268F"/>
    <w:rsid w:val="002957AF"/>
    <w:rsid w:val="00297510"/>
    <w:rsid w:val="002B0D14"/>
    <w:rsid w:val="002B20CE"/>
    <w:rsid w:val="002B226E"/>
    <w:rsid w:val="002B7A08"/>
    <w:rsid w:val="002D296F"/>
    <w:rsid w:val="002D3F93"/>
    <w:rsid w:val="002F424A"/>
    <w:rsid w:val="002F43E0"/>
    <w:rsid w:val="002F7931"/>
    <w:rsid w:val="003031CB"/>
    <w:rsid w:val="00310334"/>
    <w:rsid w:val="003168A8"/>
    <w:rsid w:val="00320755"/>
    <w:rsid w:val="003312A8"/>
    <w:rsid w:val="00334767"/>
    <w:rsid w:val="00337455"/>
    <w:rsid w:val="00355E47"/>
    <w:rsid w:val="00360BDD"/>
    <w:rsid w:val="003640BF"/>
    <w:rsid w:val="003646F1"/>
    <w:rsid w:val="00365330"/>
    <w:rsid w:val="00387574"/>
    <w:rsid w:val="003955C4"/>
    <w:rsid w:val="00397A6D"/>
    <w:rsid w:val="003A2CD1"/>
    <w:rsid w:val="003A35C7"/>
    <w:rsid w:val="003B3C49"/>
    <w:rsid w:val="003B7EE6"/>
    <w:rsid w:val="003C1CAF"/>
    <w:rsid w:val="003D61D9"/>
    <w:rsid w:val="003D7285"/>
    <w:rsid w:val="003E272B"/>
    <w:rsid w:val="003F1B63"/>
    <w:rsid w:val="004054AE"/>
    <w:rsid w:val="00406A8E"/>
    <w:rsid w:val="00412445"/>
    <w:rsid w:val="00434FCE"/>
    <w:rsid w:val="0044277B"/>
    <w:rsid w:val="0045505B"/>
    <w:rsid w:val="00460956"/>
    <w:rsid w:val="00470A5A"/>
    <w:rsid w:val="00471CE9"/>
    <w:rsid w:val="00480000"/>
    <w:rsid w:val="00480E99"/>
    <w:rsid w:val="0048284C"/>
    <w:rsid w:val="004835EE"/>
    <w:rsid w:val="004838CB"/>
    <w:rsid w:val="004840E7"/>
    <w:rsid w:val="004A315C"/>
    <w:rsid w:val="004B0F8D"/>
    <w:rsid w:val="004B1699"/>
    <w:rsid w:val="004B1774"/>
    <w:rsid w:val="004B3941"/>
    <w:rsid w:val="004B46D3"/>
    <w:rsid w:val="004C0168"/>
    <w:rsid w:val="004C7497"/>
    <w:rsid w:val="004D2647"/>
    <w:rsid w:val="004F2AB2"/>
    <w:rsid w:val="00501F88"/>
    <w:rsid w:val="0051113F"/>
    <w:rsid w:val="005235F4"/>
    <w:rsid w:val="00525B1C"/>
    <w:rsid w:val="00530948"/>
    <w:rsid w:val="005402E1"/>
    <w:rsid w:val="005451DA"/>
    <w:rsid w:val="005541FE"/>
    <w:rsid w:val="0055736A"/>
    <w:rsid w:val="00561E26"/>
    <w:rsid w:val="0056714F"/>
    <w:rsid w:val="00583F7C"/>
    <w:rsid w:val="005866C8"/>
    <w:rsid w:val="00590026"/>
    <w:rsid w:val="00593593"/>
    <w:rsid w:val="005A2968"/>
    <w:rsid w:val="005B5572"/>
    <w:rsid w:val="005D0594"/>
    <w:rsid w:val="005E3F1A"/>
    <w:rsid w:val="005E704A"/>
    <w:rsid w:val="006032FF"/>
    <w:rsid w:val="00610640"/>
    <w:rsid w:val="006114A6"/>
    <w:rsid w:val="00616EE9"/>
    <w:rsid w:val="0061742E"/>
    <w:rsid w:val="0062043E"/>
    <w:rsid w:val="00623436"/>
    <w:rsid w:val="00625004"/>
    <w:rsid w:val="00630BFB"/>
    <w:rsid w:val="0063545F"/>
    <w:rsid w:val="00635BBD"/>
    <w:rsid w:val="00637744"/>
    <w:rsid w:val="006500AA"/>
    <w:rsid w:val="00660260"/>
    <w:rsid w:val="00671FAD"/>
    <w:rsid w:val="00672EDC"/>
    <w:rsid w:val="00682151"/>
    <w:rsid w:val="006A010D"/>
    <w:rsid w:val="006A112F"/>
    <w:rsid w:val="006B47D2"/>
    <w:rsid w:val="006C4DDC"/>
    <w:rsid w:val="006C5577"/>
    <w:rsid w:val="006C62EB"/>
    <w:rsid w:val="006D642A"/>
    <w:rsid w:val="006E43F6"/>
    <w:rsid w:val="007100EC"/>
    <w:rsid w:val="00711E62"/>
    <w:rsid w:val="0073119E"/>
    <w:rsid w:val="00747833"/>
    <w:rsid w:val="00757B69"/>
    <w:rsid w:val="00766481"/>
    <w:rsid w:val="00766BD2"/>
    <w:rsid w:val="0076781A"/>
    <w:rsid w:val="00770782"/>
    <w:rsid w:val="007726F3"/>
    <w:rsid w:val="00773FBB"/>
    <w:rsid w:val="007761D6"/>
    <w:rsid w:val="007A0808"/>
    <w:rsid w:val="007B417E"/>
    <w:rsid w:val="007B6421"/>
    <w:rsid w:val="007C0CE6"/>
    <w:rsid w:val="007C5290"/>
    <w:rsid w:val="007D556B"/>
    <w:rsid w:val="007E173D"/>
    <w:rsid w:val="00801EAE"/>
    <w:rsid w:val="00802490"/>
    <w:rsid w:val="00802DC3"/>
    <w:rsid w:val="00807628"/>
    <w:rsid w:val="00811CD5"/>
    <w:rsid w:val="00811E4F"/>
    <w:rsid w:val="00815360"/>
    <w:rsid w:val="00823EF2"/>
    <w:rsid w:val="00826E29"/>
    <w:rsid w:val="00831272"/>
    <w:rsid w:val="008410AE"/>
    <w:rsid w:val="00844C60"/>
    <w:rsid w:val="00846D40"/>
    <w:rsid w:val="00847ACF"/>
    <w:rsid w:val="00850E0F"/>
    <w:rsid w:val="0085495D"/>
    <w:rsid w:val="00856DD7"/>
    <w:rsid w:val="00860D26"/>
    <w:rsid w:val="00863CEC"/>
    <w:rsid w:val="00867F46"/>
    <w:rsid w:val="0087001C"/>
    <w:rsid w:val="00873CD2"/>
    <w:rsid w:val="00874335"/>
    <w:rsid w:val="008747B3"/>
    <w:rsid w:val="00874855"/>
    <w:rsid w:val="00881B1B"/>
    <w:rsid w:val="00885482"/>
    <w:rsid w:val="00887164"/>
    <w:rsid w:val="0088732E"/>
    <w:rsid w:val="00894E5F"/>
    <w:rsid w:val="008A1333"/>
    <w:rsid w:val="008B04E8"/>
    <w:rsid w:val="008B0E77"/>
    <w:rsid w:val="008B2BD8"/>
    <w:rsid w:val="008B67DB"/>
    <w:rsid w:val="008C5C01"/>
    <w:rsid w:val="008D6E32"/>
    <w:rsid w:val="008D7C6B"/>
    <w:rsid w:val="008E0F1F"/>
    <w:rsid w:val="008E49B3"/>
    <w:rsid w:val="008F0D1B"/>
    <w:rsid w:val="008F6623"/>
    <w:rsid w:val="008F66B6"/>
    <w:rsid w:val="008F6EFE"/>
    <w:rsid w:val="00904D4B"/>
    <w:rsid w:val="0092029C"/>
    <w:rsid w:val="00920A7F"/>
    <w:rsid w:val="00926016"/>
    <w:rsid w:val="00937410"/>
    <w:rsid w:val="00941F04"/>
    <w:rsid w:val="00944674"/>
    <w:rsid w:val="00947720"/>
    <w:rsid w:val="00960FEB"/>
    <w:rsid w:val="00965EF2"/>
    <w:rsid w:val="00967715"/>
    <w:rsid w:val="009777F3"/>
    <w:rsid w:val="00977BA6"/>
    <w:rsid w:val="00982BAF"/>
    <w:rsid w:val="009833F1"/>
    <w:rsid w:val="00984F4D"/>
    <w:rsid w:val="009870B3"/>
    <w:rsid w:val="009A6CD1"/>
    <w:rsid w:val="009A73C6"/>
    <w:rsid w:val="009C215D"/>
    <w:rsid w:val="009D1B60"/>
    <w:rsid w:val="009E26DB"/>
    <w:rsid w:val="009E4E93"/>
    <w:rsid w:val="009F1549"/>
    <w:rsid w:val="009F3764"/>
    <w:rsid w:val="009F76A6"/>
    <w:rsid w:val="00A026C4"/>
    <w:rsid w:val="00A05DEF"/>
    <w:rsid w:val="00A07ED8"/>
    <w:rsid w:val="00A1311C"/>
    <w:rsid w:val="00A21D3F"/>
    <w:rsid w:val="00A2445C"/>
    <w:rsid w:val="00A30CAE"/>
    <w:rsid w:val="00A33CA3"/>
    <w:rsid w:val="00A33FAD"/>
    <w:rsid w:val="00A34602"/>
    <w:rsid w:val="00A34890"/>
    <w:rsid w:val="00A60C31"/>
    <w:rsid w:val="00A701EF"/>
    <w:rsid w:val="00A708C4"/>
    <w:rsid w:val="00A726C7"/>
    <w:rsid w:val="00A73450"/>
    <w:rsid w:val="00A73819"/>
    <w:rsid w:val="00A80E7B"/>
    <w:rsid w:val="00A87AD0"/>
    <w:rsid w:val="00A94B17"/>
    <w:rsid w:val="00A968EC"/>
    <w:rsid w:val="00A97C32"/>
    <w:rsid w:val="00AA0F22"/>
    <w:rsid w:val="00AA410B"/>
    <w:rsid w:val="00AA651E"/>
    <w:rsid w:val="00AB067B"/>
    <w:rsid w:val="00AB5750"/>
    <w:rsid w:val="00AB6150"/>
    <w:rsid w:val="00AD0981"/>
    <w:rsid w:val="00AD11AF"/>
    <w:rsid w:val="00AD3D18"/>
    <w:rsid w:val="00AD4593"/>
    <w:rsid w:val="00AD58F3"/>
    <w:rsid w:val="00AE4331"/>
    <w:rsid w:val="00AE5D4C"/>
    <w:rsid w:val="00AF023F"/>
    <w:rsid w:val="00AF3B60"/>
    <w:rsid w:val="00B02463"/>
    <w:rsid w:val="00B056D3"/>
    <w:rsid w:val="00B110AA"/>
    <w:rsid w:val="00B13810"/>
    <w:rsid w:val="00B157FB"/>
    <w:rsid w:val="00B1605D"/>
    <w:rsid w:val="00B259EC"/>
    <w:rsid w:val="00B44146"/>
    <w:rsid w:val="00B47A0F"/>
    <w:rsid w:val="00B56376"/>
    <w:rsid w:val="00B6195D"/>
    <w:rsid w:val="00B61FAC"/>
    <w:rsid w:val="00B732A8"/>
    <w:rsid w:val="00B7601B"/>
    <w:rsid w:val="00B849A9"/>
    <w:rsid w:val="00B90BAB"/>
    <w:rsid w:val="00B9159D"/>
    <w:rsid w:val="00BA1257"/>
    <w:rsid w:val="00BA127A"/>
    <w:rsid w:val="00BB4EEF"/>
    <w:rsid w:val="00BC2E0D"/>
    <w:rsid w:val="00BC3B1E"/>
    <w:rsid w:val="00BD3633"/>
    <w:rsid w:val="00BD50FD"/>
    <w:rsid w:val="00BE10BE"/>
    <w:rsid w:val="00BE3E08"/>
    <w:rsid w:val="00BF52CB"/>
    <w:rsid w:val="00BF60AF"/>
    <w:rsid w:val="00C13847"/>
    <w:rsid w:val="00C2079F"/>
    <w:rsid w:val="00C23491"/>
    <w:rsid w:val="00C238D2"/>
    <w:rsid w:val="00C30C16"/>
    <w:rsid w:val="00C3155B"/>
    <w:rsid w:val="00C511F4"/>
    <w:rsid w:val="00C65E40"/>
    <w:rsid w:val="00C72715"/>
    <w:rsid w:val="00C83954"/>
    <w:rsid w:val="00C875F6"/>
    <w:rsid w:val="00C92ED8"/>
    <w:rsid w:val="00C94E48"/>
    <w:rsid w:val="00C96FD5"/>
    <w:rsid w:val="00CB6E71"/>
    <w:rsid w:val="00CC3973"/>
    <w:rsid w:val="00CC419B"/>
    <w:rsid w:val="00CC5587"/>
    <w:rsid w:val="00CD3CBC"/>
    <w:rsid w:val="00CE407A"/>
    <w:rsid w:val="00CE5D72"/>
    <w:rsid w:val="00CF73F6"/>
    <w:rsid w:val="00D00BF5"/>
    <w:rsid w:val="00D05BD2"/>
    <w:rsid w:val="00D17595"/>
    <w:rsid w:val="00D206D3"/>
    <w:rsid w:val="00D25D49"/>
    <w:rsid w:val="00D3633A"/>
    <w:rsid w:val="00D36368"/>
    <w:rsid w:val="00D46229"/>
    <w:rsid w:val="00D55D75"/>
    <w:rsid w:val="00D631A8"/>
    <w:rsid w:val="00D7734C"/>
    <w:rsid w:val="00D77734"/>
    <w:rsid w:val="00D77D5C"/>
    <w:rsid w:val="00D82661"/>
    <w:rsid w:val="00D93FFC"/>
    <w:rsid w:val="00DA189D"/>
    <w:rsid w:val="00DA3DB5"/>
    <w:rsid w:val="00DA5010"/>
    <w:rsid w:val="00DA6E51"/>
    <w:rsid w:val="00DB2589"/>
    <w:rsid w:val="00DB2741"/>
    <w:rsid w:val="00DC66E1"/>
    <w:rsid w:val="00DD137D"/>
    <w:rsid w:val="00DE7720"/>
    <w:rsid w:val="00DF24BF"/>
    <w:rsid w:val="00E02362"/>
    <w:rsid w:val="00E04064"/>
    <w:rsid w:val="00E1070C"/>
    <w:rsid w:val="00E205DB"/>
    <w:rsid w:val="00E30E31"/>
    <w:rsid w:val="00E33B59"/>
    <w:rsid w:val="00E359FA"/>
    <w:rsid w:val="00E36723"/>
    <w:rsid w:val="00E43560"/>
    <w:rsid w:val="00E46E35"/>
    <w:rsid w:val="00E51EC9"/>
    <w:rsid w:val="00E64481"/>
    <w:rsid w:val="00E7270D"/>
    <w:rsid w:val="00E85C7C"/>
    <w:rsid w:val="00E876C5"/>
    <w:rsid w:val="00E90002"/>
    <w:rsid w:val="00E9133C"/>
    <w:rsid w:val="00E93C93"/>
    <w:rsid w:val="00E945E6"/>
    <w:rsid w:val="00EC08B4"/>
    <w:rsid w:val="00ED6C0B"/>
    <w:rsid w:val="00EE13AC"/>
    <w:rsid w:val="00EE2F37"/>
    <w:rsid w:val="00EE2FFB"/>
    <w:rsid w:val="00EE6610"/>
    <w:rsid w:val="00EF48CB"/>
    <w:rsid w:val="00EF5C92"/>
    <w:rsid w:val="00F13036"/>
    <w:rsid w:val="00F24D18"/>
    <w:rsid w:val="00F26969"/>
    <w:rsid w:val="00F41966"/>
    <w:rsid w:val="00F41B7C"/>
    <w:rsid w:val="00F437E3"/>
    <w:rsid w:val="00F43DE7"/>
    <w:rsid w:val="00F43F6D"/>
    <w:rsid w:val="00F46F8A"/>
    <w:rsid w:val="00F53368"/>
    <w:rsid w:val="00F53EE7"/>
    <w:rsid w:val="00F61340"/>
    <w:rsid w:val="00F70216"/>
    <w:rsid w:val="00F71E63"/>
    <w:rsid w:val="00F934E9"/>
    <w:rsid w:val="00F94F98"/>
    <w:rsid w:val="00FA1BFD"/>
    <w:rsid w:val="00FA3F7E"/>
    <w:rsid w:val="00FD0EFD"/>
    <w:rsid w:val="00FD1712"/>
    <w:rsid w:val="00FD70E8"/>
    <w:rsid w:val="00FF03F8"/>
    <w:rsid w:val="00FF06B4"/>
    <w:rsid w:val="00FF0AAA"/>
    <w:rsid w:val="00FF3650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3906E"/>
  <w15:docId w15:val="{6338DC1E-312D-4414-8F32-7B7021B0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1"/>
    <w:pPr>
      <w:spacing w:line="256" w:lineRule="auto"/>
    </w:pPr>
  </w:style>
  <w:style w:type="paragraph" w:styleId="Heading1">
    <w:name w:val="heading 1"/>
    <w:basedOn w:val="Normal"/>
    <w:next w:val="Normal"/>
    <w:link w:val="Heading1Char"/>
    <w:qFormat/>
    <w:rsid w:val="004838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3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7E3"/>
  </w:style>
  <w:style w:type="paragraph" w:styleId="Footer">
    <w:name w:val="footer"/>
    <w:basedOn w:val="Normal"/>
    <w:link w:val="FooterChar"/>
    <w:uiPriority w:val="99"/>
    <w:unhideWhenUsed/>
    <w:rsid w:val="00F43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7E3"/>
  </w:style>
  <w:style w:type="paragraph" w:styleId="BalloonText">
    <w:name w:val="Balloon Text"/>
    <w:basedOn w:val="Normal"/>
    <w:link w:val="BalloonTextChar"/>
    <w:uiPriority w:val="99"/>
    <w:semiHidden/>
    <w:unhideWhenUsed/>
    <w:rsid w:val="00F43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7E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F43E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30CAE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link w:val="ListParagraphChar"/>
    <w:uiPriority w:val="34"/>
    <w:qFormat/>
    <w:rsid w:val="00A30CAE"/>
    <w:pPr>
      <w:spacing w:line="259" w:lineRule="auto"/>
      <w:ind w:left="720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rsid w:val="004838CB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table" w:styleId="TableGrid">
    <w:name w:val="Table Grid"/>
    <w:basedOn w:val="TableNormal"/>
    <w:uiPriority w:val="39"/>
    <w:rsid w:val="00846D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CC558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B29C6-06F2-4864-BDAB-0CBD1C67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Gradska uprava</Company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deka</dc:creator>
  <cp:lastModifiedBy>Никола Богдановић</cp:lastModifiedBy>
  <cp:revision>2</cp:revision>
  <cp:lastPrinted>2026-07-16T12:50:00Z</cp:lastPrinted>
  <dcterms:created xsi:type="dcterms:W3CDTF">2026-07-20T11:13:00Z</dcterms:created>
  <dcterms:modified xsi:type="dcterms:W3CDTF">2026-07-20T11:13:00Z</dcterms:modified>
</cp:coreProperties>
</file>