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1C51" w14:textId="77777777" w:rsidR="004C4D3C" w:rsidRPr="003A4934" w:rsidRDefault="004C4D3C" w:rsidP="00FC43C2">
      <w:pPr>
        <w:spacing w:after="0" w:line="276" w:lineRule="auto"/>
        <w:jc w:val="center"/>
        <w:rPr>
          <w:rFonts w:ascii="Arial" w:hAnsi="Arial" w:cs="Arial"/>
          <w:b/>
          <w:bCs/>
          <w:noProof/>
          <w:sz w:val="24"/>
          <w:szCs w:val="24"/>
          <w:lang w:val="sr-Cyrl-RS"/>
        </w:rPr>
      </w:pPr>
    </w:p>
    <w:p w14:paraId="6B6972DB" w14:textId="75BEE6D4" w:rsidR="00D75D3A" w:rsidRPr="003A4934" w:rsidRDefault="00D75D3A" w:rsidP="00FC43C2">
      <w:pPr>
        <w:spacing w:after="0" w:line="276" w:lineRule="auto"/>
        <w:jc w:val="center"/>
        <w:rPr>
          <w:rFonts w:ascii="Arial" w:hAnsi="Arial" w:cs="Arial"/>
          <w:b/>
          <w:bCs/>
          <w:noProof/>
          <w:sz w:val="24"/>
          <w:szCs w:val="24"/>
          <w:lang w:val="sr-Cyrl-RS"/>
        </w:rPr>
      </w:pPr>
      <w:r w:rsidRPr="003A4934">
        <w:rPr>
          <w:rFonts w:ascii="Arial" w:hAnsi="Arial" w:cs="Arial"/>
          <w:b/>
          <w:bCs/>
          <w:noProof/>
          <w:sz w:val="24"/>
          <w:szCs w:val="24"/>
          <w:lang w:val="sr-Cyrl-RS"/>
        </w:rPr>
        <w:t>КРИТЕРИЈУМИ ЗА КВАЛИТАТИВНИ ИЗБОР ПРИВРЕДНОГ СУБЈЕКТА</w:t>
      </w:r>
    </w:p>
    <w:p w14:paraId="47683CBC" w14:textId="77777777" w:rsidR="00D75D3A" w:rsidRPr="003A4934" w:rsidRDefault="00D75D3A" w:rsidP="00FC43C2">
      <w:pPr>
        <w:spacing w:after="0" w:line="276" w:lineRule="auto"/>
        <w:rPr>
          <w:rFonts w:ascii="Arial" w:hAnsi="Arial" w:cs="Arial"/>
          <w:b/>
          <w:bCs/>
          <w:noProof/>
          <w:sz w:val="24"/>
          <w:szCs w:val="24"/>
          <w:lang w:val="sr-Cyrl-RS"/>
        </w:rPr>
      </w:pPr>
    </w:p>
    <w:p w14:paraId="003E5842" w14:textId="77777777" w:rsidR="0051585D" w:rsidRPr="003A4934" w:rsidRDefault="0051585D" w:rsidP="00FC43C2">
      <w:pPr>
        <w:spacing w:after="0" w:line="276" w:lineRule="auto"/>
        <w:rPr>
          <w:rFonts w:ascii="Arial" w:hAnsi="Arial" w:cs="Arial"/>
          <w:b/>
          <w:bCs/>
          <w:noProof/>
          <w:sz w:val="24"/>
          <w:szCs w:val="24"/>
          <w:lang w:val="sr-Cyrl-RS"/>
        </w:rPr>
      </w:pPr>
    </w:p>
    <w:p w14:paraId="4C3A0967" w14:textId="6FEEE0B8" w:rsidR="00D75D3A" w:rsidRPr="003A4934" w:rsidRDefault="00D75D3A" w:rsidP="00FC43C2">
      <w:pPr>
        <w:spacing w:after="0" w:line="276" w:lineRule="auto"/>
        <w:rPr>
          <w:rFonts w:ascii="Arial" w:hAnsi="Arial" w:cs="Arial"/>
          <w:b/>
          <w:bCs/>
          <w:noProof/>
          <w:sz w:val="24"/>
          <w:szCs w:val="24"/>
          <w:lang w:val="sr-Cyrl-RS"/>
        </w:rPr>
      </w:pPr>
      <w:r w:rsidRPr="003A4934">
        <w:rPr>
          <w:rFonts w:ascii="Arial" w:hAnsi="Arial" w:cs="Arial"/>
          <w:b/>
          <w:bCs/>
          <w:noProof/>
          <w:sz w:val="24"/>
          <w:szCs w:val="24"/>
          <w:lang w:val="sr-Cyrl-RS"/>
        </w:rPr>
        <w:t xml:space="preserve">1. Основи за искључење из </w:t>
      </w:r>
      <w:r w:rsidR="00AA0F63" w:rsidRPr="003A4934">
        <w:rPr>
          <w:rFonts w:ascii="Arial" w:hAnsi="Arial" w:cs="Arial"/>
          <w:b/>
          <w:bCs/>
          <w:noProof/>
          <w:sz w:val="24"/>
          <w:szCs w:val="24"/>
          <w:lang w:val="sr-Cyrl-RS"/>
        </w:rPr>
        <w:t>члана</w:t>
      </w:r>
      <w:r w:rsidRPr="003A4934">
        <w:rPr>
          <w:rFonts w:ascii="Arial" w:hAnsi="Arial" w:cs="Arial"/>
          <w:b/>
          <w:bCs/>
          <w:noProof/>
          <w:sz w:val="24"/>
          <w:szCs w:val="24"/>
          <w:lang w:val="sr-Cyrl-RS"/>
        </w:rPr>
        <w:t xml:space="preserve"> 111. став.</w:t>
      </w:r>
      <w:r w:rsidR="00FC43C2" w:rsidRPr="003A4934">
        <w:rPr>
          <w:rFonts w:ascii="Arial" w:hAnsi="Arial" w:cs="Arial"/>
          <w:b/>
          <w:bCs/>
          <w:noProof/>
          <w:sz w:val="24"/>
          <w:szCs w:val="24"/>
          <w:lang w:val="sr-Cyrl-RS"/>
        </w:rPr>
        <w:t xml:space="preserve"> </w:t>
      </w:r>
      <w:r w:rsidRPr="003A4934">
        <w:rPr>
          <w:rFonts w:ascii="Arial" w:hAnsi="Arial" w:cs="Arial"/>
          <w:b/>
          <w:bCs/>
          <w:noProof/>
          <w:sz w:val="24"/>
          <w:szCs w:val="24"/>
          <w:lang w:val="sr-Cyrl-RS"/>
        </w:rPr>
        <w:t>1 тачка 1) – 5)</w:t>
      </w:r>
    </w:p>
    <w:p w14:paraId="08289D8D" w14:textId="1930DB4E" w:rsidR="0080202E" w:rsidRPr="003A4934" w:rsidRDefault="0080202E" w:rsidP="00FC43C2">
      <w:pPr>
        <w:spacing w:after="0" w:line="276" w:lineRule="auto"/>
        <w:rPr>
          <w:rFonts w:ascii="Arial" w:hAnsi="Arial" w:cs="Arial"/>
          <w:b/>
          <w:bCs/>
          <w:noProof/>
          <w:sz w:val="24"/>
          <w:szCs w:val="24"/>
          <w:lang w:val="sr-Cyrl-RS"/>
        </w:rPr>
      </w:pPr>
    </w:p>
    <w:p w14:paraId="5189F098" w14:textId="43BC25AA" w:rsidR="004C4D3C" w:rsidRPr="003A4934" w:rsidRDefault="004C4D3C" w:rsidP="00A96E4F">
      <w:pPr>
        <w:spacing w:after="0" w:line="276" w:lineRule="auto"/>
        <w:rPr>
          <w:rFonts w:ascii="Arial" w:hAnsi="Arial" w:cs="Arial"/>
          <w:b/>
          <w:bCs/>
          <w:noProof/>
          <w:sz w:val="24"/>
          <w:szCs w:val="24"/>
          <w:lang w:val="sr-Cyrl-RS"/>
        </w:rPr>
      </w:pPr>
      <w:r w:rsidRPr="003A4934">
        <w:rPr>
          <w:rFonts w:ascii="Arial" w:hAnsi="Arial" w:cs="Arial"/>
          <w:b/>
          <w:bCs/>
          <w:noProof/>
          <w:sz w:val="24"/>
          <w:szCs w:val="24"/>
          <w:lang w:val="sr-Cyrl-RS"/>
        </w:rPr>
        <w:t>2.1. Упис у регистар</w:t>
      </w:r>
    </w:p>
    <w:p w14:paraId="572D0D1E" w14:textId="77777777" w:rsidR="004C4D3C" w:rsidRPr="003A4934" w:rsidRDefault="004C4D3C" w:rsidP="00A96E4F">
      <w:pPr>
        <w:spacing w:after="0" w:line="276" w:lineRule="auto"/>
        <w:rPr>
          <w:rFonts w:ascii="Arial" w:hAnsi="Arial" w:cs="Arial"/>
          <w:b/>
          <w:bCs/>
          <w:noProof/>
          <w:sz w:val="24"/>
          <w:szCs w:val="24"/>
          <w:lang w:val="sr-Cyrl-RS"/>
        </w:rPr>
      </w:pPr>
    </w:p>
    <w:p w14:paraId="6E35F208" w14:textId="5014EFE7" w:rsidR="004C4D3C" w:rsidRPr="007B24FD" w:rsidRDefault="004C4D3C" w:rsidP="00A96E4F">
      <w:pPr>
        <w:spacing w:after="0" w:line="276" w:lineRule="auto"/>
        <w:rPr>
          <w:rFonts w:ascii="Arial" w:hAnsi="Arial" w:cs="Arial"/>
          <w:b/>
          <w:bCs/>
          <w:noProof/>
          <w:sz w:val="24"/>
          <w:szCs w:val="24"/>
          <w:lang w:val="sr-Cyrl-RS"/>
        </w:rPr>
      </w:pPr>
      <w:r w:rsidRPr="007B24FD">
        <w:rPr>
          <w:rFonts w:ascii="Arial" w:hAnsi="Arial" w:cs="Arial"/>
          <w:b/>
          <w:bCs/>
          <w:noProof/>
          <w:sz w:val="24"/>
          <w:szCs w:val="24"/>
          <w:lang w:val="sr-Cyrl-RS"/>
        </w:rPr>
        <w:t>УСЛОВ:</w:t>
      </w:r>
    </w:p>
    <w:p w14:paraId="2D875F8E" w14:textId="76490101" w:rsidR="004C4D3C" w:rsidRPr="007B24FD" w:rsidRDefault="004C4D3C" w:rsidP="00A96E4F">
      <w:pPr>
        <w:spacing w:after="0" w:line="276" w:lineRule="auto"/>
        <w:jc w:val="both"/>
        <w:rPr>
          <w:rFonts w:ascii="Arial" w:hAnsi="Arial" w:cs="Arial"/>
          <w:noProof/>
          <w:sz w:val="24"/>
          <w:szCs w:val="24"/>
          <w:lang w:val="sr-Cyrl-RS"/>
        </w:rPr>
      </w:pPr>
      <w:r w:rsidRPr="007B24FD">
        <w:rPr>
          <w:rFonts w:ascii="Arial" w:hAnsi="Arial" w:cs="Arial"/>
          <w:noProof/>
          <w:sz w:val="24"/>
          <w:szCs w:val="24"/>
          <w:lang w:val="sr-Cyrl-RS"/>
        </w:rPr>
        <w:t>Привредни субјект мора бити уписан у регистар привредних субјеката, судски регистар, професионални регистар или други одговарајући регистар, ако се такав регистар води у земљи у којој привредни субјект има седиште.</w:t>
      </w:r>
    </w:p>
    <w:p w14:paraId="65996F0F" w14:textId="77777777" w:rsidR="004C4D3C" w:rsidRPr="007B24FD" w:rsidRDefault="004C4D3C" w:rsidP="00A96E4F">
      <w:pPr>
        <w:spacing w:after="0" w:line="276" w:lineRule="auto"/>
        <w:rPr>
          <w:rFonts w:ascii="Arial" w:hAnsi="Arial" w:cs="Arial"/>
          <w:noProof/>
          <w:sz w:val="24"/>
          <w:szCs w:val="24"/>
          <w:lang w:val="sr-Cyrl-RS"/>
        </w:rPr>
      </w:pPr>
    </w:p>
    <w:p w14:paraId="0F864D14" w14:textId="7566AD7C" w:rsidR="004C4D3C" w:rsidRPr="007B24FD" w:rsidRDefault="004C4D3C" w:rsidP="00A96E4F">
      <w:pPr>
        <w:spacing w:after="0" w:line="276" w:lineRule="auto"/>
        <w:rPr>
          <w:rFonts w:ascii="Arial" w:hAnsi="Arial" w:cs="Arial"/>
          <w:b/>
          <w:bCs/>
          <w:noProof/>
          <w:sz w:val="24"/>
          <w:szCs w:val="24"/>
          <w:lang w:val="sr-Cyrl-RS"/>
        </w:rPr>
      </w:pPr>
      <w:r w:rsidRPr="007B24FD">
        <w:rPr>
          <w:rFonts w:ascii="Arial" w:hAnsi="Arial" w:cs="Arial"/>
          <w:b/>
          <w:bCs/>
          <w:noProof/>
          <w:sz w:val="24"/>
          <w:szCs w:val="24"/>
          <w:lang w:val="sr-Cyrl-RS"/>
        </w:rPr>
        <w:t>ДОКАЗ:</w:t>
      </w:r>
    </w:p>
    <w:p w14:paraId="71111738" w14:textId="7B36DCE3" w:rsidR="004C4D3C" w:rsidRPr="007B24FD" w:rsidRDefault="004C4D3C" w:rsidP="00A96E4F">
      <w:pPr>
        <w:spacing w:after="0" w:line="276" w:lineRule="auto"/>
        <w:jc w:val="both"/>
        <w:rPr>
          <w:rFonts w:ascii="Arial" w:hAnsi="Arial" w:cs="Arial"/>
          <w:noProof/>
          <w:sz w:val="24"/>
          <w:szCs w:val="24"/>
          <w:lang w:val="sr-Cyrl-RS"/>
        </w:rPr>
      </w:pPr>
      <w:r w:rsidRPr="007B24FD">
        <w:rPr>
          <w:rFonts w:ascii="Arial" w:hAnsi="Arial" w:cs="Arial"/>
          <w:noProof/>
          <w:sz w:val="24"/>
          <w:szCs w:val="24"/>
          <w:lang w:val="sr-Cyrl-RS"/>
        </w:rPr>
        <w:t>Овај критеријум доказује се изводом из судског, привредног, професионалног или другог одговарајућег регистра који се води у држави у којој привредни субјект има седиште.</w:t>
      </w:r>
    </w:p>
    <w:p w14:paraId="27B8A290" w14:textId="484B0484" w:rsidR="004C4D3C" w:rsidRPr="007B24FD" w:rsidRDefault="004C4D3C" w:rsidP="00A96E4F">
      <w:pPr>
        <w:spacing w:after="0" w:line="276" w:lineRule="auto"/>
        <w:jc w:val="both"/>
        <w:rPr>
          <w:rFonts w:ascii="Arial" w:hAnsi="Arial" w:cs="Arial"/>
          <w:noProof/>
          <w:sz w:val="24"/>
          <w:szCs w:val="24"/>
          <w:lang w:val="sr-Cyrl-RS"/>
        </w:rPr>
      </w:pPr>
      <w:r w:rsidRPr="007B24FD">
        <w:rPr>
          <w:rFonts w:ascii="Arial" w:hAnsi="Arial" w:cs="Arial"/>
          <w:noProof/>
          <w:sz w:val="24"/>
          <w:szCs w:val="24"/>
          <w:lang w:val="sr-Cyrl-RS"/>
        </w:rPr>
        <w:t>Правна лица: Извод из регистра Агенције за привредне регистре, односно извод из регистра надлежног привредног суда.</w:t>
      </w:r>
    </w:p>
    <w:p w14:paraId="74C50D6F" w14:textId="2DA7C625" w:rsidR="004C4D3C" w:rsidRPr="00075F7E" w:rsidRDefault="004C4D3C" w:rsidP="00075F7E">
      <w:pPr>
        <w:spacing w:after="0" w:line="276" w:lineRule="auto"/>
        <w:jc w:val="both"/>
        <w:rPr>
          <w:rFonts w:ascii="Arial" w:hAnsi="Arial" w:cs="Arial"/>
          <w:noProof/>
          <w:sz w:val="24"/>
          <w:szCs w:val="24"/>
          <w:lang w:val="sr-Cyrl-RS"/>
        </w:rPr>
      </w:pPr>
      <w:r w:rsidRPr="007B24FD">
        <w:rPr>
          <w:rFonts w:ascii="Arial" w:hAnsi="Arial" w:cs="Arial"/>
          <w:noProof/>
          <w:sz w:val="24"/>
          <w:szCs w:val="24"/>
          <w:lang w:val="sr-Cyrl-RS"/>
        </w:rPr>
        <w:t>Предузетници:</w:t>
      </w:r>
      <w:r w:rsidR="00693DF4" w:rsidRPr="007B24FD">
        <w:rPr>
          <w:rFonts w:ascii="Arial" w:hAnsi="Arial" w:cs="Arial"/>
          <w:noProof/>
          <w:sz w:val="24"/>
          <w:szCs w:val="24"/>
          <w:lang w:val="sr-Cyrl-RS"/>
        </w:rPr>
        <w:t xml:space="preserve"> </w:t>
      </w:r>
      <w:r w:rsidRPr="007B24FD">
        <w:rPr>
          <w:rFonts w:ascii="Arial" w:hAnsi="Arial" w:cs="Arial"/>
          <w:noProof/>
          <w:sz w:val="24"/>
          <w:szCs w:val="24"/>
          <w:lang w:val="sr-Cyrl-RS"/>
        </w:rPr>
        <w:t>Извод из регистра Агенције за привредне регистре, односно извод из одговарајућег регистра.</w:t>
      </w:r>
    </w:p>
    <w:p w14:paraId="2AC330E0" w14:textId="77777777" w:rsidR="004C4D3C" w:rsidRPr="003A4934" w:rsidRDefault="004C4D3C" w:rsidP="00FC43C2">
      <w:pPr>
        <w:spacing w:after="0" w:line="276" w:lineRule="auto"/>
        <w:rPr>
          <w:rFonts w:ascii="Arial" w:hAnsi="Arial" w:cs="Arial"/>
          <w:b/>
          <w:bCs/>
          <w:noProof/>
          <w:sz w:val="24"/>
          <w:szCs w:val="24"/>
          <w:lang w:val="sr-Cyrl-RS"/>
        </w:rPr>
      </w:pPr>
    </w:p>
    <w:p w14:paraId="5DB2D4B7" w14:textId="5FBBFF1E" w:rsidR="00196ABB" w:rsidRPr="003A4934" w:rsidRDefault="00196ABB" w:rsidP="00FC43C2">
      <w:pPr>
        <w:spacing w:after="0" w:line="276" w:lineRule="auto"/>
        <w:jc w:val="both"/>
        <w:rPr>
          <w:rFonts w:ascii="Arial" w:hAnsi="Arial" w:cs="Arial"/>
          <w:b/>
          <w:bCs/>
          <w:noProof/>
          <w:sz w:val="24"/>
          <w:szCs w:val="24"/>
          <w:lang w:val="sr-Cyrl-RS"/>
        </w:rPr>
      </w:pPr>
      <w:r w:rsidRPr="003A4934">
        <w:rPr>
          <w:rFonts w:ascii="Arial" w:hAnsi="Arial" w:cs="Arial"/>
          <w:b/>
          <w:bCs/>
          <w:noProof/>
          <w:sz w:val="24"/>
          <w:szCs w:val="24"/>
          <w:lang w:val="sr-Cyrl-RS"/>
        </w:rPr>
        <w:t>2.</w:t>
      </w:r>
      <w:r w:rsidR="009972BA" w:rsidRPr="003A4934">
        <w:rPr>
          <w:rFonts w:ascii="Arial" w:hAnsi="Arial" w:cs="Arial"/>
          <w:b/>
          <w:bCs/>
          <w:noProof/>
          <w:sz w:val="24"/>
          <w:szCs w:val="24"/>
          <w:lang w:val="sr-Cyrl-RS"/>
        </w:rPr>
        <w:t>2</w:t>
      </w:r>
      <w:r w:rsidRPr="003A4934">
        <w:rPr>
          <w:rFonts w:ascii="Arial" w:hAnsi="Arial" w:cs="Arial"/>
          <w:b/>
          <w:bCs/>
          <w:noProof/>
          <w:sz w:val="24"/>
          <w:szCs w:val="24"/>
          <w:lang w:val="sr-Cyrl-RS"/>
        </w:rPr>
        <w:t>. Овлашћење, дозвола или чланство</w:t>
      </w:r>
    </w:p>
    <w:p w14:paraId="309757E2" w14:textId="77777777" w:rsidR="00196ABB" w:rsidRPr="003A4934" w:rsidRDefault="00196ABB" w:rsidP="00FC43C2">
      <w:pPr>
        <w:spacing w:after="0" w:line="276" w:lineRule="auto"/>
        <w:jc w:val="both"/>
        <w:rPr>
          <w:rFonts w:ascii="Arial" w:hAnsi="Arial" w:cs="Arial"/>
          <w:b/>
          <w:bCs/>
          <w:noProof/>
          <w:sz w:val="24"/>
          <w:szCs w:val="24"/>
          <w:lang w:val="sr-Cyrl-RS"/>
        </w:rPr>
      </w:pPr>
    </w:p>
    <w:p w14:paraId="5141C649" w14:textId="53673AB4" w:rsidR="00196ABB" w:rsidRPr="003A4934" w:rsidRDefault="00196ABB" w:rsidP="00FC43C2">
      <w:pPr>
        <w:spacing w:after="0" w:line="276" w:lineRule="auto"/>
        <w:jc w:val="both"/>
        <w:rPr>
          <w:rFonts w:ascii="Arial" w:hAnsi="Arial" w:cs="Arial"/>
          <w:b/>
          <w:bCs/>
          <w:noProof/>
          <w:sz w:val="24"/>
          <w:szCs w:val="24"/>
          <w:lang w:val="sr-Cyrl-RS"/>
        </w:rPr>
      </w:pPr>
      <w:r w:rsidRPr="003A4934">
        <w:rPr>
          <w:rFonts w:ascii="Arial" w:hAnsi="Arial" w:cs="Arial"/>
          <w:b/>
          <w:bCs/>
          <w:noProof/>
          <w:sz w:val="24"/>
          <w:szCs w:val="24"/>
          <w:lang w:val="sr-Cyrl-RS"/>
        </w:rPr>
        <w:t>УСЛОВ:</w:t>
      </w:r>
    </w:p>
    <w:p w14:paraId="00808FAE" w14:textId="3ABD8906" w:rsidR="007E0A71" w:rsidRPr="003A4934" w:rsidRDefault="007E0A71" w:rsidP="00FC43C2">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Да подносилац понуде има важећу дозволу надлежног органа за обављање делатности која је предмет јавне набавке.</w:t>
      </w:r>
    </w:p>
    <w:p w14:paraId="1416DA04" w14:textId="77777777" w:rsidR="004C4D3C" w:rsidRPr="003A4934" w:rsidRDefault="004C4D3C" w:rsidP="00FC43C2">
      <w:pPr>
        <w:spacing w:after="0" w:line="276" w:lineRule="auto"/>
        <w:jc w:val="both"/>
        <w:rPr>
          <w:rFonts w:ascii="Arial" w:hAnsi="Arial" w:cs="Arial"/>
          <w:b/>
          <w:bCs/>
          <w:noProof/>
          <w:sz w:val="24"/>
          <w:szCs w:val="24"/>
          <w:lang w:val="sr-Cyrl-RS"/>
        </w:rPr>
      </w:pPr>
    </w:p>
    <w:p w14:paraId="69BC73E6" w14:textId="77777777" w:rsidR="00196ABB" w:rsidRPr="003A4934" w:rsidRDefault="00196ABB" w:rsidP="00FC43C2">
      <w:pPr>
        <w:spacing w:after="0" w:line="276" w:lineRule="auto"/>
        <w:jc w:val="both"/>
        <w:rPr>
          <w:rFonts w:ascii="Arial" w:hAnsi="Arial" w:cs="Arial"/>
          <w:b/>
          <w:bCs/>
          <w:noProof/>
          <w:sz w:val="24"/>
          <w:szCs w:val="24"/>
          <w:lang w:val="sr-Cyrl-RS"/>
        </w:rPr>
      </w:pPr>
      <w:r w:rsidRPr="003A4934">
        <w:rPr>
          <w:rFonts w:ascii="Arial" w:hAnsi="Arial" w:cs="Arial"/>
          <w:b/>
          <w:bCs/>
          <w:noProof/>
          <w:sz w:val="24"/>
          <w:szCs w:val="24"/>
          <w:lang w:val="sr-Cyrl-RS"/>
        </w:rPr>
        <w:t>ДОКАЗ:</w:t>
      </w:r>
    </w:p>
    <w:p w14:paraId="0DDE6FB8" w14:textId="0B71894C" w:rsidR="0080202E" w:rsidRPr="003A4934" w:rsidRDefault="007E0A71" w:rsidP="00FC43C2">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Фотокопија важеће Лиценце за домаћи линијски превоз путника, коју издаје Министарство надлежно за послове саобраћаја (сходно чл. 19. став 3. и члана 20. Закона о превозу</w:t>
      </w:r>
      <w:r w:rsidR="00A96E4F" w:rsidRPr="003A4934">
        <w:rPr>
          <w:rFonts w:ascii="Arial" w:hAnsi="Arial" w:cs="Arial"/>
          <w:noProof/>
          <w:sz w:val="24"/>
          <w:szCs w:val="24"/>
          <w:lang w:val="sr-Cyrl-RS"/>
        </w:rPr>
        <w:t xml:space="preserve"> путника</w:t>
      </w:r>
      <w:r w:rsidRPr="003A4934">
        <w:rPr>
          <w:rFonts w:ascii="Arial" w:hAnsi="Arial" w:cs="Arial"/>
          <w:noProof/>
          <w:sz w:val="24"/>
          <w:szCs w:val="24"/>
          <w:lang w:val="sr-Cyrl-RS"/>
        </w:rPr>
        <w:t xml:space="preserve"> у друмском саобраћају (“Сл. Гласник РС”, бр. 68/2015, 41/2018, 44/2018 – др. Закон, 83/2018, 31/2019 и 9/2020)).</w:t>
      </w:r>
    </w:p>
    <w:p w14:paraId="068EB6F3" w14:textId="77777777" w:rsidR="007E0A71" w:rsidRPr="003A4934" w:rsidRDefault="007E0A71" w:rsidP="00FC43C2">
      <w:pPr>
        <w:spacing w:after="0" w:line="276" w:lineRule="auto"/>
        <w:jc w:val="both"/>
        <w:rPr>
          <w:rFonts w:ascii="Arial" w:hAnsi="Arial" w:cs="Arial"/>
          <w:noProof/>
          <w:sz w:val="24"/>
          <w:szCs w:val="24"/>
          <w:lang w:val="sr-Cyrl-RS"/>
        </w:rPr>
      </w:pPr>
    </w:p>
    <w:p w14:paraId="2923352C" w14:textId="77777777" w:rsidR="00196ABB" w:rsidRPr="003A4934" w:rsidRDefault="00196ABB" w:rsidP="00FC43C2">
      <w:pPr>
        <w:spacing w:after="0" w:line="276" w:lineRule="auto"/>
        <w:jc w:val="both"/>
        <w:rPr>
          <w:rFonts w:ascii="Arial" w:hAnsi="Arial" w:cs="Arial"/>
          <w:b/>
          <w:bCs/>
          <w:noProof/>
          <w:sz w:val="24"/>
          <w:szCs w:val="24"/>
          <w:lang w:val="sr-Cyrl-RS"/>
        </w:rPr>
      </w:pPr>
      <w:r w:rsidRPr="003A4934">
        <w:rPr>
          <w:rFonts w:ascii="Arial" w:hAnsi="Arial" w:cs="Arial"/>
          <w:b/>
          <w:bCs/>
          <w:noProof/>
          <w:sz w:val="24"/>
          <w:szCs w:val="24"/>
          <w:lang w:val="sr-Cyrl-RS"/>
        </w:rPr>
        <w:t>3.1. Укупни приход</w:t>
      </w:r>
    </w:p>
    <w:p w14:paraId="46BBA809" w14:textId="77777777" w:rsidR="00196ABB" w:rsidRPr="003A4934" w:rsidRDefault="00196ABB" w:rsidP="00FC43C2">
      <w:pPr>
        <w:spacing w:after="0" w:line="276" w:lineRule="auto"/>
        <w:jc w:val="both"/>
        <w:rPr>
          <w:rFonts w:ascii="Arial" w:hAnsi="Arial" w:cs="Arial"/>
          <w:b/>
          <w:bCs/>
          <w:noProof/>
          <w:sz w:val="24"/>
          <w:szCs w:val="24"/>
          <w:lang w:val="sr-Cyrl-RS"/>
        </w:rPr>
      </w:pPr>
    </w:p>
    <w:p w14:paraId="6565D89B" w14:textId="7E2A696E" w:rsidR="00196ABB" w:rsidRPr="003A4934" w:rsidRDefault="00196ABB" w:rsidP="00FC43C2">
      <w:pPr>
        <w:spacing w:after="0" w:line="276" w:lineRule="auto"/>
        <w:jc w:val="both"/>
        <w:rPr>
          <w:rFonts w:ascii="Arial" w:hAnsi="Arial" w:cs="Arial"/>
          <w:b/>
          <w:bCs/>
          <w:noProof/>
          <w:sz w:val="24"/>
          <w:szCs w:val="24"/>
          <w:lang w:val="sr-Cyrl-RS"/>
        </w:rPr>
      </w:pPr>
      <w:r w:rsidRPr="003A4934">
        <w:rPr>
          <w:rFonts w:ascii="Arial" w:hAnsi="Arial" w:cs="Arial"/>
          <w:b/>
          <w:bCs/>
          <w:noProof/>
          <w:sz w:val="24"/>
          <w:szCs w:val="24"/>
          <w:lang w:val="sr-Cyrl-RS"/>
        </w:rPr>
        <w:t>УСЛОВ:</w:t>
      </w:r>
    </w:p>
    <w:p w14:paraId="282A2CF3" w14:textId="0340CC50" w:rsidR="00196ABB" w:rsidRPr="003A4934" w:rsidRDefault="007E0A71" w:rsidP="00FC43C2">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 xml:space="preserve">Да је понуђач остварио пословни приход од </w:t>
      </w:r>
      <w:r w:rsidRPr="00F54405">
        <w:rPr>
          <w:rFonts w:ascii="Arial" w:hAnsi="Arial" w:cs="Arial"/>
          <w:noProof/>
          <w:sz w:val="24"/>
          <w:szCs w:val="24"/>
          <w:lang w:val="sr-Cyrl-RS"/>
        </w:rPr>
        <w:t xml:space="preserve">најмање </w:t>
      </w:r>
      <w:r w:rsidR="00F82448" w:rsidRPr="00F54405">
        <w:rPr>
          <w:rFonts w:ascii="Arial" w:hAnsi="Arial" w:cs="Arial"/>
          <w:noProof/>
          <w:sz w:val="24"/>
          <w:szCs w:val="24"/>
          <w:lang w:val="sr-Latn-RS"/>
        </w:rPr>
        <w:t>9</w:t>
      </w:r>
      <w:r w:rsidRPr="00F54405">
        <w:rPr>
          <w:rFonts w:ascii="Arial" w:hAnsi="Arial" w:cs="Arial"/>
          <w:noProof/>
          <w:sz w:val="24"/>
          <w:szCs w:val="24"/>
          <w:lang w:val="sr-Cyrl-RS"/>
        </w:rPr>
        <w:t xml:space="preserve">.000.000.000,00 динара </w:t>
      </w:r>
      <w:r w:rsidRPr="003A4934">
        <w:rPr>
          <w:rFonts w:ascii="Arial" w:hAnsi="Arial" w:cs="Arial"/>
          <w:noProof/>
          <w:sz w:val="24"/>
          <w:szCs w:val="24"/>
          <w:lang w:val="sr-Cyrl-RS"/>
        </w:rPr>
        <w:t xml:space="preserve">без ПДВ-а, у последње три </w:t>
      </w:r>
      <w:r w:rsidR="008D2406" w:rsidRPr="003A4934">
        <w:rPr>
          <w:rFonts w:ascii="Arial" w:hAnsi="Arial" w:cs="Arial"/>
          <w:noProof/>
          <w:sz w:val="24"/>
          <w:szCs w:val="24"/>
          <w:lang w:val="sr-Cyrl-RS"/>
        </w:rPr>
        <w:t xml:space="preserve">доступне </w:t>
      </w:r>
      <w:r w:rsidR="00B9176E" w:rsidRPr="003A4934">
        <w:rPr>
          <w:rFonts w:ascii="Arial" w:hAnsi="Arial" w:cs="Arial"/>
          <w:noProof/>
          <w:sz w:val="24"/>
          <w:szCs w:val="24"/>
          <w:lang w:val="sr-Cyrl-RS"/>
        </w:rPr>
        <w:t>финансијске године (202</w:t>
      </w:r>
      <w:r w:rsidR="00C17AFC">
        <w:rPr>
          <w:rFonts w:ascii="Arial" w:hAnsi="Arial" w:cs="Arial"/>
          <w:noProof/>
          <w:sz w:val="24"/>
          <w:szCs w:val="24"/>
          <w:lang w:val="sr-Cyrl-RS"/>
        </w:rPr>
        <w:t>1</w:t>
      </w:r>
      <w:r w:rsidR="00B9176E" w:rsidRPr="003A4934">
        <w:rPr>
          <w:rFonts w:ascii="Arial" w:hAnsi="Arial" w:cs="Arial"/>
          <w:noProof/>
          <w:sz w:val="24"/>
          <w:szCs w:val="24"/>
          <w:lang w:val="sr-Cyrl-RS"/>
        </w:rPr>
        <w:t>, 202</w:t>
      </w:r>
      <w:r w:rsidR="00C17AFC">
        <w:rPr>
          <w:rFonts w:ascii="Arial" w:hAnsi="Arial" w:cs="Arial"/>
          <w:noProof/>
          <w:sz w:val="24"/>
          <w:szCs w:val="24"/>
          <w:lang w:val="sr-Cyrl-RS"/>
        </w:rPr>
        <w:t>2</w:t>
      </w:r>
      <w:r w:rsidRPr="003A4934">
        <w:rPr>
          <w:rFonts w:ascii="Arial" w:hAnsi="Arial" w:cs="Arial"/>
          <w:noProof/>
          <w:sz w:val="24"/>
          <w:szCs w:val="24"/>
          <w:lang w:val="sr-Cyrl-RS"/>
        </w:rPr>
        <w:t>. и 202</w:t>
      </w:r>
      <w:r w:rsidR="00C17AFC">
        <w:rPr>
          <w:rFonts w:ascii="Arial" w:hAnsi="Arial" w:cs="Arial"/>
          <w:noProof/>
          <w:sz w:val="24"/>
          <w:szCs w:val="24"/>
          <w:lang w:val="sr-Cyrl-RS"/>
        </w:rPr>
        <w:t>3</w:t>
      </w:r>
      <w:r w:rsidRPr="003A4934">
        <w:rPr>
          <w:rFonts w:ascii="Arial" w:hAnsi="Arial" w:cs="Arial"/>
          <w:noProof/>
          <w:sz w:val="24"/>
          <w:szCs w:val="24"/>
          <w:lang w:val="sr-Cyrl-RS"/>
        </w:rPr>
        <w:t>. година).</w:t>
      </w:r>
    </w:p>
    <w:p w14:paraId="750B2B49" w14:textId="77777777" w:rsidR="00196ABB" w:rsidRPr="003A4934" w:rsidRDefault="00196ABB" w:rsidP="00FC43C2">
      <w:pPr>
        <w:spacing w:after="0" w:line="276" w:lineRule="auto"/>
        <w:jc w:val="both"/>
        <w:rPr>
          <w:rFonts w:ascii="Arial" w:hAnsi="Arial" w:cs="Arial"/>
          <w:b/>
          <w:bCs/>
          <w:noProof/>
          <w:sz w:val="24"/>
          <w:szCs w:val="24"/>
          <w:lang w:val="sr-Cyrl-RS"/>
        </w:rPr>
      </w:pPr>
    </w:p>
    <w:p w14:paraId="48887486" w14:textId="77777777" w:rsidR="00196ABB" w:rsidRPr="003A4934" w:rsidRDefault="00196ABB" w:rsidP="00FC43C2">
      <w:pPr>
        <w:spacing w:after="0" w:line="276" w:lineRule="auto"/>
        <w:jc w:val="both"/>
        <w:rPr>
          <w:rFonts w:ascii="Arial" w:hAnsi="Arial" w:cs="Arial"/>
          <w:b/>
          <w:bCs/>
          <w:noProof/>
          <w:sz w:val="24"/>
          <w:szCs w:val="24"/>
          <w:lang w:val="sr-Cyrl-RS"/>
        </w:rPr>
      </w:pPr>
      <w:r w:rsidRPr="003A4934">
        <w:rPr>
          <w:rFonts w:ascii="Arial" w:hAnsi="Arial" w:cs="Arial"/>
          <w:b/>
          <w:bCs/>
          <w:noProof/>
          <w:sz w:val="24"/>
          <w:szCs w:val="24"/>
          <w:lang w:val="sr-Cyrl-RS"/>
        </w:rPr>
        <w:t>ДОКАЗ:</w:t>
      </w:r>
    </w:p>
    <w:p w14:paraId="20160F7B" w14:textId="3CC8E6C6" w:rsidR="006C6F96" w:rsidRPr="003A4934" w:rsidRDefault="007E0A71" w:rsidP="00FC43C2">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 xml:space="preserve">Извештај о бонитету за јавне набавке БОН-ЈН Агенције за привредне регистре, Регистар финансијских извештаја и података о бонитету правних лица и предузетника, који садржи сажети биланс стања и успеха и показатеље за оцену </w:t>
      </w:r>
      <w:r w:rsidRPr="003A4934">
        <w:rPr>
          <w:rFonts w:ascii="Arial" w:hAnsi="Arial" w:cs="Arial"/>
          <w:noProof/>
          <w:sz w:val="24"/>
          <w:szCs w:val="24"/>
          <w:lang w:val="sr-Cyrl-RS"/>
        </w:rPr>
        <w:lastRenderedPageBreak/>
        <w:t>бонитета за последње три финансијске године или биланс стања и/или биланс успеха или званични ревизорски извештај из кога се несумњиво може утврдити висина прихода или други одговарајући валидан доказ из кога би Наручилац могао да утврди ниво минимално захтеваних прихода.</w:t>
      </w:r>
    </w:p>
    <w:p w14:paraId="44EEFCB9" w14:textId="1F622352" w:rsidR="006C6F96" w:rsidRPr="003A4934" w:rsidRDefault="006C6F96" w:rsidP="00FC43C2">
      <w:pPr>
        <w:spacing w:after="0" w:line="276" w:lineRule="auto"/>
        <w:jc w:val="both"/>
        <w:rPr>
          <w:rFonts w:ascii="Arial" w:hAnsi="Arial" w:cs="Arial"/>
          <w:noProof/>
          <w:sz w:val="24"/>
          <w:szCs w:val="24"/>
          <w:lang w:val="sr-Cyrl-RS"/>
        </w:rPr>
      </w:pPr>
    </w:p>
    <w:p w14:paraId="7E783E02" w14:textId="2727F3D2" w:rsidR="00B13105" w:rsidRPr="003A4934" w:rsidRDefault="00305B07" w:rsidP="00FC43C2">
      <w:pPr>
        <w:spacing w:after="0" w:line="276" w:lineRule="auto"/>
        <w:jc w:val="both"/>
        <w:rPr>
          <w:rFonts w:ascii="Arial" w:hAnsi="Arial" w:cs="Arial"/>
          <w:b/>
          <w:bCs/>
          <w:noProof/>
          <w:sz w:val="24"/>
          <w:szCs w:val="24"/>
          <w:lang w:val="sr-Cyrl-RS"/>
        </w:rPr>
      </w:pPr>
      <w:r w:rsidRPr="003A4934">
        <w:rPr>
          <w:rFonts w:ascii="Arial" w:hAnsi="Arial" w:cs="Arial"/>
          <w:b/>
          <w:bCs/>
          <w:noProof/>
          <w:sz w:val="24"/>
          <w:szCs w:val="24"/>
          <w:lang w:val="sr-Cyrl-RS"/>
        </w:rPr>
        <w:t>4.1. Списак пружених услуга</w:t>
      </w:r>
    </w:p>
    <w:p w14:paraId="07A08310" w14:textId="77777777" w:rsidR="00305B07" w:rsidRPr="003A4934" w:rsidRDefault="00305B07" w:rsidP="00FC43C2">
      <w:pPr>
        <w:spacing w:after="0" w:line="276" w:lineRule="auto"/>
        <w:jc w:val="both"/>
        <w:rPr>
          <w:rFonts w:ascii="Arial" w:hAnsi="Arial" w:cs="Arial"/>
          <w:b/>
          <w:bCs/>
          <w:noProof/>
          <w:sz w:val="24"/>
          <w:szCs w:val="24"/>
          <w:lang w:val="sr-Cyrl-RS"/>
        </w:rPr>
      </w:pPr>
    </w:p>
    <w:p w14:paraId="6A078188" w14:textId="50276499" w:rsidR="00305B07" w:rsidRPr="003A4934" w:rsidRDefault="00305B07" w:rsidP="00FC43C2">
      <w:pPr>
        <w:spacing w:after="0" w:line="276" w:lineRule="auto"/>
        <w:jc w:val="both"/>
        <w:rPr>
          <w:rFonts w:ascii="Arial" w:hAnsi="Arial" w:cs="Arial"/>
          <w:b/>
          <w:bCs/>
          <w:noProof/>
          <w:sz w:val="24"/>
          <w:szCs w:val="24"/>
          <w:lang w:val="sr-Cyrl-RS"/>
        </w:rPr>
      </w:pPr>
      <w:r w:rsidRPr="003A4934">
        <w:rPr>
          <w:rFonts w:ascii="Arial" w:hAnsi="Arial" w:cs="Arial"/>
          <w:b/>
          <w:bCs/>
          <w:noProof/>
          <w:sz w:val="24"/>
          <w:szCs w:val="24"/>
          <w:lang w:val="sr-Cyrl-RS"/>
        </w:rPr>
        <w:t>УСЛОВ:</w:t>
      </w:r>
    </w:p>
    <w:p w14:paraId="6D700A66" w14:textId="17D7EA03" w:rsidR="00B47BE9" w:rsidRPr="003A4934" w:rsidRDefault="007E0A71" w:rsidP="00B47BE9">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 xml:space="preserve">Да је понуђач током периода од највише три последње године пре истека рока за подношење понуда вршио услуге превоза путника по основу најмање </w:t>
      </w:r>
      <w:r w:rsidR="00712BB1" w:rsidRPr="003A4934">
        <w:rPr>
          <w:rFonts w:ascii="Arial" w:hAnsi="Arial" w:cs="Arial"/>
          <w:noProof/>
          <w:sz w:val="24"/>
          <w:szCs w:val="24"/>
          <w:lang w:val="sr-Cyrl-RS"/>
        </w:rPr>
        <w:t>два</w:t>
      </w:r>
      <w:r w:rsidRPr="003A4934">
        <w:rPr>
          <w:rFonts w:ascii="Arial" w:hAnsi="Arial" w:cs="Arial"/>
          <w:noProof/>
          <w:sz w:val="24"/>
          <w:szCs w:val="24"/>
          <w:lang w:val="sr-Cyrl-RS"/>
        </w:rPr>
        <w:t xml:space="preserve"> </w:t>
      </w:r>
      <w:r w:rsidR="00A96E4F" w:rsidRPr="003A4934">
        <w:rPr>
          <w:rFonts w:ascii="Arial" w:hAnsi="Arial" w:cs="Arial"/>
          <w:noProof/>
          <w:sz w:val="24"/>
          <w:szCs w:val="24"/>
          <w:lang w:val="sr-Cyrl-RS"/>
        </w:rPr>
        <w:t xml:space="preserve">Уговора о </w:t>
      </w:r>
      <w:r w:rsidR="00414E15" w:rsidRPr="003A4934">
        <w:rPr>
          <w:rFonts w:ascii="Arial" w:hAnsi="Arial" w:cs="Arial"/>
          <w:noProof/>
          <w:sz w:val="24"/>
          <w:szCs w:val="24"/>
          <w:lang w:val="sr-Cyrl-RS"/>
        </w:rPr>
        <w:t>превозу путника</w:t>
      </w:r>
      <w:r w:rsidRPr="003A4934">
        <w:rPr>
          <w:rFonts w:ascii="Arial" w:hAnsi="Arial" w:cs="Arial"/>
          <w:noProof/>
          <w:sz w:val="24"/>
          <w:szCs w:val="24"/>
          <w:lang w:val="sr-Cyrl-RS"/>
        </w:rPr>
        <w:t xml:space="preserve"> у градовима са популацијом од најмање 100.000 становника према званичним подацима Републичког завода за статистику.</w:t>
      </w:r>
    </w:p>
    <w:p w14:paraId="302DBB4F" w14:textId="77777777" w:rsidR="00305B07" w:rsidRPr="003A4934" w:rsidRDefault="00305B07" w:rsidP="00FC43C2">
      <w:pPr>
        <w:spacing w:after="0" w:line="276" w:lineRule="auto"/>
        <w:jc w:val="both"/>
        <w:rPr>
          <w:rFonts w:ascii="Arial" w:hAnsi="Arial" w:cs="Arial"/>
          <w:noProof/>
          <w:sz w:val="24"/>
          <w:szCs w:val="24"/>
          <w:lang w:val="sr-Cyrl-RS"/>
        </w:rPr>
      </w:pPr>
    </w:p>
    <w:p w14:paraId="2F2E2168" w14:textId="77777777" w:rsidR="00305B07" w:rsidRPr="003A4934" w:rsidRDefault="00305B07" w:rsidP="00FC43C2">
      <w:pPr>
        <w:spacing w:after="0" w:line="276" w:lineRule="auto"/>
        <w:jc w:val="both"/>
        <w:rPr>
          <w:rFonts w:ascii="Arial" w:hAnsi="Arial" w:cs="Arial"/>
          <w:b/>
          <w:bCs/>
          <w:noProof/>
          <w:sz w:val="24"/>
          <w:szCs w:val="24"/>
          <w:lang w:val="sr-Cyrl-RS"/>
        </w:rPr>
      </w:pPr>
      <w:r w:rsidRPr="003A4934">
        <w:rPr>
          <w:rFonts w:ascii="Arial" w:hAnsi="Arial" w:cs="Arial"/>
          <w:b/>
          <w:bCs/>
          <w:noProof/>
          <w:sz w:val="24"/>
          <w:szCs w:val="24"/>
          <w:lang w:val="sr-Cyrl-RS"/>
        </w:rPr>
        <w:t>ДОКАЗ:</w:t>
      </w:r>
    </w:p>
    <w:p w14:paraId="1723B69A" w14:textId="77777777" w:rsidR="007E0A71" w:rsidRPr="003A4934" w:rsidRDefault="007E0A71" w:rsidP="007E0A71">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1. Референц листа – списак референтних послова са јасно истакнутим описом истих (назив референтног наручиоца - назив града, број становника и сл.), именом и контактима купца, али и јасно описаном врстом услуга превоза,</w:t>
      </w:r>
    </w:p>
    <w:p w14:paraId="5020EBCA" w14:textId="77777777" w:rsidR="007E0A71" w:rsidRPr="003A4934" w:rsidRDefault="007E0A71" w:rsidP="007E0A71">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2. Потврда референтног наручиоца посла у слободној форми да су рефентне услуге  вршене у складу са правилима струке и уговореним квалитетом, са идентификационим подацима (назив референтног наручиоца - назив града, број становника, врста услуга и сл.).</w:t>
      </w:r>
    </w:p>
    <w:p w14:paraId="2A858064" w14:textId="1A0286EB" w:rsidR="0082285E" w:rsidRPr="003A4934" w:rsidRDefault="007E0A71" w:rsidP="007E0A71">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3. Фотокопије Уговора (обавезно са првом и последњом страницом) са свим припадајућим Анексима (уколико их има).</w:t>
      </w:r>
    </w:p>
    <w:p w14:paraId="78BBA062" w14:textId="5104DAF8" w:rsidR="00E054FC" w:rsidRPr="003A4934" w:rsidRDefault="00E054FC" w:rsidP="00E054FC">
      <w:pPr>
        <w:spacing w:after="0" w:line="276" w:lineRule="auto"/>
        <w:jc w:val="both"/>
        <w:rPr>
          <w:rFonts w:ascii="Arial" w:hAnsi="Arial" w:cs="Arial"/>
          <w:noProof/>
          <w:sz w:val="24"/>
          <w:szCs w:val="24"/>
          <w:lang w:val="sr-Cyrl-RS"/>
        </w:rPr>
      </w:pPr>
    </w:p>
    <w:p w14:paraId="3FB46D53" w14:textId="77777777" w:rsidR="00E054FC" w:rsidRPr="003A4934" w:rsidRDefault="00E054FC" w:rsidP="00E054FC">
      <w:pPr>
        <w:tabs>
          <w:tab w:val="left" w:pos="990"/>
        </w:tabs>
        <w:suppressAutoHyphens/>
        <w:spacing w:after="0" w:line="276" w:lineRule="auto"/>
        <w:jc w:val="both"/>
        <w:rPr>
          <w:rFonts w:ascii="Arial" w:eastAsia="Times New Roman" w:hAnsi="Arial" w:cs="Arial"/>
          <w:noProof/>
          <w:sz w:val="24"/>
          <w:szCs w:val="24"/>
          <w:lang w:val="sr-Cyrl-RS"/>
        </w:rPr>
      </w:pPr>
      <w:r w:rsidRPr="003A4934">
        <w:rPr>
          <w:rFonts w:ascii="Arial" w:eastAsia="Times New Roman" w:hAnsi="Arial" w:cs="Arial"/>
          <w:noProof/>
          <w:sz w:val="24"/>
          <w:szCs w:val="24"/>
          <w:lang w:val="sr-Cyrl-RS"/>
        </w:rPr>
        <w:t xml:space="preserve">Напомене: </w:t>
      </w:r>
    </w:p>
    <w:p w14:paraId="07D2E8D7" w14:textId="77777777" w:rsidR="00E054FC" w:rsidRPr="003A4934" w:rsidRDefault="00E054FC" w:rsidP="00E054FC">
      <w:pPr>
        <w:tabs>
          <w:tab w:val="left" w:pos="990"/>
        </w:tabs>
        <w:suppressAutoHyphens/>
        <w:spacing w:after="0" w:line="276" w:lineRule="auto"/>
        <w:jc w:val="both"/>
        <w:rPr>
          <w:rFonts w:ascii="Arial" w:eastAsia="Times New Roman" w:hAnsi="Arial" w:cs="Arial"/>
          <w:noProof/>
          <w:sz w:val="24"/>
          <w:szCs w:val="24"/>
          <w:lang w:val="sr-Cyrl-RS"/>
        </w:rPr>
      </w:pPr>
    </w:p>
    <w:p w14:paraId="413B31DC" w14:textId="3CA15326" w:rsidR="00E054FC" w:rsidRPr="003A4934" w:rsidRDefault="007E0A71" w:rsidP="00E054FC">
      <w:pPr>
        <w:tabs>
          <w:tab w:val="left" w:pos="990"/>
        </w:tabs>
        <w:suppressAutoHyphens/>
        <w:spacing w:after="0" w:line="276" w:lineRule="auto"/>
        <w:jc w:val="both"/>
        <w:rPr>
          <w:rFonts w:ascii="Arial" w:eastAsia="Times New Roman" w:hAnsi="Arial" w:cs="Arial"/>
          <w:noProof/>
          <w:sz w:val="24"/>
          <w:szCs w:val="24"/>
          <w:lang w:val="sr-Cyrl-RS"/>
        </w:rPr>
      </w:pPr>
      <w:r w:rsidRPr="003A4934">
        <w:rPr>
          <w:rFonts w:ascii="Arial" w:eastAsia="Times New Roman" w:hAnsi="Arial" w:cs="Arial"/>
          <w:noProof/>
          <w:sz w:val="24"/>
          <w:szCs w:val="24"/>
          <w:lang w:val="sr-Cyrl-RS"/>
        </w:rPr>
        <w:t>* За Наручиоца није од важности да ли су референтни правни послови окарактерисани искључиво као услуге градског и/или приградског и/или локалног превоза путника, или је у оквиру предмета постоје и друге услуге, односно добра и радови, већ ће циљно тумачити предмете тих правних послова у смислу преовлађујуће врсте предмета, те обима који је захтеван.</w:t>
      </w:r>
    </w:p>
    <w:p w14:paraId="16F48FC7" w14:textId="77777777" w:rsidR="00E054FC" w:rsidRPr="003A4934" w:rsidRDefault="00E054FC" w:rsidP="00E054FC">
      <w:pPr>
        <w:tabs>
          <w:tab w:val="left" w:pos="990"/>
        </w:tabs>
        <w:suppressAutoHyphens/>
        <w:spacing w:after="0" w:line="276" w:lineRule="auto"/>
        <w:jc w:val="both"/>
        <w:rPr>
          <w:rFonts w:ascii="Arial" w:eastAsia="Times New Roman" w:hAnsi="Arial" w:cs="Arial"/>
          <w:noProof/>
          <w:sz w:val="24"/>
          <w:szCs w:val="24"/>
          <w:lang w:val="sr-Cyrl-RS"/>
        </w:rPr>
      </w:pPr>
    </w:p>
    <w:p w14:paraId="3F3C8A61" w14:textId="427C5BA0" w:rsidR="00E054FC" w:rsidRPr="003A4934" w:rsidRDefault="007E0A71" w:rsidP="00E054FC">
      <w:pPr>
        <w:tabs>
          <w:tab w:val="left" w:pos="990"/>
        </w:tabs>
        <w:suppressAutoHyphens/>
        <w:spacing w:after="0" w:line="276" w:lineRule="auto"/>
        <w:jc w:val="both"/>
        <w:rPr>
          <w:rFonts w:ascii="Arial" w:eastAsia="Times New Roman" w:hAnsi="Arial" w:cs="Arial"/>
          <w:noProof/>
          <w:sz w:val="24"/>
          <w:szCs w:val="24"/>
          <w:lang w:val="sr-Cyrl-RS"/>
        </w:rPr>
      </w:pPr>
      <w:r w:rsidRPr="003A4934">
        <w:rPr>
          <w:rFonts w:ascii="Arial" w:eastAsia="Times New Roman" w:hAnsi="Arial" w:cs="Arial"/>
          <w:noProof/>
          <w:sz w:val="24"/>
          <w:szCs w:val="24"/>
          <w:lang w:val="sr-Cyrl-RS"/>
        </w:rPr>
        <w:t>** Наручилац задржава право да изврши увид у јавно доступне податке и/или информације и/или документа на Порталу јавних набавки или другим званичним и релевантним интернет презентацијама државних или других органа, као и да се сходно ингеренцијама из члана 142. став 1. и 2. Закона о јавним набавкама обрати понуђачу/има, али и трећим лицима (издаваоцима потврда, референтним Наручиоцима и сл.) у складу са чланом 120. став 2. Закона о јавним набавкама, који имају посредне или непосредне везе са елементима понуде, са захтевом за додатним информацијама и/или додатном документацијом који/е могу помоћи приликом правилног утврђивања чињеничног стања и стварне садржине понуде.</w:t>
      </w:r>
    </w:p>
    <w:p w14:paraId="109570DA" w14:textId="77777777" w:rsidR="00E054FC" w:rsidRPr="003A4934" w:rsidRDefault="00E054FC" w:rsidP="00E054FC">
      <w:pPr>
        <w:tabs>
          <w:tab w:val="left" w:pos="990"/>
        </w:tabs>
        <w:suppressAutoHyphens/>
        <w:spacing w:after="0" w:line="276" w:lineRule="auto"/>
        <w:jc w:val="both"/>
        <w:rPr>
          <w:rFonts w:ascii="Arial" w:eastAsia="Times New Roman" w:hAnsi="Arial" w:cs="Arial"/>
          <w:noProof/>
          <w:sz w:val="24"/>
          <w:szCs w:val="24"/>
          <w:lang w:val="sr-Cyrl-RS"/>
        </w:rPr>
      </w:pPr>
    </w:p>
    <w:p w14:paraId="501704DB" w14:textId="046B1BC7" w:rsidR="00E054FC" w:rsidRPr="003A4934" w:rsidRDefault="007E0A71" w:rsidP="00E054FC">
      <w:pPr>
        <w:tabs>
          <w:tab w:val="left" w:pos="990"/>
        </w:tabs>
        <w:suppressAutoHyphens/>
        <w:spacing w:after="0" w:line="276" w:lineRule="auto"/>
        <w:jc w:val="both"/>
        <w:rPr>
          <w:rFonts w:ascii="Arial" w:eastAsia="Times New Roman" w:hAnsi="Arial" w:cs="Arial"/>
          <w:noProof/>
          <w:sz w:val="24"/>
          <w:szCs w:val="24"/>
          <w:lang w:val="sr-Cyrl-RS"/>
        </w:rPr>
      </w:pPr>
      <w:r w:rsidRPr="003A4934">
        <w:rPr>
          <w:rFonts w:ascii="Arial" w:eastAsia="Times New Roman" w:hAnsi="Arial" w:cs="Arial"/>
          <w:noProof/>
          <w:sz w:val="24"/>
          <w:szCs w:val="24"/>
          <w:lang w:val="sr-Cyrl-RS"/>
        </w:rPr>
        <w:t xml:space="preserve">*** Уколико је примаран референтни правни посао закључен са наручиоцем у смислу члана 3. или 4. Закона о јавним набавкама, понуђач мора бити или уговорна </w:t>
      </w:r>
      <w:r w:rsidRPr="003A4934">
        <w:rPr>
          <w:rFonts w:ascii="Arial" w:eastAsia="Times New Roman" w:hAnsi="Arial" w:cs="Arial"/>
          <w:noProof/>
          <w:sz w:val="24"/>
          <w:szCs w:val="24"/>
          <w:lang w:val="sr-Cyrl-RS"/>
        </w:rPr>
        <w:lastRenderedPageBreak/>
        <w:t>страна у том правном послу (члан заједничке понуде) или подизвођач. Свака друга опција (неформални подизвођач који је ангажован од стране извршиоца услуге или другог привредног субјекта за извршење таквих услуга) неће бити прихватљива за Наручиоца и исти неће бити разматрани као део стручног капацитета, односно приликом његовог доказивања.</w:t>
      </w:r>
    </w:p>
    <w:p w14:paraId="5ED293E1" w14:textId="4F800FF4" w:rsidR="003F0A0E" w:rsidRPr="003A4934" w:rsidRDefault="003F0A0E" w:rsidP="00E054FC">
      <w:pPr>
        <w:tabs>
          <w:tab w:val="left" w:pos="990"/>
        </w:tabs>
        <w:suppressAutoHyphens/>
        <w:spacing w:after="0" w:line="276" w:lineRule="auto"/>
        <w:jc w:val="both"/>
        <w:rPr>
          <w:rFonts w:ascii="Arial" w:eastAsia="Times New Roman" w:hAnsi="Arial" w:cs="Arial"/>
          <w:noProof/>
          <w:sz w:val="24"/>
          <w:szCs w:val="24"/>
          <w:lang w:val="sr-Cyrl-RS"/>
        </w:rPr>
      </w:pPr>
    </w:p>
    <w:p w14:paraId="7EF0EF16" w14:textId="64A92F91" w:rsidR="003F0A0E" w:rsidRPr="003A4934" w:rsidRDefault="007E0A71" w:rsidP="003F0A0E">
      <w:pPr>
        <w:tabs>
          <w:tab w:val="left" w:pos="990"/>
        </w:tabs>
        <w:suppressAutoHyphens/>
        <w:spacing w:after="0" w:line="276" w:lineRule="auto"/>
        <w:jc w:val="both"/>
        <w:rPr>
          <w:rFonts w:ascii="Arial" w:eastAsia="Times New Roman" w:hAnsi="Arial" w:cs="Arial"/>
          <w:noProof/>
          <w:sz w:val="24"/>
          <w:szCs w:val="24"/>
          <w:lang w:val="sr-Cyrl-RS"/>
        </w:rPr>
      </w:pPr>
      <w:r w:rsidRPr="003A4934">
        <w:rPr>
          <w:rFonts w:ascii="Arial" w:eastAsia="Times New Roman" w:hAnsi="Arial" w:cs="Arial"/>
          <w:noProof/>
          <w:sz w:val="24"/>
          <w:szCs w:val="24"/>
          <w:lang w:val="sr-Cyrl-RS"/>
        </w:rPr>
        <w:t>**** Уколико је понуђач био део заједничке понуде-конзорцијума у референтном послу мора доказати ниво сопствене референце, тј. дела посла који је извршавао, и то релевантном документацијом као што су изјаве под пуном материј</w:t>
      </w:r>
      <w:r w:rsidR="00A96E4F" w:rsidRPr="003A4934">
        <w:rPr>
          <w:rFonts w:ascii="Arial" w:eastAsia="Times New Roman" w:hAnsi="Arial" w:cs="Arial"/>
          <w:noProof/>
          <w:sz w:val="24"/>
          <w:szCs w:val="24"/>
          <w:lang w:val="sr-Cyrl-RS"/>
        </w:rPr>
        <w:t>ал</w:t>
      </w:r>
      <w:r w:rsidRPr="003A4934">
        <w:rPr>
          <w:rFonts w:ascii="Arial" w:eastAsia="Times New Roman" w:hAnsi="Arial" w:cs="Arial"/>
          <w:noProof/>
          <w:sz w:val="24"/>
          <w:szCs w:val="24"/>
          <w:lang w:val="sr-Cyrl-RS"/>
        </w:rPr>
        <w:t xml:space="preserve">ном и кривичном одговорношћу оверене код јавног бележника, дате од стране чланова заједничке понуде-конзорцијума  којима се може утврдити део њиховог обима посла или обима посла самог понуђача </w:t>
      </w:r>
      <w:r w:rsidRPr="003A4934">
        <w:rPr>
          <w:rFonts w:ascii="Arial" w:eastAsia="Times New Roman" w:hAnsi="Arial" w:cs="Arial"/>
          <w:b/>
          <w:noProof/>
          <w:sz w:val="24"/>
          <w:szCs w:val="24"/>
          <w:u w:val="single"/>
          <w:lang w:val="sr-Cyrl-RS"/>
        </w:rPr>
        <w:t>и/или</w:t>
      </w:r>
      <w:r w:rsidRPr="003A4934">
        <w:rPr>
          <w:rFonts w:ascii="Arial" w:eastAsia="Times New Roman" w:hAnsi="Arial" w:cs="Arial"/>
          <w:noProof/>
          <w:sz w:val="24"/>
          <w:szCs w:val="24"/>
          <w:lang w:val="sr-Cyrl-RS"/>
        </w:rPr>
        <w:t xml:space="preserve"> споразуми о заједничком наступању где је извршена подела посла </w:t>
      </w:r>
      <w:r w:rsidRPr="003A4934">
        <w:rPr>
          <w:rFonts w:ascii="Arial" w:eastAsia="Times New Roman" w:hAnsi="Arial" w:cs="Arial"/>
          <w:b/>
          <w:noProof/>
          <w:sz w:val="24"/>
          <w:szCs w:val="24"/>
          <w:u w:val="single"/>
          <w:lang w:val="sr-Cyrl-RS"/>
        </w:rPr>
        <w:t>и/или</w:t>
      </w:r>
      <w:r w:rsidRPr="003A4934">
        <w:rPr>
          <w:rFonts w:ascii="Arial" w:eastAsia="Times New Roman" w:hAnsi="Arial" w:cs="Arial"/>
          <w:noProof/>
          <w:sz w:val="24"/>
          <w:szCs w:val="24"/>
          <w:lang w:val="sr-Cyrl-RS"/>
        </w:rPr>
        <w:t xml:space="preserve"> записници о примопредаји из којих се то евентуално може утврдити и сл.</w:t>
      </w:r>
    </w:p>
    <w:p w14:paraId="0B19D8DC" w14:textId="77777777" w:rsidR="007E0A71" w:rsidRPr="003A4934" w:rsidRDefault="007E0A71" w:rsidP="003F0A0E">
      <w:pPr>
        <w:tabs>
          <w:tab w:val="left" w:pos="990"/>
        </w:tabs>
        <w:suppressAutoHyphens/>
        <w:spacing w:after="0" w:line="276" w:lineRule="auto"/>
        <w:jc w:val="both"/>
        <w:rPr>
          <w:rFonts w:ascii="Arial" w:eastAsia="Times New Roman" w:hAnsi="Arial" w:cs="Arial"/>
          <w:noProof/>
          <w:sz w:val="24"/>
          <w:szCs w:val="24"/>
          <w:lang w:val="sr-Cyrl-RS"/>
        </w:rPr>
      </w:pPr>
    </w:p>
    <w:p w14:paraId="3D2640BD" w14:textId="18694665" w:rsidR="00F32C76" w:rsidRPr="00075F7E" w:rsidRDefault="007E0A71" w:rsidP="00075F7E">
      <w:pPr>
        <w:tabs>
          <w:tab w:val="left" w:pos="990"/>
        </w:tabs>
        <w:suppressAutoHyphens/>
        <w:spacing w:after="0" w:line="276" w:lineRule="auto"/>
        <w:jc w:val="both"/>
        <w:rPr>
          <w:rFonts w:ascii="Arial" w:eastAsia="Times New Roman" w:hAnsi="Arial" w:cs="Arial"/>
          <w:noProof/>
          <w:sz w:val="24"/>
          <w:szCs w:val="24"/>
          <w:lang w:val="sr-Cyrl-RS"/>
        </w:rPr>
      </w:pPr>
      <w:r w:rsidRPr="003A4934">
        <w:rPr>
          <w:rFonts w:ascii="Arial" w:eastAsia="Times New Roman" w:hAnsi="Arial" w:cs="Arial"/>
          <w:noProof/>
          <w:sz w:val="24"/>
          <w:szCs w:val="24"/>
          <w:lang w:val="sr-Cyrl-RS"/>
        </w:rPr>
        <w:t>***** Под одредницом „</w:t>
      </w:r>
      <w:r w:rsidRPr="003A4934">
        <w:rPr>
          <w:rFonts w:ascii="Arial" w:eastAsia="Times New Roman" w:hAnsi="Arial" w:cs="Arial"/>
          <w:b/>
          <w:noProof/>
          <w:sz w:val="24"/>
          <w:szCs w:val="24"/>
          <w:u w:val="single"/>
          <w:lang w:val="sr-Cyrl-RS"/>
        </w:rPr>
        <w:t>и/или</w:t>
      </w:r>
      <w:r w:rsidRPr="003A4934">
        <w:rPr>
          <w:rFonts w:ascii="Arial" w:eastAsia="Times New Roman" w:hAnsi="Arial" w:cs="Arial"/>
          <w:noProof/>
          <w:sz w:val="24"/>
          <w:szCs w:val="24"/>
          <w:lang w:val="sr-Cyrl-RS"/>
        </w:rPr>
        <w:t>“ Наручилац подразумева да је на диспозицији понуђача да определи да ли ће само са једним или више наведених доказа испуњавати захтев овог критеријума, а у зависности шта од података који су потребни за евалуацију понуде је садржано у њима. Наведено подразумева да је довољан и један од наведених доказа уколико се из њега може утврдити испуњеност захтева критеријума.</w:t>
      </w:r>
    </w:p>
    <w:p w14:paraId="13363B15" w14:textId="77777777" w:rsidR="00F32C76" w:rsidRPr="003A4934" w:rsidRDefault="00F32C76" w:rsidP="00FC43C2">
      <w:pPr>
        <w:spacing w:after="0" w:line="276" w:lineRule="auto"/>
        <w:rPr>
          <w:rFonts w:ascii="Arial" w:hAnsi="Arial" w:cs="Arial"/>
          <w:noProof/>
          <w:sz w:val="24"/>
          <w:szCs w:val="24"/>
          <w:lang w:val="sr-Cyrl-RS"/>
        </w:rPr>
      </w:pPr>
    </w:p>
    <w:p w14:paraId="6ED8EA07" w14:textId="2CB5D88C" w:rsidR="0082285E" w:rsidRPr="003A4934" w:rsidRDefault="00305B07" w:rsidP="00FC43C2">
      <w:pPr>
        <w:spacing w:after="0" w:line="276" w:lineRule="auto"/>
        <w:jc w:val="both"/>
        <w:rPr>
          <w:rFonts w:ascii="Arial" w:hAnsi="Arial" w:cs="Arial"/>
          <w:b/>
          <w:bCs/>
          <w:noProof/>
          <w:sz w:val="24"/>
          <w:szCs w:val="24"/>
          <w:lang w:val="sr-Cyrl-RS"/>
        </w:rPr>
      </w:pPr>
      <w:r w:rsidRPr="003A4934">
        <w:rPr>
          <w:rFonts w:ascii="Arial" w:hAnsi="Arial" w:cs="Arial"/>
          <w:b/>
          <w:bCs/>
          <w:noProof/>
          <w:sz w:val="24"/>
          <w:szCs w:val="24"/>
          <w:lang w:val="sr-Cyrl-RS"/>
        </w:rPr>
        <w:t>4.2. Техничка лица или тела - контрола квалитета</w:t>
      </w:r>
    </w:p>
    <w:p w14:paraId="7CE95A90" w14:textId="77777777" w:rsidR="00305B07" w:rsidRPr="003A4934" w:rsidRDefault="00305B07" w:rsidP="00FC43C2">
      <w:pPr>
        <w:spacing w:after="0" w:line="276" w:lineRule="auto"/>
        <w:jc w:val="both"/>
        <w:rPr>
          <w:rFonts w:ascii="Arial" w:hAnsi="Arial" w:cs="Arial"/>
          <w:b/>
          <w:bCs/>
          <w:noProof/>
          <w:sz w:val="24"/>
          <w:szCs w:val="24"/>
          <w:lang w:val="sr-Cyrl-RS"/>
        </w:rPr>
      </w:pPr>
    </w:p>
    <w:p w14:paraId="1649EA9F" w14:textId="32D91127" w:rsidR="00305B07" w:rsidRPr="003A4934" w:rsidRDefault="00305B07" w:rsidP="00FC43C2">
      <w:pPr>
        <w:spacing w:after="0" w:line="276" w:lineRule="auto"/>
        <w:jc w:val="both"/>
        <w:rPr>
          <w:rFonts w:ascii="Arial" w:hAnsi="Arial" w:cs="Arial"/>
          <w:b/>
          <w:bCs/>
          <w:noProof/>
          <w:sz w:val="24"/>
          <w:szCs w:val="24"/>
          <w:lang w:val="sr-Cyrl-RS"/>
        </w:rPr>
      </w:pPr>
      <w:r w:rsidRPr="003A4934">
        <w:rPr>
          <w:rFonts w:ascii="Arial" w:hAnsi="Arial" w:cs="Arial"/>
          <w:b/>
          <w:bCs/>
          <w:noProof/>
          <w:sz w:val="24"/>
          <w:szCs w:val="24"/>
          <w:lang w:val="sr-Cyrl-RS"/>
        </w:rPr>
        <w:t>УСЛОВ:</w:t>
      </w:r>
    </w:p>
    <w:p w14:paraId="5080D6F1" w14:textId="109E8838" w:rsidR="00305B07" w:rsidRPr="003A4934" w:rsidRDefault="007E0A71" w:rsidP="00C52007">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 xml:space="preserve">Понуђач мора да има радно ангажовано, </w:t>
      </w:r>
      <w:r w:rsidR="00466F7E" w:rsidRPr="003A4934">
        <w:rPr>
          <w:rFonts w:ascii="Arial" w:hAnsi="Arial" w:cs="Arial"/>
          <w:noProof/>
          <w:sz w:val="24"/>
          <w:szCs w:val="24"/>
          <w:lang w:val="sr-Cyrl-RS"/>
        </w:rPr>
        <w:t xml:space="preserve">у складу са важећим Законом о раду </w:t>
      </w:r>
      <w:r w:rsidR="00466F7E" w:rsidRPr="003A4934">
        <w:rPr>
          <w:rFonts w:ascii="Arial" w:hAnsi="Arial" w:cs="Arial"/>
          <w:bCs/>
          <w:i/>
          <w:iCs/>
          <w:noProof/>
          <w:sz w:val="24"/>
          <w:szCs w:val="24"/>
          <w:lang w:val="sr-Cyrl-RS"/>
        </w:rPr>
        <w:t xml:space="preserve">("Сл. гласник РС", бр. 24/2005, 61/2005, 54/2009, 32/2013, 75/2014, 13/2017 - одлука УС, 113/2017 и 95/2018 - аутентично тумачење – у даљем тексту: </w:t>
      </w:r>
      <w:r w:rsidR="00466F7E" w:rsidRPr="003A4934">
        <w:rPr>
          <w:rFonts w:ascii="Arial" w:hAnsi="Arial" w:cs="Arial"/>
          <w:b/>
          <w:bCs/>
          <w:iCs/>
          <w:noProof/>
          <w:sz w:val="24"/>
          <w:szCs w:val="24"/>
          <w:lang w:val="sr-Cyrl-RS"/>
        </w:rPr>
        <w:t>ЗоР</w:t>
      </w:r>
      <w:r w:rsidR="00466F7E" w:rsidRPr="003A4934">
        <w:rPr>
          <w:rFonts w:ascii="Arial" w:hAnsi="Arial" w:cs="Arial"/>
          <w:bCs/>
          <w:i/>
          <w:iCs/>
          <w:noProof/>
          <w:sz w:val="24"/>
          <w:szCs w:val="24"/>
          <w:lang w:val="sr-Cyrl-RS"/>
        </w:rPr>
        <w:t>)</w:t>
      </w:r>
      <w:r w:rsidRPr="003A4934">
        <w:rPr>
          <w:rFonts w:ascii="Arial" w:hAnsi="Arial" w:cs="Arial"/>
          <w:noProof/>
          <w:sz w:val="24"/>
          <w:szCs w:val="24"/>
          <w:lang w:val="sr-Cyrl-RS"/>
        </w:rPr>
        <w:t xml:space="preserve">, </w:t>
      </w:r>
      <w:r w:rsidR="00824ABA" w:rsidRPr="003A4934">
        <w:rPr>
          <w:rFonts w:ascii="Arial" w:hAnsi="Arial" w:cs="Arial"/>
          <w:b/>
          <w:noProof/>
          <w:sz w:val="24"/>
          <w:szCs w:val="24"/>
          <w:u w:val="single"/>
          <w:lang w:val="sr-Cyrl-RS"/>
        </w:rPr>
        <w:t>7</w:t>
      </w:r>
      <w:r w:rsidRPr="003A4934">
        <w:rPr>
          <w:rFonts w:ascii="Arial" w:hAnsi="Arial" w:cs="Arial"/>
          <w:b/>
          <w:noProof/>
          <w:sz w:val="24"/>
          <w:szCs w:val="24"/>
          <w:u w:val="single"/>
          <w:lang w:val="sr-Cyrl-RS"/>
        </w:rPr>
        <w:t>40</w:t>
      </w:r>
      <w:r w:rsidRPr="003A4934">
        <w:rPr>
          <w:rFonts w:ascii="Arial" w:hAnsi="Arial" w:cs="Arial"/>
          <w:noProof/>
          <w:sz w:val="24"/>
          <w:szCs w:val="24"/>
          <w:lang w:val="sr-Cyrl-RS"/>
        </w:rPr>
        <w:t xml:space="preserve"> професионалних возача Д категорије.</w:t>
      </w:r>
    </w:p>
    <w:p w14:paraId="37E0577C" w14:textId="77777777" w:rsidR="00305B07" w:rsidRPr="003A4934" w:rsidRDefault="00305B07" w:rsidP="00FC43C2">
      <w:pPr>
        <w:spacing w:after="0" w:line="276" w:lineRule="auto"/>
        <w:rPr>
          <w:rFonts w:ascii="Arial" w:hAnsi="Arial" w:cs="Arial"/>
          <w:noProof/>
          <w:sz w:val="24"/>
          <w:szCs w:val="24"/>
          <w:lang w:val="sr-Cyrl-RS"/>
        </w:rPr>
      </w:pPr>
    </w:p>
    <w:p w14:paraId="1CBC5270" w14:textId="77777777" w:rsidR="00305B07" w:rsidRPr="003A4934" w:rsidRDefault="00305B07" w:rsidP="00FC43C2">
      <w:pPr>
        <w:spacing w:after="0" w:line="276" w:lineRule="auto"/>
        <w:rPr>
          <w:rFonts w:ascii="Arial" w:hAnsi="Arial" w:cs="Arial"/>
          <w:b/>
          <w:bCs/>
          <w:noProof/>
          <w:sz w:val="24"/>
          <w:szCs w:val="24"/>
          <w:lang w:val="sr-Cyrl-RS"/>
        </w:rPr>
      </w:pPr>
      <w:r w:rsidRPr="003A4934">
        <w:rPr>
          <w:rFonts w:ascii="Arial" w:hAnsi="Arial" w:cs="Arial"/>
          <w:b/>
          <w:bCs/>
          <w:noProof/>
          <w:sz w:val="24"/>
          <w:szCs w:val="24"/>
          <w:lang w:val="sr-Cyrl-RS"/>
        </w:rPr>
        <w:t>ДОКАЗ:</w:t>
      </w:r>
    </w:p>
    <w:p w14:paraId="0FC47A67" w14:textId="77777777" w:rsidR="00FB4C00" w:rsidRPr="003A4934" w:rsidRDefault="00FB4C00" w:rsidP="00FC43C2">
      <w:pPr>
        <w:spacing w:after="0" w:line="276" w:lineRule="auto"/>
        <w:rPr>
          <w:rFonts w:ascii="Arial" w:hAnsi="Arial" w:cs="Arial"/>
          <w:bCs/>
          <w:iCs/>
          <w:noProof/>
          <w:sz w:val="24"/>
          <w:szCs w:val="24"/>
          <w:lang w:val="sr-Cyrl-RS"/>
        </w:rPr>
      </w:pPr>
    </w:p>
    <w:p w14:paraId="6914DB0A" w14:textId="77777777" w:rsidR="00EE7CDD" w:rsidRPr="003A4934" w:rsidRDefault="00EE7CDD" w:rsidP="00FC43C2">
      <w:pPr>
        <w:spacing w:after="0" w:line="276" w:lineRule="auto"/>
        <w:rPr>
          <w:rFonts w:ascii="Arial" w:hAnsi="Arial" w:cs="Arial"/>
          <w:bCs/>
          <w:iCs/>
          <w:noProof/>
          <w:sz w:val="24"/>
          <w:szCs w:val="24"/>
          <w:lang w:val="sr-Cyrl-RS"/>
        </w:rPr>
      </w:pPr>
      <w:r w:rsidRPr="003A4934">
        <w:rPr>
          <w:rFonts w:ascii="Arial" w:hAnsi="Arial" w:cs="Arial"/>
          <w:bCs/>
          <w:iCs/>
          <w:noProof/>
          <w:sz w:val="24"/>
          <w:szCs w:val="24"/>
          <w:lang w:val="sr-Cyrl-RS"/>
        </w:rPr>
        <w:t>-</w:t>
      </w:r>
      <w:r w:rsidRPr="003A4934">
        <w:rPr>
          <w:rFonts w:ascii="Arial" w:hAnsi="Arial" w:cs="Arial"/>
          <w:bCs/>
          <w:iCs/>
          <w:noProof/>
          <w:sz w:val="24"/>
          <w:szCs w:val="24"/>
        </w:rPr>
        <w:t xml:space="preserve"> правни основ радног ангажовања у виду фотокопија уговора о раду или копија другог правног основа у складу са Законом о раду, </w:t>
      </w:r>
    </w:p>
    <w:p w14:paraId="5D18B5F0" w14:textId="77777777" w:rsidR="00EE7CDD" w:rsidRPr="003A4934" w:rsidRDefault="00EE7CDD" w:rsidP="00FC43C2">
      <w:pPr>
        <w:spacing w:after="0" w:line="276" w:lineRule="auto"/>
        <w:rPr>
          <w:rFonts w:ascii="Arial" w:hAnsi="Arial" w:cs="Arial"/>
          <w:bCs/>
          <w:iCs/>
          <w:noProof/>
          <w:sz w:val="24"/>
          <w:szCs w:val="24"/>
          <w:lang w:val="sr-Cyrl-RS"/>
        </w:rPr>
      </w:pPr>
    </w:p>
    <w:p w14:paraId="5772CCB8" w14:textId="77777777" w:rsidR="00EE7CDD" w:rsidRPr="003A4934" w:rsidRDefault="00EE7CDD" w:rsidP="00FC43C2">
      <w:pPr>
        <w:spacing w:after="0" w:line="276" w:lineRule="auto"/>
        <w:rPr>
          <w:rFonts w:ascii="Arial" w:hAnsi="Arial" w:cs="Arial"/>
          <w:bCs/>
          <w:iCs/>
          <w:noProof/>
          <w:sz w:val="24"/>
          <w:szCs w:val="24"/>
          <w:lang w:val="sr-Cyrl-RS"/>
        </w:rPr>
      </w:pPr>
      <w:r w:rsidRPr="003A4934">
        <w:rPr>
          <w:rFonts w:ascii="Arial" w:hAnsi="Arial" w:cs="Arial"/>
          <w:bCs/>
          <w:iCs/>
          <w:noProof/>
          <w:sz w:val="24"/>
          <w:szCs w:val="24"/>
        </w:rPr>
        <w:t>-</w:t>
      </w:r>
      <w:r w:rsidRPr="003A4934">
        <w:rPr>
          <w:rFonts w:ascii="Arial" w:hAnsi="Arial" w:cs="Arial"/>
          <w:bCs/>
          <w:iCs/>
          <w:noProof/>
          <w:sz w:val="24"/>
          <w:szCs w:val="24"/>
          <w:lang w:val="sr-Cyrl-RS"/>
        </w:rPr>
        <w:t xml:space="preserve"> </w:t>
      </w:r>
      <w:r w:rsidRPr="003A4934">
        <w:rPr>
          <w:rFonts w:ascii="Arial" w:hAnsi="Arial" w:cs="Arial"/>
          <w:bCs/>
          <w:iCs/>
          <w:noProof/>
          <w:sz w:val="24"/>
          <w:szCs w:val="24"/>
        </w:rPr>
        <w:t xml:space="preserve">М образац (ознака подобразаца зависи од основа ангажовања па у складу са тим и доставити исти) или други одговарајући доказ о пријави на обавезно социјално осигурање (пореске пријаве и сл.); у случају да понуђач не поседује одговарајући М образац, уз фотокопију наведеног уговора мора поднети доказ да је пријаву на обавезно социјално осигурање, односно своје обавезе у вези са наведеним, извршио (ће извршити) ускладу са чланом 35. став 2. Законом о раду, без обзира на основ ангажовања </w:t>
      </w:r>
    </w:p>
    <w:p w14:paraId="16A512DC" w14:textId="77777777" w:rsidR="00EE7CDD" w:rsidRPr="003A4934" w:rsidRDefault="00EE7CDD" w:rsidP="00FC43C2">
      <w:pPr>
        <w:spacing w:after="0" w:line="276" w:lineRule="auto"/>
        <w:rPr>
          <w:rFonts w:ascii="Arial" w:hAnsi="Arial" w:cs="Arial"/>
          <w:bCs/>
          <w:iCs/>
          <w:noProof/>
          <w:sz w:val="24"/>
          <w:szCs w:val="24"/>
          <w:lang w:val="sr-Cyrl-RS"/>
        </w:rPr>
      </w:pPr>
    </w:p>
    <w:p w14:paraId="0D764A94" w14:textId="55D14EF2" w:rsidR="00EE7CDD" w:rsidRPr="003A4934" w:rsidRDefault="00EE7CDD" w:rsidP="00FC43C2">
      <w:pPr>
        <w:spacing w:after="0" w:line="276" w:lineRule="auto"/>
        <w:rPr>
          <w:rFonts w:ascii="Arial" w:hAnsi="Arial" w:cs="Arial"/>
          <w:bCs/>
          <w:iCs/>
          <w:noProof/>
          <w:sz w:val="24"/>
          <w:szCs w:val="24"/>
        </w:rPr>
      </w:pPr>
      <w:r w:rsidRPr="003A4934">
        <w:rPr>
          <w:rFonts w:ascii="Arial" w:hAnsi="Arial" w:cs="Arial"/>
          <w:bCs/>
          <w:iCs/>
          <w:noProof/>
          <w:sz w:val="24"/>
          <w:szCs w:val="24"/>
        </w:rPr>
        <w:t>-</w:t>
      </w:r>
      <w:r w:rsidRPr="003A4934">
        <w:rPr>
          <w:rFonts w:ascii="Arial" w:hAnsi="Arial" w:cs="Arial"/>
          <w:bCs/>
          <w:iCs/>
          <w:noProof/>
          <w:sz w:val="24"/>
          <w:szCs w:val="24"/>
          <w:lang w:val="sr-Cyrl-RS"/>
        </w:rPr>
        <w:t xml:space="preserve"> </w:t>
      </w:r>
      <w:r w:rsidRPr="003A4934">
        <w:rPr>
          <w:rFonts w:ascii="Arial" w:hAnsi="Arial" w:cs="Arial"/>
          <w:bCs/>
          <w:iCs/>
          <w:noProof/>
          <w:sz w:val="24"/>
          <w:szCs w:val="24"/>
        </w:rPr>
        <w:t>Фотокопију важеће возачке дозволе Д категорије.</w:t>
      </w:r>
    </w:p>
    <w:p w14:paraId="63713C68" w14:textId="77777777" w:rsidR="003A4934" w:rsidRPr="003A4934" w:rsidRDefault="003A4934" w:rsidP="00FC43C2">
      <w:pPr>
        <w:spacing w:after="0" w:line="276" w:lineRule="auto"/>
        <w:rPr>
          <w:rFonts w:ascii="Arial" w:hAnsi="Arial" w:cs="Arial"/>
          <w:bCs/>
          <w:iCs/>
          <w:noProof/>
          <w:sz w:val="24"/>
          <w:szCs w:val="24"/>
        </w:rPr>
      </w:pPr>
    </w:p>
    <w:p w14:paraId="23A79511" w14:textId="77777777" w:rsidR="003A4934" w:rsidRPr="003A4934" w:rsidRDefault="003A4934" w:rsidP="003A4934">
      <w:pPr>
        <w:rPr>
          <w:rFonts w:ascii="Arial" w:hAnsi="Arial" w:cs="Arial"/>
          <w:sz w:val="24"/>
          <w:szCs w:val="24"/>
        </w:rPr>
      </w:pPr>
      <w:r w:rsidRPr="003A4934">
        <w:rPr>
          <w:rFonts w:ascii="Arial" w:hAnsi="Arial" w:cs="Arial"/>
          <w:sz w:val="24"/>
          <w:szCs w:val="24"/>
        </w:rPr>
        <w:t xml:space="preserve">Напомене: </w:t>
      </w:r>
    </w:p>
    <w:p w14:paraId="6F0E6E23" w14:textId="77777777" w:rsidR="003A4934" w:rsidRPr="003A4934" w:rsidRDefault="003A4934" w:rsidP="003A4934">
      <w:pPr>
        <w:spacing w:line="240" w:lineRule="auto"/>
        <w:rPr>
          <w:rFonts w:ascii="Arial" w:hAnsi="Arial" w:cs="Arial"/>
          <w:sz w:val="24"/>
          <w:szCs w:val="24"/>
        </w:rPr>
      </w:pPr>
      <w:r w:rsidRPr="003A4934">
        <w:rPr>
          <w:rFonts w:ascii="Arial" w:hAnsi="Arial" w:cs="Arial"/>
          <w:sz w:val="24"/>
          <w:szCs w:val="24"/>
        </w:rPr>
        <w:t># Наручилац ће прихватити следеће уговоре ван радног односа: Уговор о привременим и повременим пословима (само за лица која нису запослена или су запослена на непуно радно време); Уговор о делу (само ради обављања послова који су ван делатности послодавца, која (делатност) ће бити кључна за тумачење основаности закључења ове врсте уговора о радном ангажовању);</w:t>
      </w:r>
    </w:p>
    <w:p w14:paraId="17A42110" w14:textId="09D5450E" w:rsidR="003A4934" w:rsidRPr="003A4934" w:rsidRDefault="003A4934" w:rsidP="003A4934">
      <w:pPr>
        <w:spacing w:line="240" w:lineRule="auto"/>
        <w:rPr>
          <w:rFonts w:ascii="Arial" w:hAnsi="Arial" w:cs="Arial"/>
          <w:sz w:val="24"/>
          <w:szCs w:val="24"/>
        </w:rPr>
      </w:pPr>
      <w:r w:rsidRPr="003A4934">
        <w:rPr>
          <w:rFonts w:ascii="Arial" w:hAnsi="Arial" w:cs="Arial"/>
          <w:sz w:val="24"/>
          <w:szCs w:val="24"/>
        </w:rPr>
        <w:t>## Наручилац неће прихватити Уговоре о допунском раду као основ ангажовања јер истима се не може постићи прописани коефицијент, имајући у виду природу тих уговора, односн</w:t>
      </w:r>
      <w:r w:rsidR="00524914">
        <w:rPr>
          <w:rFonts w:ascii="Arial" w:hAnsi="Arial" w:cs="Arial"/>
          <w:sz w:val="24"/>
          <w:szCs w:val="24"/>
        </w:rPr>
        <w:t xml:space="preserve">о могућности ангажовања свега </w:t>
      </w:r>
      <w:r w:rsidR="00524914">
        <w:rPr>
          <w:rFonts w:ascii="Arial" w:hAnsi="Arial" w:cs="Arial"/>
          <w:sz w:val="24"/>
          <w:szCs w:val="24"/>
          <w:lang w:val="sr-Cyrl-RS"/>
        </w:rPr>
        <w:t>до</w:t>
      </w:r>
      <w:r w:rsidRPr="003A4934">
        <w:rPr>
          <w:rFonts w:ascii="Arial" w:hAnsi="Arial" w:cs="Arial"/>
          <w:sz w:val="24"/>
          <w:szCs w:val="24"/>
        </w:rPr>
        <w:t xml:space="preserve"> једне трећине пуног радног времена.</w:t>
      </w:r>
    </w:p>
    <w:p w14:paraId="7ECF4EB9" w14:textId="19BE5913" w:rsidR="00732FA0" w:rsidRPr="003A4934" w:rsidRDefault="003A4934" w:rsidP="00FC43C2">
      <w:pPr>
        <w:spacing w:after="0" w:line="276" w:lineRule="auto"/>
        <w:rPr>
          <w:rFonts w:ascii="Arial" w:hAnsi="Arial" w:cs="Arial"/>
          <w:bCs/>
          <w:iCs/>
          <w:noProof/>
          <w:sz w:val="24"/>
          <w:szCs w:val="24"/>
          <w:lang w:val="sr-Cyrl-RS"/>
        </w:rPr>
      </w:pPr>
      <w:r w:rsidRPr="003A4934">
        <w:rPr>
          <w:rFonts w:ascii="Arial" w:hAnsi="Arial" w:cs="Arial"/>
          <w:sz w:val="24"/>
          <w:szCs w:val="24"/>
        </w:rPr>
        <w:t>### Понуде поднете супротно напоменама под # и ## ће бити одбијене као неприхватљиве</w:t>
      </w:r>
    </w:p>
    <w:p w14:paraId="1B4BA91E" w14:textId="77777777" w:rsidR="00EE7CDD" w:rsidRPr="003A4934" w:rsidRDefault="00EE7CDD" w:rsidP="00FC43C2">
      <w:pPr>
        <w:spacing w:after="0" w:line="276" w:lineRule="auto"/>
        <w:rPr>
          <w:rFonts w:ascii="Arial" w:hAnsi="Arial" w:cs="Arial"/>
          <w:noProof/>
          <w:sz w:val="24"/>
          <w:szCs w:val="24"/>
          <w:lang w:val="sr-Cyrl-RS"/>
        </w:rPr>
      </w:pPr>
    </w:p>
    <w:p w14:paraId="1B056CA9" w14:textId="2536C418" w:rsidR="00FC2E90" w:rsidRPr="003A4934" w:rsidRDefault="00305B07" w:rsidP="00FC43C2">
      <w:pPr>
        <w:spacing w:after="0" w:line="276" w:lineRule="auto"/>
        <w:rPr>
          <w:rFonts w:ascii="Arial" w:hAnsi="Arial" w:cs="Arial"/>
          <w:b/>
          <w:bCs/>
          <w:noProof/>
          <w:sz w:val="24"/>
          <w:szCs w:val="24"/>
          <w:lang w:val="sr-Cyrl-RS"/>
        </w:rPr>
      </w:pPr>
      <w:r w:rsidRPr="003A4934">
        <w:rPr>
          <w:rFonts w:ascii="Arial" w:hAnsi="Arial" w:cs="Arial"/>
          <w:b/>
          <w:bCs/>
          <w:noProof/>
          <w:sz w:val="24"/>
          <w:szCs w:val="24"/>
          <w:lang w:val="sr-Cyrl-RS"/>
        </w:rPr>
        <w:t>4.3. Алати, погонска или техничка опрема</w:t>
      </w:r>
    </w:p>
    <w:p w14:paraId="43B00E23" w14:textId="77777777" w:rsidR="00305B07" w:rsidRPr="003A4934" w:rsidRDefault="00305B07" w:rsidP="00FC43C2">
      <w:pPr>
        <w:spacing w:after="0" w:line="276" w:lineRule="auto"/>
        <w:rPr>
          <w:rFonts w:ascii="Arial" w:hAnsi="Arial" w:cs="Arial"/>
          <w:b/>
          <w:bCs/>
          <w:noProof/>
          <w:sz w:val="24"/>
          <w:szCs w:val="24"/>
          <w:lang w:val="sr-Cyrl-RS"/>
        </w:rPr>
      </w:pPr>
    </w:p>
    <w:p w14:paraId="343CF395" w14:textId="55E9C87D" w:rsidR="00305B07" w:rsidRPr="003A4934" w:rsidRDefault="00305B07" w:rsidP="00FC43C2">
      <w:pPr>
        <w:spacing w:after="0" w:line="276" w:lineRule="auto"/>
        <w:rPr>
          <w:rFonts w:ascii="Arial" w:hAnsi="Arial" w:cs="Arial"/>
          <w:b/>
          <w:bCs/>
          <w:noProof/>
          <w:sz w:val="24"/>
          <w:szCs w:val="24"/>
          <w:lang w:val="sr-Cyrl-RS"/>
        </w:rPr>
      </w:pPr>
      <w:r w:rsidRPr="003A4934">
        <w:rPr>
          <w:rFonts w:ascii="Arial" w:hAnsi="Arial" w:cs="Arial"/>
          <w:b/>
          <w:bCs/>
          <w:noProof/>
          <w:sz w:val="24"/>
          <w:szCs w:val="24"/>
          <w:lang w:val="sr-Cyrl-RS"/>
        </w:rPr>
        <w:t>УСЛОВ:</w:t>
      </w:r>
    </w:p>
    <w:p w14:paraId="613E2220" w14:textId="77777777" w:rsidR="007E0A71" w:rsidRPr="003A4934" w:rsidRDefault="007E0A71" w:rsidP="00FC43C2">
      <w:pPr>
        <w:spacing w:after="0" w:line="276" w:lineRule="auto"/>
        <w:rPr>
          <w:rFonts w:ascii="Arial" w:hAnsi="Arial" w:cs="Arial"/>
          <w:b/>
          <w:bCs/>
          <w:noProof/>
          <w:sz w:val="24"/>
          <w:szCs w:val="24"/>
          <w:lang w:val="sr-Cyrl-RS"/>
        </w:rPr>
      </w:pPr>
    </w:p>
    <w:p w14:paraId="5C2A922D" w14:textId="132B1477" w:rsidR="007E0A71" w:rsidRPr="003A4934" w:rsidRDefault="007E0A71" w:rsidP="00FC43C2">
      <w:pPr>
        <w:spacing w:after="0" w:line="276" w:lineRule="auto"/>
        <w:rPr>
          <w:rFonts w:ascii="Arial" w:hAnsi="Arial" w:cs="Arial"/>
          <w:noProof/>
          <w:sz w:val="24"/>
          <w:szCs w:val="24"/>
          <w:lang w:val="sr-Cyrl-RS"/>
        </w:rPr>
      </w:pPr>
      <w:r w:rsidRPr="003A4934">
        <w:rPr>
          <w:rFonts w:ascii="Arial" w:hAnsi="Arial" w:cs="Arial"/>
          <w:noProof/>
          <w:sz w:val="24"/>
          <w:szCs w:val="24"/>
          <w:lang w:val="sr-Cyrl-RS"/>
        </w:rPr>
        <w:t>Понуђач мора да располаже са:</w:t>
      </w:r>
    </w:p>
    <w:p w14:paraId="45E05816" w14:textId="77777777" w:rsidR="007E0A71" w:rsidRPr="003A4934" w:rsidRDefault="007E0A71" w:rsidP="00FC43C2">
      <w:pPr>
        <w:spacing w:after="0" w:line="276" w:lineRule="auto"/>
        <w:rPr>
          <w:rFonts w:ascii="Arial" w:hAnsi="Arial" w:cs="Arial"/>
          <w:noProof/>
          <w:sz w:val="24"/>
          <w:szCs w:val="24"/>
          <w:lang w:val="sr-Cyrl-RS"/>
        </w:rPr>
      </w:pPr>
    </w:p>
    <w:p w14:paraId="7D2C3476" w14:textId="6BA17335" w:rsidR="007E0A71" w:rsidRPr="003A4934" w:rsidRDefault="007E0A71" w:rsidP="007E0A71">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 xml:space="preserve">а) </w:t>
      </w:r>
      <w:r w:rsidR="0083611F" w:rsidRPr="003A4934">
        <w:rPr>
          <w:rFonts w:ascii="Arial" w:hAnsi="Arial" w:cs="Arial"/>
          <w:noProof/>
          <w:sz w:val="24"/>
          <w:szCs w:val="24"/>
          <w:lang w:val="sr-Cyrl-RS"/>
        </w:rPr>
        <w:t xml:space="preserve">339 аутобуса (32 минибусева, 245 соло аутобуса и 62 зглобних аутобуса) регистрованих за седење и стајање (неприхватљива су туристичка возила-аутобуси). Соло аутобуси морају имати минимално 2 (двоје) врата, зглобни аутобуси морају имати минимално 3 (троје) врата и минибис аутобуси морају имати минимум 1 (једна) врата, најмање ЕУРО 6 норме </w:t>
      </w:r>
      <w:r w:rsidRPr="003A4934">
        <w:rPr>
          <w:rFonts w:ascii="Arial" w:hAnsi="Arial" w:cs="Arial"/>
          <w:noProof/>
          <w:sz w:val="24"/>
          <w:szCs w:val="24"/>
          <w:lang w:val="sr-Cyrl-RS"/>
        </w:rPr>
        <w:t xml:space="preserve">(возила са нормом ЕУРО 5 </w:t>
      </w:r>
      <w:r w:rsidR="007349E7">
        <w:rPr>
          <w:rFonts w:ascii="Arial" w:hAnsi="Arial" w:cs="Arial"/>
          <w:noProof/>
          <w:sz w:val="24"/>
          <w:szCs w:val="24"/>
          <w:lang w:val="sr-Cyrl-RS"/>
        </w:rPr>
        <w:t>и мањом</w:t>
      </w:r>
      <w:r w:rsidR="0083611F" w:rsidRPr="003A4934">
        <w:rPr>
          <w:rFonts w:ascii="Arial" w:hAnsi="Arial" w:cs="Arial"/>
          <w:noProof/>
          <w:sz w:val="24"/>
          <w:szCs w:val="24"/>
          <w:lang w:val="sr-Cyrl-RS"/>
        </w:rPr>
        <w:t>,</w:t>
      </w:r>
      <w:r w:rsidRPr="003A4934">
        <w:rPr>
          <w:rFonts w:ascii="Arial" w:hAnsi="Arial" w:cs="Arial"/>
          <w:noProof/>
          <w:sz w:val="24"/>
          <w:szCs w:val="24"/>
          <w:lang w:val="sr-Cyrl-RS"/>
        </w:rPr>
        <w:t xml:space="preserve"> неће бити прихватљива за наручиоца и таква понуда ће бити одбијена као неприхватљива)</w:t>
      </w:r>
      <w:r w:rsidR="00550A69" w:rsidRPr="003A4934">
        <w:rPr>
          <w:rFonts w:ascii="Arial" w:hAnsi="Arial" w:cs="Arial"/>
          <w:sz w:val="24"/>
          <w:szCs w:val="24"/>
          <w:lang w:val="sr-Cyrl-RS"/>
        </w:rPr>
        <w:t>, при чему су основн</w:t>
      </w:r>
      <w:r w:rsidR="00E253B3" w:rsidRPr="003A4934">
        <w:rPr>
          <w:rFonts w:ascii="Arial" w:hAnsi="Arial" w:cs="Arial"/>
          <w:sz w:val="24"/>
          <w:szCs w:val="24"/>
          <w:lang w:val="sr-Cyrl-RS"/>
        </w:rPr>
        <w:t>и</w:t>
      </w:r>
      <w:r w:rsidR="00550A69" w:rsidRPr="003A4934">
        <w:rPr>
          <w:rFonts w:ascii="Arial" w:hAnsi="Arial" w:cs="Arial"/>
          <w:sz w:val="24"/>
          <w:szCs w:val="24"/>
          <w:lang w:val="sr-Cyrl-RS"/>
        </w:rPr>
        <w:t xml:space="preserve"> захтеви које возила морају да испуњавају дати у табели:</w:t>
      </w:r>
    </w:p>
    <w:p w14:paraId="39F9F81E" w14:textId="77777777" w:rsidR="009972BA" w:rsidRPr="003A4934" w:rsidRDefault="009972BA" w:rsidP="00F7767B">
      <w:pPr>
        <w:spacing w:after="0" w:line="276" w:lineRule="auto"/>
        <w:jc w:val="both"/>
        <w:rPr>
          <w:rFonts w:ascii="Arial" w:hAnsi="Arial" w:cs="Arial"/>
          <w:noProof/>
          <w:sz w:val="24"/>
          <w:szCs w:val="24"/>
          <w:lang w:val="sr-Cyrl-RS"/>
        </w:rPr>
      </w:pPr>
    </w:p>
    <w:tbl>
      <w:tblPr>
        <w:tblW w:w="10783" w:type="dxa"/>
        <w:tblInd w:w="-567" w:type="dxa"/>
        <w:tblLook w:val="04A0" w:firstRow="1" w:lastRow="0" w:firstColumn="1" w:lastColumn="0" w:noHBand="0" w:noVBand="1"/>
      </w:tblPr>
      <w:tblGrid>
        <w:gridCol w:w="1539"/>
        <w:gridCol w:w="960"/>
        <w:gridCol w:w="2161"/>
        <w:gridCol w:w="2881"/>
        <w:gridCol w:w="3242"/>
      </w:tblGrid>
      <w:tr w:rsidR="0097656D" w:rsidRPr="003A4934" w14:paraId="25E79102" w14:textId="77777777" w:rsidTr="00E62BEB">
        <w:trPr>
          <w:trHeight w:val="288"/>
        </w:trPr>
        <w:tc>
          <w:tcPr>
            <w:tcW w:w="1539" w:type="dxa"/>
            <w:tcBorders>
              <w:top w:val="nil"/>
              <w:left w:val="nil"/>
              <w:bottom w:val="nil"/>
              <w:right w:val="nil"/>
            </w:tcBorders>
            <w:shd w:val="clear" w:color="auto" w:fill="auto"/>
            <w:noWrap/>
            <w:vAlign w:val="bottom"/>
            <w:hideMark/>
          </w:tcPr>
          <w:p w14:paraId="317C6D5F" w14:textId="77777777" w:rsidR="00E62BEB" w:rsidRPr="003A4934" w:rsidRDefault="00E62BEB" w:rsidP="00302056">
            <w:pPr>
              <w:spacing w:line="276" w:lineRule="auto"/>
              <w:jc w:val="both"/>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14:paraId="0D7CB499" w14:textId="77777777" w:rsidR="00E62BEB" w:rsidRPr="003A4934" w:rsidRDefault="00E62BEB" w:rsidP="00302056">
            <w:pPr>
              <w:spacing w:line="276" w:lineRule="auto"/>
              <w:jc w:val="both"/>
              <w:rPr>
                <w:rFonts w:ascii="Arial" w:hAnsi="Arial" w:cs="Arial"/>
                <w:sz w:val="24"/>
                <w:szCs w:val="24"/>
              </w:rPr>
            </w:pPr>
          </w:p>
        </w:tc>
        <w:tc>
          <w:tcPr>
            <w:tcW w:w="2161" w:type="dxa"/>
            <w:tcBorders>
              <w:top w:val="nil"/>
              <w:left w:val="nil"/>
              <w:bottom w:val="nil"/>
              <w:right w:val="nil"/>
            </w:tcBorders>
            <w:shd w:val="clear" w:color="000000" w:fill="F2F2F2"/>
            <w:noWrap/>
            <w:vAlign w:val="bottom"/>
            <w:hideMark/>
          </w:tcPr>
          <w:p w14:paraId="04291851" w14:textId="77777777" w:rsidR="00E62BEB" w:rsidRPr="003A4934" w:rsidRDefault="00E62BEB" w:rsidP="00302056">
            <w:pPr>
              <w:spacing w:line="276" w:lineRule="auto"/>
              <w:jc w:val="both"/>
              <w:rPr>
                <w:rFonts w:ascii="Arial" w:hAnsi="Arial" w:cs="Arial"/>
                <w:sz w:val="24"/>
                <w:szCs w:val="24"/>
              </w:rPr>
            </w:pPr>
            <w:r w:rsidRPr="003A4934">
              <w:rPr>
                <w:rFonts w:ascii="Arial" w:hAnsi="Arial" w:cs="Arial"/>
                <w:sz w:val="24"/>
                <w:szCs w:val="24"/>
              </w:rPr>
              <w:t>Соло аутобус</w:t>
            </w:r>
          </w:p>
        </w:tc>
        <w:tc>
          <w:tcPr>
            <w:tcW w:w="2881" w:type="dxa"/>
            <w:tcBorders>
              <w:top w:val="nil"/>
              <w:left w:val="nil"/>
              <w:bottom w:val="nil"/>
              <w:right w:val="nil"/>
            </w:tcBorders>
            <w:shd w:val="clear" w:color="000000" w:fill="F2F2F2"/>
            <w:noWrap/>
            <w:vAlign w:val="bottom"/>
            <w:hideMark/>
          </w:tcPr>
          <w:p w14:paraId="3796A0E3" w14:textId="77777777" w:rsidR="00E62BEB" w:rsidRPr="003A4934" w:rsidRDefault="00E62BEB" w:rsidP="00302056">
            <w:pPr>
              <w:spacing w:line="276" w:lineRule="auto"/>
              <w:jc w:val="both"/>
              <w:rPr>
                <w:rFonts w:ascii="Arial" w:hAnsi="Arial" w:cs="Arial"/>
                <w:sz w:val="24"/>
                <w:szCs w:val="24"/>
              </w:rPr>
            </w:pPr>
            <w:r w:rsidRPr="003A4934">
              <w:rPr>
                <w:rFonts w:ascii="Arial" w:hAnsi="Arial" w:cs="Arial"/>
                <w:sz w:val="24"/>
                <w:szCs w:val="24"/>
              </w:rPr>
              <w:t>Зглоби аутобус</w:t>
            </w:r>
          </w:p>
        </w:tc>
        <w:tc>
          <w:tcPr>
            <w:tcW w:w="3242" w:type="dxa"/>
            <w:tcBorders>
              <w:top w:val="nil"/>
              <w:left w:val="nil"/>
              <w:bottom w:val="nil"/>
              <w:right w:val="nil"/>
            </w:tcBorders>
            <w:shd w:val="clear" w:color="000000" w:fill="F2F2F2"/>
            <w:noWrap/>
            <w:vAlign w:val="bottom"/>
            <w:hideMark/>
          </w:tcPr>
          <w:p w14:paraId="28A6E68E" w14:textId="77777777" w:rsidR="00E62BEB" w:rsidRPr="003A4934" w:rsidRDefault="00E62BEB" w:rsidP="00302056">
            <w:pPr>
              <w:spacing w:line="276" w:lineRule="auto"/>
              <w:jc w:val="both"/>
              <w:rPr>
                <w:rFonts w:ascii="Arial" w:hAnsi="Arial" w:cs="Arial"/>
                <w:sz w:val="24"/>
                <w:szCs w:val="24"/>
              </w:rPr>
            </w:pPr>
            <w:r w:rsidRPr="003A4934">
              <w:rPr>
                <w:rFonts w:ascii="Arial" w:hAnsi="Arial" w:cs="Arial"/>
                <w:sz w:val="24"/>
                <w:szCs w:val="24"/>
              </w:rPr>
              <w:t>Минибус аутобус</w:t>
            </w:r>
          </w:p>
        </w:tc>
      </w:tr>
      <w:tr w:rsidR="0097656D" w:rsidRPr="003A4934" w14:paraId="30954CE7" w14:textId="77777777" w:rsidTr="00E62BEB">
        <w:trPr>
          <w:trHeight w:val="497"/>
        </w:trPr>
        <w:tc>
          <w:tcPr>
            <w:tcW w:w="24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B2AEC7" w14:textId="77777777" w:rsidR="00E62BEB" w:rsidRPr="003A4934" w:rsidRDefault="00E62BEB" w:rsidP="00E62BEB">
            <w:pPr>
              <w:spacing w:line="276" w:lineRule="auto"/>
              <w:jc w:val="center"/>
              <w:rPr>
                <w:rFonts w:ascii="Arial" w:hAnsi="Arial" w:cs="Arial"/>
                <w:noProof/>
                <w:sz w:val="24"/>
                <w:szCs w:val="24"/>
                <w:lang w:val="sr-Cyrl-RS"/>
              </w:rPr>
            </w:pPr>
            <w:r w:rsidRPr="003A4934">
              <w:rPr>
                <w:rFonts w:ascii="Arial" w:hAnsi="Arial" w:cs="Arial"/>
                <w:noProof/>
                <w:sz w:val="24"/>
                <w:szCs w:val="24"/>
                <w:lang w:val="sr-Cyrl-RS"/>
              </w:rPr>
              <w:t>Број врата са десне стране</w:t>
            </w:r>
          </w:p>
        </w:tc>
        <w:tc>
          <w:tcPr>
            <w:tcW w:w="21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E7D2D9" w14:textId="77777777" w:rsidR="00E62BEB" w:rsidRPr="003A4934" w:rsidRDefault="00E62BEB" w:rsidP="00E62BEB">
            <w:pPr>
              <w:spacing w:line="276" w:lineRule="auto"/>
              <w:jc w:val="center"/>
              <w:rPr>
                <w:rFonts w:ascii="Arial" w:hAnsi="Arial" w:cs="Arial"/>
                <w:noProof/>
                <w:sz w:val="24"/>
                <w:szCs w:val="24"/>
                <w:lang w:val="sr-Cyrl-RS"/>
              </w:rPr>
            </w:pPr>
            <w:r w:rsidRPr="003A4934">
              <w:rPr>
                <w:rFonts w:ascii="Arial" w:hAnsi="Arial" w:cs="Arial"/>
                <w:noProof/>
                <w:sz w:val="24"/>
                <w:szCs w:val="24"/>
                <w:lang w:val="sr-Cyrl-RS"/>
              </w:rPr>
              <w:t>Минимално двоја врата</w:t>
            </w:r>
          </w:p>
        </w:tc>
        <w:tc>
          <w:tcPr>
            <w:tcW w:w="28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09E69" w14:textId="77777777" w:rsidR="00E62BEB" w:rsidRPr="003A4934" w:rsidRDefault="00E62BEB" w:rsidP="00E62BEB">
            <w:pPr>
              <w:spacing w:line="276" w:lineRule="auto"/>
              <w:jc w:val="center"/>
              <w:rPr>
                <w:rFonts w:ascii="Arial" w:hAnsi="Arial" w:cs="Arial"/>
                <w:noProof/>
                <w:sz w:val="24"/>
                <w:szCs w:val="24"/>
                <w:lang w:val="sr-Cyrl-RS"/>
              </w:rPr>
            </w:pPr>
            <w:r w:rsidRPr="003A4934">
              <w:rPr>
                <w:rFonts w:ascii="Arial" w:hAnsi="Arial" w:cs="Arial"/>
                <w:noProof/>
                <w:sz w:val="24"/>
                <w:szCs w:val="24"/>
                <w:lang w:val="sr-Cyrl-RS"/>
              </w:rPr>
              <w:t>Минимално троја врата</w:t>
            </w:r>
          </w:p>
        </w:tc>
        <w:tc>
          <w:tcPr>
            <w:tcW w:w="3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19D1E0" w14:textId="77777777" w:rsidR="00E62BEB" w:rsidRPr="003A4934" w:rsidRDefault="00E62BEB" w:rsidP="00E62BEB">
            <w:pPr>
              <w:spacing w:line="276" w:lineRule="auto"/>
              <w:jc w:val="center"/>
              <w:rPr>
                <w:rFonts w:ascii="Arial" w:hAnsi="Arial" w:cs="Arial"/>
                <w:noProof/>
                <w:sz w:val="24"/>
                <w:szCs w:val="24"/>
                <w:lang w:val="sr-Cyrl-RS"/>
              </w:rPr>
            </w:pPr>
            <w:r w:rsidRPr="003A4934">
              <w:rPr>
                <w:rFonts w:ascii="Arial" w:hAnsi="Arial" w:cs="Arial"/>
                <w:noProof/>
                <w:sz w:val="24"/>
                <w:szCs w:val="24"/>
                <w:lang w:val="sr-Cyrl-RS"/>
              </w:rPr>
              <w:t>Минимално једна врата</w:t>
            </w:r>
            <w:r w:rsidRPr="003A4934">
              <w:rPr>
                <w:rFonts w:ascii="Arial" w:hAnsi="Arial" w:cs="Arial"/>
                <w:noProof/>
                <w:sz w:val="24"/>
                <w:szCs w:val="24"/>
                <w:lang w:val="sr-Cyrl-RS"/>
              </w:rPr>
              <w:br/>
              <w:t>Минимална ширина једних врата 1.000мм</w:t>
            </w:r>
          </w:p>
        </w:tc>
      </w:tr>
      <w:tr w:rsidR="0097656D" w:rsidRPr="003A4934" w14:paraId="3C778D0D" w14:textId="77777777" w:rsidTr="00E62BEB">
        <w:trPr>
          <w:trHeight w:val="497"/>
        </w:trPr>
        <w:tc>
          <w:tcPr>
            <w:tcW w:w="2499" w:type="dxa"/>
            <w:gridSpan w:val="2"/>
            <w:vMerge/>
            <w:tcBorders>
              <w:top w:val="single" w:sz="4" w:space="0" w:color="auto"/>
              <w:left w:val="single" w:sz="4" w:space="0" w:color="auto"/>
              <w:bottom w:val="single" w:sz="4" w:space="0" w:color="auto"/>
              <w:right w:val="single" w:sz="4" w:space="0" w:color="auto"/>
            </w:tcBorders>
            <w:vAlign w:val="center"/>
            <w:hideMark/>
          </w:tcPr>
          <w:p w14:paraId="6AB3FB2E" w14:textId="77777777" w:rsidR="00E62BEB" w:rsidRPr="003A4934" w:rsidRDefault="00E62BEB" w:rsidP="00E62BEB">
            <w:pPr>
              <w:spacing w:line="276" w:lineRule="auto"/>
              <w:jc w:val="center"/>
              <w:rPr>
                <w:rFonts w:ascii="Arial" w:hAnsi="Arial" w:cs="Arial"/>
                <w:noProof/>
                <w:sz w:val="24"/>
                <w:szCs w:val="24"/>
                <w:lang w:val="sr-Cyrl-RS"/>
              </w:rPr>
            </w:pPr>
          </w:p>
        </w:tc>
        <w:tc>
          <w:tcPr>
            <w:tcW w:w="2161" w:type="dxa"/>
            <w:vMerge/>
            <w:tcBorders>
              <w:top w:val="single" w:sz="4" w:space="0" w:color="auto"/>
              <w:left w:val="single" w:sz="4" w:space="0" w:color="auto"/>
              <w:bottom w:val="single" w:sz="4" w:space="0" w:color="auto"/>
              <w:right w:val="single" w:sz="4" w:space="0" w:color="auto"/>
            </w:tcBorders>
            <w:vAlign w:val="center"/>
            <w:hideMark/>
          </w:tcPr>
          <w:p w14:paraId="15B7F592" w14:textId="77777777" w:rsidR="00E62BEB" w:rsidRPr="003A4934" w:rsidRDefault="00E62BEB" w:rsidP="00E62BEB">
            <w:pPr>
              <w:spacing w:line="276" w:lineRule="auto"/>
              <w:jc w:val="center"/>
              <w:rPr>
                <w:rFonts w:ascii="Arial" w:hAnsi="Arial" w:cs="Arial"/>
                <w:noProof/>
                <w:sz w:val="24"/>
                <w:szCs w:val="24"/>
                <w:lang w:val="sr-Cyrl-RS"/>
              </w:rPr>
            </w:pPr>
          </w:p>
        </w:tc>
        <w:tc>
          <w:tcPr>
            <w:tcW w:w="2881" w:type="dxa"/>
            <w:vMerge/>
            <w:tcBorders>
              <w:top w:val="single" w:sz="4" w:space="0" w:color="auto"/>
              <w:left w:val="single" w:sz="4" w:space="0" w:color="auto"/>
              <w:bottom w:val="single" w:sz="4" w:space="0" w:color="auto"/>
              <w:right w:val="single" w:sz="4" w:space="0" w:color="auto"/>
            </w:tcBorders>
            <w:vAlign w:val="center"/>
            <w:hideMark/>
          </w:tcPr>
          <w:p w14:paraId="4D549E0E" w14:textId="77777777" w:rsidR="00E62BEB" w:rsidRPr="003A4934" w:rsidRDefault="00E62BEB" w:rsidP="00E62BEB">
            <w:pPr>
              <w:spacing w:line="276" w:lineRule="auto"/>
              <w:jc w:val="center"/>
              <w:rPr>
                <w:rFonts w:ascii="Arial" w:hAnsi="Arial" w:cs="Arial"/>
                <w:noProof/>
                <w:sz w:val="24"/>
                <w:szCs w:val="24"/>
                <w:lang w:val="sr-Cyrl-R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14:paraId="42406BE2" w14:textId="77777777" w:rsidR="00E62BEB" w:rsidRPr="003A4934" w:rsidRDefault="00E62BEB" w:rsidP="00E62BEB">
            <w:pPr>
              <w:spacing w:line="276" w:lineRule="auto"/>
              <w:jc w:val="center"/>
              <w:rPr>
                <w:rFonts w:ascii="Arial" w:hAnsi="Arial" w:cs="Arial"/>
                <w:noProof/>
                <w:sz w:val="24"/>
                <w:szCs w:val="24"/>
                <w:lang w:val="sr-Cyrl-RS"/>
              </w:rPr>
            </w:pPr>
          </w:p>
        </w:tc>
      </w:tr>
      <w:tr w:rsidR="0097656D" w:rsidRPr="003A4934" w14:paraId="1EFF2E8C" w14:textId="77777777" w:rsidTr="00E62BEB">
        <w:trPr>
          <w:trHeight w:val="477"/>
        </w:trPr>
        <w:tc>
          <w:tcPr>
            <w:tcW w:w="2499" w:type="dxa"/>
            <w:gridSpan w:val="2"/>
            <w:vMerge/>
            <w:tcBorders>
              <w:top w:val="single" w:sz="4" w:space="0" w:color="auto"/>
              <w:left w:val="single" w:sz="4" w:space="0" w:color="auto"/>
              <w:bottom w:val="single" w:sz="4" w:space="0" w:color="auto"/>
              <w:right w:val="single" w:sz="4" w:space="0" w:color="auto"/>
            </w:tcBorders>
            <w:vAlign w:val="center"/>
            <w:hideMark/>
          </w:tcPr>
          <w:p w14:paraId="516AFE4B" w14:textId="77777777" w:rsidR="00E62BEB" w:rsidRPr="003A4934" w:rsidRDefault="00E62BEB" w:rsidP="00E62BEB">
            <w:pPr>
              <w:spacing w:line="276" w:lineRule="auto"/>
              <w:jc w:val="center"/>
              <w:rPr>
                <w:rFonts w:ascii="Arial" w:hAnsi="Arial" w:cs="Arial"/>
                <w:noProof/>
                <w:sz w:val="24"/>
                <w:szCs w:val="24"/>
                <w:lang w:val="sr-Cyrl-RS"/>
              </w:rPr>
            </w:pPr>
          </w:p>
        </w:tc>
        <w:tc>
          <w:tcPr>
            <w:tcW w:w="2161" w:type="dxa"/>
            <w:vMerge/>
            <w:tcBorders>
              <w:top w:val="single" w:sz="4" w:space="0" w:color="auto"/>
              <w:left w:val="single" w:sz="4" w:space="0" w:color="auto"/>
              <w:bottom w:val="single" w:sz="4" w:space="0" w:color="auto"/>
              <w:right w:val="single" w:sz="4" w:space="0" w:color="auto"/>
            </w:tcBorders>
            <w:vAlign w:val="center"/>
            <w:hideMark/>
          </w:tcPr>
          <w:p w14:paraId="10AA6388" w14:textId="77777777" w:rsidR="00E62BEB" w:rsidRPr="003A4934" w:rsidRDefault="00E62BEB" w:rsidP="00E62BEB">
            <w:pPr>
              <w:spacing w:line="276" w:lineRule="auto"/>
              <w:jc w:val="center"/>
              <w:rPr>
                <w:rFonts w:ascii="Arial" w:hAnsi="Arial" w:cs="Arial"/>
                <w:noProof/>
                <w:sz w:val="24"/>
                <w:szCs w:val="24"/>
                <w:lang w:val="sr-Cyrl-RS"/>
              </w:rPr>
            </w:pPr>
          </w:p>
        </w:tc>
        <w:tc>
          <w:tcPr>
            <w:tcW w:w="2881" w:type="dxa"/>
            <w:vMerge/>
            <w:tcBorders>
              <w:top w:val="single" w:sz="4" w:space="0" w:color="auto"/>
              <w:left w:val="single" w:sz="4" w:space="0" w:color="auto"/>
              <w:bottom w:val="single" w:sz="4" w:space="0" w:color="auto"/>
              <w:right w:val="single" w:sz="4" w:space="0" w:color="auto"/>
            </w:tcBorders>
            <w:vAlign w:val="center"/>
            <w:hideMark/>
          </w:tcPr>
          <w:p w14:paraId="73B91B8A" w14:textId="77777777" w:rsidR="00E62BEB" w:rsidRPr="003A4934" w:rsidRDefault="00E62BEB" w:rsidP="00E62BEB">
            <w:pPr>
              <w:spacing w:line="276" w:lineRule="auto"/>
              <w:jc w:val="center"/>
              <w:rPr>
                <w:rFonts w:ascii="Arial" w:hAnsi="Arial" w:cs="Arial"/>
                <w:noProof/>
                <w:sz w:val="24"/>
                <w:szCs w:val="24"/>
                <w:lang w:val="sr-Cyrl-R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14:paraId="1F6273BF" w14:textId="77777777" w:rsidR="00E62BEB" w:rsidRPr="003A4934" w:rsidRDefault="00E62BEB" w:rsidP="00E62BEB">
            <w:pPr>
              <w:spacing w:line="276" w:lineRule="auto"/>
              <w:jc w:val="center"/>
              <w:rPr>
                <w:rFonts w:ascii="Arial" w:hAnsi="Arial" w:cs="Arial"/>
                <w:noProof/>
                <w:sz w:val="24"/>
                <w:szCs w:val="24"/>
                <w:lang w:val="sr-Cyrl-RS"/>
              </w:rPr>
            </w:pPr>
          </w:p>
        </w:tc>
      </w:tr>
      <w:tr w:rsidR="0097656D" w:rsidRPr="003A4934" w14:paraId="25FB6BC9" w14:textId="77777777" w:rsidTr="00E62BEB">
        <w:trPr>
          <w:trHeight w:val="497"/>
        </w:trPr>
        <w:tc>
          <w:tcPr>
            <w:tcW w:w="24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96143" w14:textId="77777777" w:rsidR="00E62BEB" w:rsidRPr="003A4934" w:rsidRDefault="00E62BEB" w:rsidP="00E62BEB">
            <w:pPr>
              <w:spacing w:line="276" w:lineRule="auto"/>
              <w:jc w:val="center"/>
              <w:rPr>
                <w:rFonts w:ascii="Arial" w:hAnsi="Arial" w:cs="Arial"/>
                <w:noProof/>
                <w:sz w:val="24"/>
                <w:szCs w:val="24"/>
                <w:lang w:val="sr-Cyrl-RS"/>
              </w:rPr>
            </w:pPr>
            <w:r w:rsidRPr="003A4934">
              <w:rPr>
                <w:rFonts w:ascii="Arial" w:hAnsi="Arial" w:cs="Arial"/>
                <w:noProof/>
                <w:sz w:val="24"/>
                <w:szCs w:val="24"/>
                <w:lang w:val="sr-Cyrl-RS"/>
              </w:rPr>
              <w:t xml:space="preserve">Капацитет возила </w:t>
            </w:r>
            <w:r w:rsidRPr="003A4934">
              <w:rPr>
                <w:rFonts w:ascii="Arial" w:hAnsi="Arial" w:cs="Arial"/>
                <w:noProof/>
                <w:sz w:val="24"/>
                <w:szCs w:val="24"/>
                <w:lang w:val="sr-Cyrl-RS"/>
              </w:rPr>
              <w:br/>
              <w:t>(седење + стајање)</w:t>
            </w:r>
            <w:r w:rsidRPr="003A4934">
              <w:rPr>
                <w:rFonts w:ascii="Arial" w:hAnsi="Arial" w:cs="Arial"/>
                <w:noProof/>
                <w:sz w:val="24"/>
                <w:szCs w:val="24"/>
                <w:lang w:val="sr-Cyrl-RS"/>
              </w:rPr>
              <w:br/>
              <w:t>(број путника са местом за возача)</w:t>
            </w:r>
          </w:p>
        </w:tc>
        <w:tc>
          <w:tcPr>
            <w:tcW w:w="21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052E38" w14:textId="77777777" w:rsidR="00E62BEB" w:rsidRPr="003A4934" w:rsidRDefault="00E62BEB" w:rsidP="00E62BEB">
            <w:pPr>
              <w:spacing w:line="276" w:lineRule="auto"/>
              <w:jc w:val="center"/>
              <w:rPr>
                <w:rFonts w:ascii="Arial" w:hAnsi="Arial" w:cs="Arial"/>
                <w:noProof/>
                <w:sz w:val="24"/>
                <w:szCs w:val="24"/>
                <w:lang w:val="sr-Cyrl-RS"/>
              </w:rPr>
            </w:pPr>
            <w:r w:rsidRPr="003A4934">
              <w:rPr>
                <w:rFonts w:ascii="Arial" w:hAnsi="Arial" w:cs="Arial"/>
                <w:noProof/>
                <w:sz w:val="24"/>
                <w:szCs w:val="24"/>
                <w:lang w:val="sr-Cyrl-RS"/>
              </w:rPr>
              <w:t>минимум 60</w:t>
            </w:r>
          </w:p>
        </w:tc>
        <w:tc>
          <w:tcPr>
            <w:tcW w:w="28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ADCE0" w14:textId="77777777" w:rsidR="00E62BEB" w:rsidRPr="003A4934" w:rsidRDefault="00E62BEB" w:rsidP="00E62BEB">
            <w:pPr>
              <w:spacing w:line="276" w:lineRule="auto"/>
              <w:jc w:val="center"/>
              <w:rPr>
                <w:rFonts w:ascii="Arial" w:hAnsi="Arial" w:cs="Arial"/>
                <w:noProof/>
                <w:sz w:val="24"/>
                <w:szCs w:val="24"/>
                <w:lang w:val="sr-Latn-RS"/>
              </w:rPr>
            </w:pPr>
            <w:r w:rsidRPr="003A4934">
              <w:rPr>
                <w:rFonts w:ascii="Arial" w:hAnsi="Arial" w:cs="Arial"/>
                <w:noProof/>
                <w:sz w:val="24"/>
                <w:szCs w:val="24"/>
                <w:lang w:val="sr-Cyrl-RS"/>
              </w:rPr>
              <w:t>минимум 1</w:t>
            </w:r>
            <w:r w:rsidRPr="003A4934">
              <w:rPr>
                <w:rFonts w:ascii="Arial" w:hAnsi="Arial" w:cs="Arial"/>
                <w:noProof/>
                <w:sz w:val="24"/>
                <w:szCs w:val="24"/>
                <w:lang w:val="sr-Latn-RS"/>
              </w:rPr>
              <w:t>20</w:t>
            </w:r>
          </w:p>
        </w:tc>
        <w:tc>
          <w:tcPr>
            <w:tcW w:w="3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8888F9" w14:textId="77777777" w:rsidR="00E62BEB" w:rsidRPr="003A4934" w:rsidRDefault="00E62BEB" w:rsidP="00E62BEB">
            <w:pPr>
              <w:spacing w:line="276" w:lineRule="auto"/>
              <w:jc w:val="center"/>
              <w:rPr>
                <w:rFonts w:ascii="Arial" w:hAnsi="Arial" w:cs="Arial"/>
                <w:noProof/>
                <w:sz w:val="24"/>
                <w:szCs w:val="24"/>
                <w:lang w:val="sr-Cyrl-RS"/>
              </w:rPr>
            </w:pPr>
            <w:r w:rsidRPr="003A4934">
              <w:rPr>
                <w:rFonts w:ascii="Arial" w:hAnsi="Arial" w:cs="Arial"/>
                <w:noProof/>
                <w:sz w:val="24"/>
                <w:szCs w:val="24"/>
                <w:lang w:val="sr-Cyrl-RS"/>
              </w:rPr>
              <w:t>минимум 22</w:t>
            </w:r>
          </w:p>
        </w:tc>
      </w:tr>
      <w:tr w:rsidR="0097656D" w:rsidRPr="003A4934" w14:paraId="2507DF75" w14:textId="77777777" w:rsidTr="00E62BEB">
        <w:trPr>
          <w:trHeight w:val="497"/>
        </w:trPr>
        <w:tc>
          <w:tcPr>
            <w:tcW w:w="2499" w:type="dxa"/>
            <w:gridSpan w:val="2"/>
            <w:vMerge/>
            <w:tcBorders>
              <w:top w:val="single" w:sz="4" w:space="0" w:color="auto"/>
              <w:left w:val="single" w:sz="4" w:space="0" w:color="auto"/>
              <w:bottom w:val="single" w:sz="4" w:space="0" w:color="auto"/>
              <w:right w:val="single" w:sz="4" w:space="0" w:color="auto"/>
            </w:tcBorders>
            <w:vAlign w:val="center"/>
            <w:hideMark/>
          </w:tcPr>
          <w:p w14:paraId="3962C1C1" w14:textId="77777777" w:rsidR="00E62BEB" w:rsidRPr="003A4934" w:rsidRDefault="00E62BEB" w:rsidP="00E62BEB">
            <w:pPr>
              <w:spacing w:line="276" w:lineRule="auto"/>
              <w:jc w:val="center"/>
              <w:rPr>
                <w:rFonts w:ascii="Arial" w:hAnsi="Arial" w:cs="Arial"/>
                <w:noProof/>
                <w:sz w:val="24"/>
                <w:szCs w:val="24"/>
                <w:lang w:val="sr-Cyrl-RS"/>
              </w:rPr>
            </w:pPr>
          </w:p>
        </w:tc>
        <w:tc>
          <w:tcPr>
            <w:tcW w:w="2161" w:type="dxa"/>
            <w:vMerge/>
            <w:tcBorders>
              <w:top w:val="single" w:sz="4" w:space="0" w:color="auto"/>
              <w:left w:val="single" w:sz="4" w:space="0" w:color="auto"/>
              <w:bottom w:val="single" w:sz="4" w:space="0" w:color="auto"/>
              <w:right w:val="single" w:sz="4" w:space="0" w:color="auto"/>
            </w:tcBorders>
            <w:vAlign w:val="center"/>
            <w:hideMark/>
          </w:tcPr>
          <w:p w14:paraId="1CAFEABF" w14:textId="77777777" w:rsidR="00E62BEB" w:rsidRPr="003A4934" w:rsidRDefault="00E62BEB" w:rsidP="00E62BEB">
            <w:pPr>
              <w:spacing w:line="276" w:lineRule="auto"/>
              <w:jc w:val="center"/>
              <w:rPr>
                <w:rFonts w:ascii="Arial" w:hAnsi="Arial" w:cs="Arial"/>
                <w:noProof/>
                <w:sz w:val="24"/>
                <w:szCs w:val="24"/>
                <w:lang w:val="sr-Cyrl-RS"/>
              </w:rPr>
            </w:pPr>
          </w:p>
        </w:tc>
        <w:tc>
          <w:tcPr>
            <w:tcW w:w="2881" w:type="dxa"/>
            <w:vMerge/>
            <w:tcBorders>
              <w:top w:val="single" w:sz="4" w:space="0" w:color="auto"/>
              <w:left w:val="single" w:sz="4" w:space="0" w:color="auto"/>
              <w:bottom w:val="single" w:sz="4" w:space="0" w:color="auto"/>
              <w:right w:val="single" w:sz="4" w:space="0" w:color="auto"/>
            </w:tcBorders>
            <w:vAlign w:val="center"/>
            <w:hideMark/>
          </w:tcPr>
          <w:p w14:paraId="23CD6EDD" w14:textId="77777777" w:rsidR="00E62BEB" w:rsidRPr="003A4934" w:rsidRDefault="00E62BEB" w:rsidP="00E62BEB">
            <w:pPr>
              <w:spacing w:line="276" w:lineRule="auto"/>
              <w:jc w:val="center"/>
              <w:rPr>
                <w:rFonts w:ascii="Arial" w:hAnsi="Arial" w:cs="Arial"/>
                <w:noProof/>
                <w:sz w:val="24"/>
                <w:szCs w:val="24"/>
                <w:lang w:val="sr-Cyrl-R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14:paraId="1B22E715" w14:textId="77777777" w:rsidR="00E62BEB" w:rsidRPr="003A4934" w:rsidRDefault="00E62BEB" w:rsidP="00E62BEB">
            <w:pPr>
              <w:spacing w:line="276" w:lineRule="auto"/>
              <w:jc w:val="center"/>
              <w:rPr>
                <w:rFonts w:ascii="Arial" w:hAnsi="Arial" w:cs="Arial"/>
                <w:noProof/>
                <w:sz w:val="24"/>
                <w:szCs w:val="24"/>
                <w:lang w:val="sr-Cyrl-RS"/>
              </w:rPr>
            </w:pPr>
          </w:p>
        </w:tc>
      </w:tr>
      <w:tr w:rsidR="0097656D" w:rsidRPr="003A4934" w14:paraId="38B7BADA" w14:textId="77777777" w:rsidTr="00E62BEB">
        <w:trPr>
          <w:trHeight w:val="869"/>
        </w:trPr>
        <w:tc>
          <w:tcPr>
            <w:tcW w:w="2499" w:type="dxa"/>
            <w:gridSpan w:val="2"/>
            <w:vMerge/>
            <w:tcBorders>
              <w:top w:val="single" w:sz="4" w:space="0" w:color="auto"/>
              <w:left w:val="single" w:sz="4" w:space="0" w:color="auto"/>
              <w:bottom w:val="single" w:sz="4" w:space="0" w:color="auto"/>
              <w:right w:val="single" w:sz="4" w:space="0" w:color="auto"/>
            </w:tcBorders>
            <w:vAlign w:val="center"/>
            <w:hideMark/>
          </w:tcPr>
          <w:p w14:paraId="3A144247" w14:textId="77777777" w:rsidR="00E62BEB" w:rsidRPr="003A4934" w:rsidRDefault="00E62BEB" w:rsidP="00E62BEB">
            <w:pPr>
              <w:spacing w:line="276" w:lineRule="auto"/>
              <w:jc w:val="center"/>
              <w:rPr>
                <w:rFonts w:ascii="Arial" w:hAnsi="Arial" w:cs="Arial"/>
                <w:noProof/>
                <w:sz w:val="24"/>
                <w:szCs w:val="24"/>
                <w:lang w:val="sr-Cyrl-RS"/>
              </w:rPr>
            </w:pPr>
          </w:p>
        </w:tc>
        <w:tc>
          <w:tcPr>
            <w:tcW w:w="2161" w:type="dxa"/>
            <w:vMerge/>
            <w:tcBorders>
              <w:top w:val="single" w:sz="4" w:space="0" w:color="auto"/>
              <w:left w:val="single" w:sz="4" w:space="0" w:color="auto"/>
              <w:bottom w:val="single" w:sz="4" w:space="0" w:color="auto"/>
              <w:right w:val="single" w:sz="4" w:space="0" w:color="auto"/>
            </w:tcBorders>
            <w:vAlign w:val="center"/>
            <w:hideMark/>
          </w:tcPr>
          <w:p w14:paraId="363F6F2B" w14:textId="77777777" w:rsidR="00E62BEB" w:rsidRPr="003A4934" w:rsidRDefault="00E62BEB" w:rsidP="00E62BEB">
            <w:pPr>
              <w:spacing w:line="276" w:lineRule="auto"/>
              <w:jc w:val="center"/>
              <w:rPr>
                <w:rFonts w:ascii="Arial" w:hAnsi="Arial" w:cs="Arial"/>
                <w:noProof/>
                <w:sz w:val="24"/>
                <w:szCs w:val="24"/>
                <w:lang w:val="sr-Cyrl-RS"/>
              </w:rPr>
            </w:pPr>
          </w:p>
        </w:tc>
        <w:tc>
          <w:tcPr>
            <w:tcW w:w="2881" w:type="dxa"/>
            <w:vMerge/>
            <w:tcBorders>
              <w:top w:val="single" w:sz="4" w:space="0" w:color="auto"/>
              <w:left w:val="single" w:sz="4" w:space="0" w:color="auto"/>
              <w:bottom w:val="single" w:sz="4" w:space="0" w:color="auto"/>
              <w:right w:val="single" w:sz="4" w:space="0" w:color="auto"/>
            </w:tcBorders>
            <w:vAlign w:val="center"/>
            <w:hideMark/>
          </w:tcPr>
          <w:p w14:paraId="3A988223" w14:textId="77777777" w:rsidR="00E62BEB" w:rsidRPr="003A4934" w:rsidRDefault="00E62BEB" w:rsidP="00E62BEB">
            <w:pPr>
              <w:spacing w:line="276" w:lineRule="auto"/>
              <w:jc w:val="center"/>
              <w:rPr>
                <w:rFonts w:ascii="Arial" w:hAnsi="Arial" w:cs="Arial"/>
                <w:noProof/>
                <w:sz w:val="24"/>
                <w:szCs w:val="24"/>
                <w:lang w:val="sr-Cyrl-R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14:paraId="07C5576E" w14:textId="77777777" w:rsidR="00E62BEB" w:rsidRPr="003A4934" w:rsidRDefault="00E62BEB" w:rsidP="00E62BEB">
            <w:pPr>
              <w:spacing w:line="276" w:lineRule="auto"/>
              <w:jc w:val="center"/>
              <w:rPr>
                <w:rFonts w:ascii="Arial" w:hAnsi="Arial" w:cs="Arial"/>
                <w:noProof/>
                <w:sz w:val="24"/>
                <w:szCs w:val="24"/>
                <w:lang w:val="sr-Cyrl-RS"/>
              </w:rPr>
            </w:pPr>
          </w:p>
        </w:tc>
      </w:tr>
      <w:tr w:rsidR="0097656D" w:rsidRPr="003A4934" w14:paraId="7B7CAC0A" w14:textId="77777777" w:rsidTr="00E62BEB">
        <w:trPr>
          <w:trHeight w:val="497"/>
        </w:trPr>
        <w:tc>
          <w:tcPr>
            <w:tcW w:w="24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881741" w14:textId="77777777" w:rsidR="00E62BEB" w:rsidRPr="003A4934" w:rsidRDefault="00E62BEB" w:rsidP="00E62BEB">
            <w:pPr>
              <w:spacing w:line="276" w:lineRule="auto"/>
              <w:jc w:val="center"/>
              <w:rPr>
                <w:rFonts w:ascii="Arial" w:hAnsi="Arial" w:cs="Arial"/>
                <w:noProof/>
                <w:sz w:val="24"/>
                <w:szCs w:val="24"/>
                <w:lang w:val="sr-Cyrl-RS"/>
              </w:rPr>
            </w:pPr>
            <w:r w:rsidRPr="003A4934">
              <w:rPr>
                <w:rFonts w:ascii="Arial" w:hAnsi="Arial" w:cs="Arial"/>
                <w:noProof/>
                <w:sz w:val="24"/>
                <w:szCs w:val="24"/>
                <w:lang w:val="sr-Cyrl-RS"/>
              </w:rPr>
              <w:t>Дужина возила</w:t>
            </w:r>
          </w:p>
        </w:tc>
        <w:tc>
          <w:tcPr>
            <w:tcW w:w="21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F1258E" w14:textId="77777777" w:rsidR="00E62BEB" w:rsidRPr="003A4934" w:rsidRDefault="00E62BEB" w:rsidP="00E62BEB">
            <w:pPr>
              <w:spacing w:line="276" w:lineRule="auto"/>
              <w:jc w:val="center"/>
              <w:rPr>
                <w:rFonts w:ascii="Arial" w:hAnsi="Arial" w:cs="Arial"/>
                <w:noProof/>
                <w:sz w:val="24"/>
                <w:szCs w:val="24"/>
                <w:lang w:val="sr-Cyrl-RS"/>
              </w:rPr>
            </w:pPr>
            <w:r w:rsidRPr="003A4934">
              <w:rPr>
                <w:rFonts w:ascii="Arial" w:hAnsi="Arial" w:cs="Arial"/>
                <w:noProof/>
                <w:sz w:val="24"/>
                <w:szCs w:val="24"/>
                <w:lang w:val="sr-Cyrl-RS"/>
              </w:rPr>
              <w:t>максимум 15,00 m</w:t>
            </w:r>
          </w:p>
        </w:tc>
        <w:tc>
          <w:tcPr>
            <w:tcW w:w="28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A85AF" w14:textId="77777777" w:rsidR="00E62BEB" w:rsidRPr="003A4934" w:rsidRDefault="00E62BEB" w:rsidP="00E62BEB">
            <w:pPr>
              <w:spacing w:line="276" w:lineRule="auto"/>
              <w:jc w:val="center"/>
              <w:rPr>
                <w:rFonts w:ascii="Arial" w:hAnsi="Arial" w:cs="Arial"/>
                <w:noProof/>
                <w:sz w:val="24"/>
                <w:szCs w:val="24"/>
                <w:lang w:val="sr-Cyrl-RS"/>
              </w:rPr>
            </w:pPr>
            <w:r w:rsidRPr="003A4934">
              <w:rPr>
                <w:rFonts w:ascii="Arial" w:hAnsi="Arial" w:cs="Arial"/>
                <w:noProof/>
                <w:sz w:val="24"/>
                <w:szCs w:val="24"/>
                <w:lang w:val="sr-Cyrl-RS"/>
              </w:rPr>
              <w:t>максимум 18,75 m</w:t>
            </w:r>
          </w:p>
        </w:tc>
        <w:tc>
          <w:tcPr>
            <w:tcW w:w="3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278742" w14:textId="77777777" w:rsidR="00E62BEB" w:rsidRPr="003A4934" w:rsidRDefault="00E62BEB" w:rsidP="00E62BEB">
            <w:pPr>
              <w:spacing w:line="276" w:lineRule="auto"/>
              <w:jc w:val="center"/>
              <w:rPr>
                <w:rFonts w:ascii="Arial" w:hAnsi="Arial" w:cs="Arial"/>
                <w:noProof/>
                <w:sz w:val="24"/>
                <w:szCs w:val="24"/>
                <w:lang w:val="sr-Cyrl-RS"/>
              </w:rPr>
            </w:pPr>
            <w:r w:rsidRPr="003A4934">
              <w:rPr>
                <w:rFonts w:ascii="Arial" w:hAnsi="Arial" w:cs="Arial"/>
                <w:noProof/>
                <w:sz w:val="24"/>
                <w:szCs w:val="24"/>
                <w:lang w:val="sr-Cyrl-RS"/>
              </w:rPr>
              <w:t>максимум 8,00 m</w:t>
            </w:r>
          </w:p>
        </w:tc>
      </w:tr>
      <w:tr w:rsidR="0097656D" w:rsidRPr="003A4934" w14:paraId="3DE408B7" w14:textId="77777777" w:rsidTr="00E62BEB">
        <w:trPr>
          <w:trHeight w:val="497"/>
        </w:trPr>
        <w:tc>
          <w:tcPr>
            <w:tcW w:w="2499" w:type="dxa"/>
            <w:gridSpan w:val="2"/>
            <w:vMerge/>
            <w:tcBorders>
              <w:top w:val="single" w:sz="4" w:space="0" w:color="auto"/>
              <w:left w:val="single" w:sz="4" w:space="0" w:color="auto"/>
              <w:bottom w:val="single" w:sz="4" w:space="0" w:color="auto"/>
              <w:right w:val="single" w:sz="4" w:space="0" w:color="auto"/>
            </w:tcBorders>
            <w:vAlign w:val="center"/>
            <w:hideMark/>
          </w:tcPr>
          <w:p w14:paraId="78E0FD41" w14:textId="77777777" w:rsidR="00E62BEB" w:rsidRPr="003A4934" w:rsidRDefault="00E62BEB" w:rsidP="00E62BEB">
            <w:pPr>
              <w:spacing w:line="276" w:lineRule="auto"/>
              <w:jc w:val="center"/>
              <w:rPr>
                <w:rFonts w:ascii="Arial" w:hAnsi="Arial" w:cs="Arial"/>
                <w:noProof/>
                <w:sz w:val="24"/>
                <w:szCs w:val="24"/>
                <w:lang w:val="sr-Cyrl-RS"/>
              </w:rPr>
            </w:pPr>
          </w:p>
        </w:tc>
        <w:tc>
          <w:tcPr>
            <w:tcW w:w="2161" w:type="dxa"/>
            <w:vMerge/>
            <w:tcBorders>
              <w:top w:val="single" w:sz="4" w:space="0" w:color="auto"/>
              <w:left w:val="single" w:sz="4" w:space="0" w:color="auto"/>
              <w:bottom w:val="single" w:sz="4" w:space="0" w:color="auto"/>
              <w:right w:val="single" w:sz="4" w:space="0" w:color="auto"/>
            </w:tcBorders>
            <w:vAlign w:val="center"/>
            <w:hideMark/>
          </w:tcPr>
          <w:p w14:paraId="6A60B01B" w14:textId="77777777" w:rsidR="00E62BEB" w:rsidRPr="003A4934" w:rsidRDefault="00E62BEB" w:rsidP="00E62BEB">
            <w:pPr>
              <w:spacing w:line="276" w:lineRule="auto"/>
              <w:jc w:val="center"/>
              <w:rPr>
                <w:rFonts w:ascii="Arial" w:hAnsi="Arial" w:cs="Arial"/>
                <w:noProof/>
                <w:sz w:val="24"/>
                <w:szCs w:val="24"/>
                <w:lang w:val="sr-Cyrl-RS"/>
              </w:rPr>
            </w:pPr>
          </w:p>
        </w:tc>
        <w:tc>
          <w:tcPr>
            <w:tcW w:w="2881" w:type="dxa"/>
            <w:vMerge/>
            <w:tcBorders>
              <w:top w:val="single" w:sz="4" w:space="0" w:color="auto"/>
              <w:left w:val="single" w:sz="4" w:space="0" w:color="auto"/>
              <w:bottom w:val="single" w:sz="4" w:space="0" w:color="auto"/>
              <w:right w:val="single" w:sz="4" w:space="0" w:color="auto"/>
            </w:tcBorders>
            <w:vAlign w:val="center"/>
            <w:hideMark/>
          </w:tcPr>
          <w:p w14:paraId="1A50E1A4" w14:textId="77777777" w:rsidR="00E62BEB" w:rsidRPr="003A4934" w:rsidRDefault="00E62BEB" w:rsidP="00E62BEB">
            <w:pPr>
              <w:spacing w:line="276" w:lineRule="auto"/>
              <w:jc w:val="center"/>
              <w:rPr>
                <w:rFonts w:ascii="Arial" w:hAnsi="Arial" w:cs="Arial"/>
                <w:noProof/>
                <w:sz w:val="24"/>
                <w:szCs w:val="24"/>
                <w:lang w:val="sr-Cyrl-R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14:paraId="2BECFE49" w14:textId="77777777" w:rsidR="00E62BEB" w:rsidRPr="003A4934" w:rsidRDefault="00E62BEB" w:rsidP="00E62BEB">
            <w:pPr>
              <w:spacing w:line="276" w:lineRule="auto"/>
              <w:jc w:val="center"/>
              <w:rPr>
                <w:rFonts w:ascii="Arial" w:hAnsi="Arial" w:cs="Arial"/>
                <w:noProof/>
                <w:sz w:val="24"/>
                <w:szCs w:val="24"/>
                <w:lang w:val="sr-Cyrl-RS"/>
              </w:rPr>
            </w:pPr>
          </w:p>
        </w:tc>
      </w:tr>
      <w:tr w:rsidR="0097656D" w:rsidRPr="003A4934" w14:paraId="35926B9C" w14:textId="77777777" w:rsidTr="00E62BEB">
        <w:trPr>
          <w:trHeight w:val="497"/>
        </w:trPr>
        <w:tc>
          <w:tcPr>
            <w:tcW w:w="2499" w:type="dxa"/>
            <w:gridSpan w:val="2"/>
            <w:vMerge/>
            <w:tcBorders>
              <w:top w:val="single" w:sz="4" w:space="0" w:color="auto"/>
              <w:left w:val="single" w:sz="4" w:space="0" w:color="auto"/>
              <w:bottom w:val="single" w:sz="4" w:space="0" w:color="auto"/>
              <w:right w:val="single" w:sz="4" w:space="0" w:color="auto"/>
            </w:tcBorders>
            <w:vAlign w:val="center"/>
            <w:hideMark/>
          </w:tcPr>
          <w:p w14:paraId="702F3848" w14:textId="77777777" w:rsidR="00E62BEB" w:rsidRPr="003A4934" w:rsidRDefault="00E62BEB" w:rsidP="00E62BEB">
            <w:pPr>
              <w:spacing w:line="276" w:lineRule="auto"/>
              <w:jc w:val="center"/>
              <w:rPr>
                <w:rFonts w:ascii="Arial" w:hAnsi="Arial" w:cs="Arial"/>
                <w:noProof/>
                <w:sz w:val="24"/>
                <w:szCs w:val="24"/>
                <w:lang w:val="sr-Cyrl-RS"/>
              </w:rPr>
            </w:pPr>
          </w:p>
        </w:tc>
        <w:tc>
          <w:tcPr>
            <w:tcW w:w="2161" w:type="dxa"/>
            <w:vMerge/>
            <w:tcBorders>
              <w:top w:val="single" w:sz="4" w:space="0" w:color="auto"/>
              <w:left w:val="single" w:sz="4" w:space="0" w:color="auto"/>
              <w:bottom w:val="single" w:sz="4" w:space="0" w:color="auto"/>
              <w:right w:val="single" w:sz="4" w:space="0" w:color="auto"/>
            </w:tcBorders>
            <w:vAlign w:val="center"/>
            <w:hideMark/>
          </w:tcPr>
          <w:p w14:paraId="5E8F2042" w14:textId="77777777" w:rsidR="00E62BEB" w:rsidRPr="003A4934" w:rsidRDefault="00E62BEB" w:rsidP="00E62BEB">
            <w:pPr>
              <w:spacing w:line="276" w:lineRule="auto"/>
              <w:jc w:val="center"/>
              <w:rPr>
                <w:rFonts w:ascii="Arial" w:hAnsi="Arial" w:cs="Arial"/>
                <w:noProof/>
                <w:sz w:val="24"/>
                <w:szCs w:val="24"/>
                <w:lang w:val="sr-Cyrl-RS"/>
              </w:rPr>
            </w:pPr>
          </w:p>
        </w:tc>
        <w:tc>
          <w:tcPr>
            <w:tcW w:w="2881" w:type="dxa"/>
            <w:vMerge/>
            <w:tcBorders>
              <w:top w:val="single" w:sz="4" w:space="0" w:color="auto"/>
              <w:left w:val="single" w:sz="4" w:space="0" w:color="auto"/>
              <w:bottom w:val="single" w:sz="4" w:space="0" w:color="auto"/>
              <w:right w:val="single" w:sz="4" w:space="0" w:color="auto"/>
            </w:tcBorders>
            <w:vAlign w:val="center"/>
            <w:hideMark/>
          </w:tcPr>
          <w:p w14:paraId="33D578CA" w14:textId="77777777" w:rsidR="00E62BEB" w:rsidRPr="003A4934" w:rsidRDefault="00E62BEB" w:rsidP="00E62BEB">
            <w:pPr>
              <w:spacing w:line="276" w:lineRule="auto"/>
              <w:jc w:val="center"/>
              <w:rPr>
                <w:rFonts w:ascii="Arial" w:hAnsi="Arial" w:cs="Arial"/>
                <w:noProof/>
                <w:sz w:val="24"/>
                <w:szCs w:val="24"/>
                <w:lang w:val="sr-Cyrl-R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14:paraId="1F87BE0B" w14:textId="77777777" w:rsidR="00E62BEB" w:rsidRPr="003A4934" w:rsidRDefault="00E62BEB" w:rsidP="00E62BEB">
            <w:pPr>
              <w:spacing w:line="276" w:lineRule="auto"/>
              <w:jc w:val="center"/>
              <w:rPr>
                <w:rFonts w:ascii="Arial" w:hAnsi="Arial" w:cs="Arial"/>
                <w:noProof/>
                <w:sz w:val="24"/>
                <w:szCs w:val="24"/>
                <w:lang w:val="sr-Cyrl-RS"/>
              </w:rPr>
            </w:pPr>
          </w:p>
        </w:tc>
      </w:tr>
      <w:tr w:rsidR="0097656D" w:rsidRPr="003A4934" w14:paraId="61EF8ADE" w14:textId="77777777" w:rsidTr="00E62BEB">
        <w:trPr>
          <w:trHeight w:val="477"/>
        </w:trPr>
        <w:tc>
          <w:tcPr>
            <w:tcW w:w="2499" w:type="dxa"/>
            <w:gridSpan w:val="2"/>
            <w:vMerge/>
            <w:tcBorders>
              <w:top w:val="single" w:sz="4" w:space="0" w:color="auto"/>
              <w:left w:val="single" w:sz="4" w:space="0" w:color="auto"/>
              <w:bottom w:val="single" w:sz="4" w:space="0" w:color="auto"/>
              <w:right w:val="single" w:sz="4" w:space="0" w:color="auto"/>
            </w:tcBorders>
            <w:vAlign w:val="center"/>
            <w:hideMark/>
          </w:tcPr>
          <w:p w14:paraId="4D3721AD" w14:textId="77777777" w:rsidR="00E62BEB" w:rsidRPr="003A4934" w:rsidRDefault="00E62BEB" w:rsidP="00E62BEB">
            <w:pPr>
              <w:spacing w:line="276" w:lineRule="auto"/>
              <w:jc w:val="center"/>
              <w:rPr>
                <w:rFonts w:ascii="Arial" w:hAnsi="Arial" w:cs="Arial"/>
                <w:noProof/>
                <w:sz w:val="24"/>
                <w:szCs w:val="24"/>
                <w:lang w:val="sr-Cyrl-RS"/>
              </w:rPr>
            </w:pPr>
          </w:p>
        </w:tc>
        <w:tc>
          <w:tcPr>
            <w:tcW w:w="2161" w:type="dxa"/>
            <w:vMerge/>
            <w:tcBorders>
              <w:top w:val="single" w:sz="4" w:space="0" w:color="auto"/>
              <w:left w:val="single" w:sz="4" w:space="0" w:color="auto"/>
              <w:bottom w:val="single" w:sz="4" w:space="0" w:color="auto"/>
              <w:right w:val="single" w:sz="4" w:space="0" w:color="auto"/>
            </w:tcBorders>
            <w:vAlign w:val="center"/>
            <w:hideMark/>
          </w:tcPr>
          <w:p w14:paraId="5713DA2A" w14:textId="77777777" w:rsidR="00E62BEB" w:rsidRPr="003A4934" w:rsidRDefault="00E62BEB" w:rsidP="00E62BEB">
            <w:pPr>
              <w:spacing w:line="276" w:lineRule="auto"/>
              <w:jc w:val="center"/>
              <w:rPr>
                <w:rFonts w:ascii="Arial" w:hAnsi="Arial" w:cs="Arial"/>
                <w:noProof/>
                <w:sz w:val="24"/>
                <w:szCs w:val="24"/>
                <w:lang w:val="sr-Cyrl-RS"/>
              </w:rPr>
            </w:pPr>
          </w:p>
        </w:tc>
        <w:tc>
          <w:tcPr>
            <w:tcW w:w="2881" w:type="dxa"/>
            <w:vMerge/>
            <w:tcBorders>
              <w:top w:val="single" w:sz="4" w:space="0" w:color="auto"/>
              <w:left w:val="single" w:sz="4" w:space="0" w:color="auto"/>
              <w:bottom w:val="single" w:sz="4" w:space="0" w:color="auto"/>
              <w:right w:val="single" w:sz="4" w:space="0" w:color="auto"/>
            </w:tcBorders>
            <w:vAlign w:val="center"/>
            <w:hideMark/>
          </w:tcPr>
          <w:p w14:paraId="2FA561D0" w14:textId="77777777" w:rsidR="00E62BEB" w:rsidRPr="003A4934" w:rsidRDefault="00E62BEB" w:rsidP="00E62BEB">
            <w:pPr>
              <w:spacing w:line="276" w:lineRule="auto"/>
              <w:jc w:val="center"/>
              <w:rPr>
                <w:rFonts w:ascii="Arial" w:hAnsi="Arial" w:cs="Arial"/>
                <w:noProof/>
                <w:sz w:val="24"/>
                <w:szCs w:val="24"/>
                <w:lang w:val="sr-Cyrl-R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14:paraId="76A63942" w14:textId="77777777" w:rsidR="00E62BEB" w:rsidRPr="003A4934" w:rsidRDefault="00E62BEB" w:rsidP="00E62BEB">
            <w:pPr>
              <w:spacing w:line="276" w:lineRule="auto"/>
              <w:jc w:val="center"/>
              <w:rPr>
                <w:rFonts w:ascii="Arial" w:hAnsi="Arial" w:cs="Arial"/>
                <w:noProof/>
                <w:sz w:val="24"/>
                <w:szCs w:val="24"/>
                <w:lang w:val="sr-Cyrl-RS"/>
              </w:rPr>
            </w:pPr>
          </w:p>
        </w:tc>
      </w:tr>
      <w:tr w:rsidR="0097656D" w:rsidRPr="003A4934" w14:paraId="43A2A176" w14:textId="77777777" w:rsidTr="00E62BEB">
        <w:trPr>
          <w:trHeight w:val="477"/>
        </w:trPr>
        <w:tc>
          <w:tcPr>
            <w:tcW w:w="2499" w:type="dxa"/>
            <w:gridSpan w:val="2"/>
            <w:vMerge/>
            <w:tcBorders>
              <w:top w:val="single" w:sz="4" w:space="0" w:color="auto"/>
              <w:left w:val="single" w:sz="4" w:space="0" w:color="auto"/>
              <w:bottom w:val="single" w:sz="4" w:space="0" w:color="auto"/>
              <w:right w:val="single" w:sz="4" w:space="0" w:color="auto"/>
            </w:tcBorders>
            <w:vAlign w:val="center"/>
            <w:hideMark/>
          </w:tcPr>
          <w:p w14:paraId="3DAF4416" w14:textId="77777777" w:rsidR="00E62BEB" w:rsidRPr="003A4934" w:rsidRDefault="00E62BEB" w:rsidP="00E62BEB">
            <w:pPr>
              <w:spacing w:line="276" w:lineRule="auto"/>
              <w:jc w:val="center"/>
              <w:rPr>
                <w:rFonts w:ascii="Arial" w:hAnsi="Arial" w:cs="Arial"/>
                <w:noProof/>
                <w:sz w:val="24"/>
                <w:szCs w:val="24"/>
                <w:lang w:val="sr-Cyrl-RS"/>
              </w:rPr>
            </w:pPr>
          </w:p>
        </w:tc>
        <w:tc>
          <w:tcPr>
            <w:tcW w:w="2161" w:type="dxa"/>
            <w:vMerge/>
            <w:tcBorders>
              <w:top w:val="single" w:sz="4" w:space="0" w:color="auto"/>
              <w:left w:val="single" w:sz="4" w:space="0" w:color="auto"/>
              <w:bottom w:val="single" w:sz="4" w:space="0" w:color="auto"/>
              <w:right w:val="single" w:sz="4" w:space="0" w:color="auto"/>
            </w:tcBorders>
            <w:vAlign w:val="center"/>
            <w:hideMark/>
          </w:tcPr>
          <w:p w14:paraId="07D3C6E1" w14:textId="77777777" w:rsidR="00E62BEB" w:rsidRPr="003A4934" w:rsidRDefault="00E62BEB" w:rsidP="00E62BEB">
            <w:pPr>
              <w:spacing w:line="276" w:lineRule="auto"/>
              <w:jc w:val="center"/>
              <w:rPr>
                <w:rFonts w:ascii="Arial" w:hAnsi="Arial" w:cs="Arial"/>
                <w:noProof/>
                <w:sz w:val="24"/>
                <w:szCs w:val="24"/>
                <w:lang w:val="sr-Cyrl-RS"/>
              </w:rPr>
            </w:pPr>
          </w:p>
        </w:tc>
        <w:tc>
          <w:tcPr>
            <w:tcW w:w="2881" w:type="dxa"/>
            <w:vMerge/>
            <w:tcBorders>
              <w:top w:val="single" w:sz="4" w:space="0" w:color="auto"/>
              <w:left w:val="single" w:sz="4" w:space="0" w:color="auto"/>
              <w:bottom w:val="single" w:sz="4" w:space="0" w:color="auto"/>
              <w:right w:val="single" w:sz="4" w:space="0" w:color="auto"/>
            </w:tcBorders>
            <w:vAlign w:val="center"/>
            <w:hideMark/>
          </w:tcPr>
          <w:p w14:paraId="628152C5" w14:textId="77777777" w:rsidR="00E62BEB" w:rsidRPr="003A4934" w:rsidRDefault="00E62BEB" w:rsidP="00E62BEB">
            <w:pPr>
              <w:spacing w:line="276" w:lineRule="auto"/>
              <w:jc w:val="center"/>
              <w:rPr>
                <w:rFonts w:ascii="Arial" w:hAnsi="Arial" w:cs="Arial"/>
                <w:noProof/>
                <w:sz w:val="24"/>
                <w:szCs w:val="24"/>
                <w:lang w:val="sr-Cyrl-R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14:paraId="16512FC7" w14:textId="77777777" w:rsidR="00E62BEB" w:rsidRPr="003A4934" w:rsidRDefault="00E62BEB" w:rsidP="00E62BEB">
            <w:pPr>
              <w:spacing w:line="276" w:lineRule="auto"/>
              <w:jc w:val="center"/>
              <w:rPr>
                <w:rFonts w:ascii="Arial" w:hAnsi="Arial" w:cs="Arial"/>
                <w:noProof/>
                <w:sz w:val="24"/>
                <w:szCs w:val="24"/>
                <w:lang w:val="sr-Cyrl-RS"/>
              </w:rPr>
            </w:pPr>
          </w:p>
        </w:tc>
      </w:tr>
      <w:tr w:rsidR="0097656D" w:rsidRPr="003A4934" w14:paraId="0C506089" w14:textId="77777777" w:rsidTr="00E62BEB">
        <w:trPr>
          <w:trHeight w:val="1241"/>
        </w:trPr>
        <w:tc>
          <w:tcPr>
            <w:tcW w:w="2499" w:type="dxa"/>
            <w:gridSpan w:val="2"/>
            <w:tcBorders>
              <w:top w:val="single" w:sz="4" w:space="0" w:color="auto"/>
              <w:left w:val="single" w:sz="4" w:space="0" w:color="auto"/>
              <w:bottom w:val="single" w:sz="4" w:space="0" w:color="auto"/>
              <w:right w:val="single" w:sz="4" w:space="0" w:color="auto"/>
            </w:tcBorders>
            <w:vAlign w:val="center"/>
          </w:tcPr>
          <w:p w14:paraId="5119003C" w14:textId="77777777" w:rsidR="00E62BEB" w:rsidRPr="003A4934" w:rsidRDefault="00E62BEB" w:rsidP="00E62BEB">
            <w:pPr>
              <w:spacing w:line="276" w:lineRule="auto"/>
              <w:jc w:val="center"/>
              <w:rPr>
                <w:rFonts w:ascii="Arial" w:hAnsi="Arial" w:cs="Arial"/>
                <w:noProof/>
                <w:sz w:val="24"/>
                <w:szCs w:val="24"/>
                <w:lang w:val="sr-Cyrl-RS"/>
              </w:rPr>
            </w:pPr>
            <w:r w:rsidRPr="003A4934">
              <w:rPr>
                <w:rFonts w:ascii="Arial" w:hAnsi="Arial" w:cs="Arial"/>
                <w:noProof/>
                <w:sz w:val="24"/>
                <w:szCs w:val="24"/>
                <w:lang w:val="sr-Cyrl-RS"/>
              </w:rPr>
              <w:t>Капацитет хлађења</w:t>
            </w:r>
          </w:p>
        </w:tc>
        <w:tc>
          <w:tcPr>
            <w:tcW w:w="2161" w:type="dxa"/>
            <w:tcBorders>
              <w:top w:val="single" w:sz="4" w:space="0" w:color="auto"/>
              <w:left w:val="single" w:sz="4" w:space="0" w:color="auto"/>
              <w:bottom w:val="single" w:sz="4" w:space="0" w:color="auto"/>
              <w:right w:val="single" w:sz="4" w:space="0" w:color="auto"/>
            </w:tcBorders>
            <w:vAlign w:val="center"/>
          </w:tcPr>
          <w:p w14:paraId="472AEBDE" w14:textId="77777777" w:rsidR="00E62BEB" w:rsidRPr="003A4934" w:rsidRDefault="00E62BEB" w:rsidP="00E62BEB">
            <w:pPr>
              <w:spacing w:line="276" w:lineRule="auto"/>
              <w:jc w:val="center"/>
              <w:rPr>
                <w:rFonts w:ascii="Arial" w:hAnsi="Arial" w:cs="Arial"/>
                <w:noProof/>
                <w:sz w:val="24"/>
                <w:szCs w:val="24"/>
                <w:lang w:val="sr-Cyrl-RS"/>
              </w:rPr>
            </w:pPr>
            <w:r w:rsidRPr="003A4934">
              <w:rPr>
                <w:rFonts w:ascii="Arial" w:hAnsi="Arial" w:cs="Arial"/>
                <w:noProof/>
                <w:sz w:val="24"/>
                <w:szCs w:val="24"/>
                <w:lang w:val="sr-Cyrl-RS"/>
              </w:rPr>
              <w:t>минимум 26kW</w:t>
            </w:r>
          </w:p>
        </w:tc>
        <w:tc>
          <w:tcPr>
            <w:tcW w:w="2881" w:type="dxa"/>
            <w:tcBorders>
              <w:top w:val="single" w:sz="4" w:space="0" w:color="auto"/>
              <w:left w:val="single" w:sz="4" w:space="0" w:color="auto"/>
              <w:bottom w:val="single" w:sz="4" w:space="0" w:color="auto"/>
              <w:right w:val="single" w:sz="4" w:space="0" w:color="auto"/>
            </w:tcBorders>
            <w:vAlign w:val="center"/>
          </w:tcPr>
          <w:p w14:paraId="54A776F8" w14:textId="77777777" w:rsidR="00E62BEB" w:rsidRPr="003A4934" w:rsidRDefault="00E62BEB" w:rsidP="00E62BEB">
            <w:pPr>
              <w:spacing w:line="276" w:lineRule="auto"/>
              <w:jc w:val="center"/>
              <w:rPr>
                <w:rFonts w:ascii="Arial" w:hAnsi="Arial" w:cs="Arial"/>
                <w:noProof/>
                <w:sz w:val="24"/>
                <w:szCs w:val="24"/>
                <w:lang w:val="sr-Cyrl-RS"/>
              </w:rPr>
            </w:pPr>
            <w:r w:rsidRPr="003A4934">
              <w:rPr>
                <w:rFonts w:ascii="Arial" w:hAnsi="Arial" w:cs="Arial"/>
                <w:noProof/>
                <w:sz w:val="24"/>
                <w:szCs w:val="24"/>
                <w:lang w:val="sr-Cyrl-RS"/>
              </w:rPr>
              <w:t>минимум 30kW</w:t>
            </w:r>
          </w:p>
        </w:tc>
        <w:tc>
          <w:tcPr>
            <w:tcW w:w="3242" w:type="dxa"/>
            <w:tcBorders>
              <w:top w:val="single" w:sz="4" w:space="0" w:color="auto"/>
              <w:left w:val="single" w:sz="4" w:space="0" w:color="auto"/>
              <w:bottom w:val="single" w:sz="4" w:space="0" w:color="auto"/>
              <w:right w:val="single" w:sz="4" w:space="0" w:color="auto"/>
            </w:tcBorders>
            <w:vAlign w:val="center"/>
          </w:tcPr>
          <w:p w14:paraId="378BE156" w14:textId="77777777" w:rsidR="00E62BEB" w:rsidRPr="003A4934" w:rsidRDefault="00E62BEB" w:rsidP="00E62BEB">
            <w:pPr>
              <w:spacing w:line="276" w:lineRule="auto"/>
              <w:jc w:val="center"/>
              <w:rPr>
                <w:rFonts w:ascii="Arial" w:hAnsi="Arial" w:cs="Arial"/>
                <w:noProof/>
                <w:sz w:val="24"/>
                <w:szCs w:val="24"/>
                <w:lang w:val="sr-Cyrl-RS"/>
              </w:rPr>
            </w:pPr>
            <w:r w:rsidRPr="003A4934">
              <w:rPr>
                <w:rFonts w:ascii="Arial" w:hAnsi="Arial" w:cs="Arial"/>
                <w:noProof/>
                <w:sz w:val="24"/>
                <w:szCs w:val="24"/>
                <w:lang w:val="sr-Cyrl-RS"/>
              </w:rPr>
              <w:t>минимум 10kW</w:t>
            </w:r>
          </w:p>
        </w:tc>
      </w:tr>
      <w:tr w:rsidR="0097656D" w:rsidRPr="003A4934" w14:paraId="29C830DF" w14:textId="77777777" w:rsidTr="00E62BEB">
        <w:trPr>
          <w:trHeight w:val="497"/>
        </w:trPr>
        <w:tc>
          <w:tcPr>
            <w:tcW w:w="24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D045C5" w14:textId="77777777" w:rsidR="00E62BEB" w:rsidRPr="003A4934" w:rsidRDefault="00E62BEB" w:rsidP="00E62BEB">
            <w:pPr>
              <w:spacing w:line="276" w:lineRule="auto"/>
              <w:jc w:val="center"/>
              <w:rPr>
                <w:rFonts w:ascii="Arial" w:hAnsi="Arial" w:cs="Arial"/>
                <w:noProof/>
                <w:sz w:val="24"/>
                <w:szCs w:val="24"/>
                <w:lang w:val="sr-Cyrl-RS"/>
              </w:rPr>
            </w:pPr>
          </w:p>
          <w:p w14:paraId="1AB8CFF4" w14:textId="77777777" w:rsidR="00E62BEB" w:rsidRPr="003A4934" w:rsidRDefault="00E62BEB" w:rsidP="00E62BEB">
            <w:pPr>
              <w:spacing w:line="276" w:lineRule="auto"/>
              <w:jc w:val="center"/>
              <w:rPr>
                <w:rFonts w:ascii="Arial" w:hAnsi="Arial" w:cs="Arial"/>
                <w:noProof/>
                <w:sz w:val="24"/>
                <w:szCs w:val="24"/>
                <w:lang w:val="sr-Cyrl-RS"/>
              </w:rPr>
            </w:pPr>
          </w:p>
          <w:p w14:paraId="02941568" w14:textId="4A1174C0" w:rsidR="00E62BEB" w:rsidRPr="003A4934" w:rsidRDefault="00E62BEB" w:rsidP="00E62BEB">
            <w:pPr>
              <w:spacing w:line="276" w:lineRule="auto"/>
              <w:jc w:val="center"/>
              <w:rPr>
                <w:rFonts w:ascii="Arial" w:hAnsi="Arial" w:cs="Arial"/>
                <w:noProof/>
                <w:sz w:val="24"/>
                <w:szCs w:val="24"/>
                <w:lang w:val="sr-Cyrl-RS"/>
              </w:rPr>
            </w:pPr>
            <w:r w:rsidRPr="003A4934">
              <w:rPr>
                <w:rFonts w:ascii="Arial" w:hAnsi="Arial" w:cs="Arial"/>
                <w:noProof/>
                <w:sz w:val="24"/>
                <w:szCs w:val="24"/>
                <w:lang w:val="sr-Cyrl-RS"/>
              </w:rPr>
              <w:t>Клима уређај</w:t>
            </w:r>
          </w:p>
        </w:tc>
        <w:tc>
          <w:tcPr>
            <w:tcW w:w="828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05DBA6" w14:textId="77777777" w:rsidR="00E62BEB" w:rsidRPr="003A4934" w:rsidRDefault="00E62BEB" w:rsidP="00E62BEB">
            <w:pPr>
              <w:spacing w:line="276" w:lineRule="auto"/>
              <w:jc w:val="center"/>
              <w:rPr>
                <w:rFonts w:ascii="Arial" w:hAnsi="Arial" w:cs="Arial"/>
                <w:noProof/>
                <w:sz w:val="24"/>
                <w:szCs w:val="24"/>
                <w:lang w:val="sr-Cyrl-RS"/>
              </w:rPr>
            </w:pPr>
            <w:r w:rsidRPr="003A4934">
              <w:rPr>
                <w:rFonts w:ascii="Arial" w:hAnsi="Arial" w:cs="Arial"/>
                <w:noProof/>
                <w:sz w:val="24"/>
                <w:szCs w:val="24"/>
                <w:lang w:val="sr-Cyrl-RS"/>
              </w:rPr>
              <w:t>Сви аутобуси морају имати исправан клима уређај. Клима уређај мора бити фабрички уграђен код соло аутобуса и зглобних аутобуса или накнадно уграђен само код минибус аутобуса (приликом укључења у рад минибус аутобус мора имати исправан клима уређај али он не мора бити фабрички уграђен, тј. може бити накнадно уграђен).</w:t>
            </w:r>
          </w:p>
        </w:tc>
      </w:tr>
      <w:tr w:rsidR="0097656D" w:rsidRPr="003A4934" w14:paraId="29CD9AD0" w14:textId="77777777" w:rsidTr="00E62BEB">
        <w:trPr>
          <w:trHeight w:val="497"/>
        </w:trPr>
        <w:tc>
          <w:tcPr>
            <w:tcW w:w="2499" w:type="dxa"/>
            <w:gridSpan w:val="2"/>
            <w:vMerge/>
            <w:tcBorders>
              <w:top w:val="single" w:sz="4" w:space="0" w:color="auto"/>
              <w:left w:val="single" w:sz="4" w:space="0" w:color="auto"/>
              <w:bottom w:val="single" w:sz="4" w:space="0" w:color="auto"/>
              <w:right w:val="single" w:sz="4" w:space="0" w:color="auto"/>
            </w:tcBorders>
            <w:vAlign w:val="center"/>
            <w:hideMark/>
          </w:tcPr>
          <w:p w14:paraId="0007A303" w14:textId="77777777" w:rsidR="00E62BEB" w:rsidRPr="003A4934" w:rsidRDefault="00E62BEB" w:rsidP="00302056">
            <w:pPr>
              <w:spacing w:line="276" w:lineRule="auto"/>
              <w:jc w:val="both"/>
              <w:rPr>
                <w:rFonts w:ascii="Arial" w:hAnsi="Arial" w:cs="Arial"/>
                <w:noProof/>
                <w:sz w:val="24"/>
                <w:szCs w:val="24"/>
                <w:lang w:val="sr-Cyrl-RS"/>
              </w:rPr>
            </w:pPr>
          </w:p>
        </w:tc>
        <w:tc>
          <w:tcPr>
            <w:tcW w:w="8284" w:type="dxa"/>
            <w:gridSpan w:val="3"/>
            <w:vMerge/>
            <w:tcBorders>
              <w:top w:val="single" w:sz="4" w:space="0" w:color="auto"/>
              <w:left w:val="single" w:sz="4" w:space="0" w:color="auto"/>
              <w:bottom w:val="single" w:sz="4" w:space="0" w:color="auto"/>
              <w:right w:val="single" w:sz="4" w:space="0" w:color="auto"/>
            </w:tcBorders>
            <w:vAlign w:val="center"/>
            <w:hideMark/>
          </w:tcPr>
          <w:p w14:paraId="400563AC" w14:textId="77777777" w:rsidR="00E62BEB" w:rsidRPr="003A4934" w:rsidRDefault="00E62BEB" w:rsidP="00302056">
            <w:pPr>
              <w:spacing w:line="276" w:lineRule="auto"/>
              <w:jc w:val="both"/>
              <w:rPr>
                <w:rFonts w:ascii="Arial" w:hAnsi="Arial" w:cs="Arial"/>
                <w:noProof/>
                <w:sz w:val="24"/>
                <w:szCs w:val="24"/>
                <w:lang w:val="sr-Cyrl-RS"/>
              </w:rPr>
            </w:pPr>
          </w:p>
        </w:tc>
      </w:tr>
      <w:tr w:rsidR="0097656D" w:rsidRPr="003A4934" w14:paraId="596216B2" w14:textId="77777777" w:rsidTr="00E62BEB">
        <w:trPr>
          <w:trHeight w:val="497"/>
        </w:trPr>
        <w:tc>
          <w:tcPr>
            <w:tcW w:w="2499" w:type="dxa"/>
            <w:gridSpan w:val="2"/>
            <w:vMerge/>
            <w:tcBorders>
              <w:top w:val="single" w:sz="4" w:space="0" w:color="auto"/>
              <w:left w:val="single" w:sz="4" w:space="0" w:color="auto"/>
              <w:bottom w:val="single" w:sz="4" w:space="0" w:color="auto"/>
              <w:right w:val="single" w:sz="4" w:space="0" w:color="auto"/>
            </w:tcBorders>
            <w:vAlign w:val="center"/>
            <w:hideMark/>
          </w:tcPr>
          <w:p w14:paraId="4FB8D47C" w14:textId="77777777" w:rsidR="00E62BEB" w:rsidRPr="003A4934" w:rsidRDefault="00E62BEB" w:rsidP="00302056">
            <w:pPr>
              <w:spacing w:line="276" w:lineRule="auto"/>
              <w:jc w:val="both"/>
              <w:rPr>
                <w:rFonts w:ascii="Arial" w:hAnsi="Arial" w:cs="Arial"/>
                <w:noProof/>
                <w:sz w:val="24"/>
                <w:szCs w:val="24"/>
                <w:lang w:val="sr-Cyrl-RS"/>
              </w:rPr>
            </w:pPr>
          </w:p>
        </w:tc>
        <w:tc>
          <w:tcPr>
            <w:tcW w:w="8284" w:type="dxa"/>
            <w:gridSpan w:val="3"/>
            <w:vMerge/>
            <w:tcBorders>
              <w:top w:val="single" w:sz="4" w:space="0" w:color="auto"/>
              <w:left w:val="single" w:sz="4" w:space="0" w:color="auto"/>
              <w:bottom w:val="single" w:sz="4" w:space="0" w:color="auto"/>
              <w:right w:val="single" w:sz="4" w:space="0" w:color="auto"/>
            </w:tcBorders>
            <w:vAlign w:val="center"/>
            <w:hideMark/>
          </w:tcPr>
          <w:p w14:paraId="00BC785C" w14:textId="77777777" w:rsidR="00E62BEB" w:rsidRPr="003A4934" w:rsidRDefault="00E62BEB" w:rsidP="00302056">
            <w:pPr>
              <w:spacing w:line="276" w:lineRule="auto"/>
              <w:jc w:val="both"/>
              <w:rPr>
                <w:rFonts w:ascii="Arial" w:hAnsi="Arial" w:cs="Arial"/>
                <w:noProof/>
                <w:sz w:val="24"/>
                <w:szCs w:val="24"/>
                <w:lang w:val="sr-Cyrl-RS"/>
              </w:rPr>
            </w:pPr>
          </w:p>
        </w:tc>
      </w:tr>
      <w:tr w:rsidR="0097656D" w:rsidRPr="003A4934" w14:paraId="07DCA52D" w14:textId="77777777" w:rsidTr="00E62BEB">
        <w:trPr>
          <w:trHeight w:val="497"/>
        </w:trPr>
        <w:tc>
          <w:tcPr>
            <w:tcW w:w="2499" w:type="dxa"/>
            <w:gridSpan w:val="2"/>
            <w:vMerge/>
            <w:tcBorders>
              <w:top w:val="single" w:sz="4" w:space="0" w:color="auto"/>
              <w:left w:val="single" w:sz="4" w:space="0" w:color="auto"/>
              <w:bottom w:val="single" w:sz="4" w:space="0" w:color="auto"/>
              <w:right w:val="single" w:sz="4" w:space="0" w:color="auto"/>
            </w:tcBorders>
            <w:vAlign w:val="center"/>
            <w:hideMark/>
          </w:tcPr>
          <w:p w14:paraId="230D8A20" w14:textId="77777777" w:rsidR="00E62BEB" w:rsidRPr="003A4934" w:rsidRDefault="00E62BEB" w:rsidP="00302056">
            <w:pPr>
              <w:spacing w:line="276" w:lineRule="auto"/>
              <w:jc w:val="both"/>
              <w:rPr>
                <w:rFonts w:ascii="Arial" w:hAnsi="Arial" w:cs="Arial"/>
                <w:sz w:val="24"/>
                <w:szCs w:val="24"/>
              </w:rPr>
            </w:pPr>
          </w:p>
        </w:tc>
        <w:tc>
          <w:tcPr>
            <w:tcW w:w="8284" w:type="dxa"/>
            <w:gridSpan w:val="3"/>
            <w:vMerge/>
            <w:tcBorders>
              <w:top w:val="single" w:sz="4" w:space="0" w:color="auto"/>
              <w:left w:val="single" w:sz="4" w:space="0" w:color="auto"/>
              <w:bottom w:val="single" w:sz="4" w:space="0" w:color="auto"/>
              <w:right w:val="single" w:sz="4" w:space="0" w:color="auto"/>
            </w:tcBorders>
            <w:vAlign w:val="center"/>
            <w:hideMark/>
          </w:tcPr>
          <w:p w14:paraId="5978BC4C" w14:textId="77777777" w:rsidR="00E62BEB" w:rsidRPr="003A4934" w:rsidRDefault="00E62BEB" w:rsidP="00302056">
            <w:pPr>
              <w:spacing w:line="276" w:lineRule="auto"/>
              <w:jc w:val="both"/>
              <w:rPr>
                <w:rFonts w:ascii="Arial" w:hAnsi="Arial" w:cs="Arial"/>
                <w:sz w:val="24"/>
                <w:szCs w:val="24"/>
              </w:rPr>
            </w:pPr>
          </w:p>
        </w:tc>
      </w:tr>
      <w:tr w:rsidR="0097656D" w:rsidRPr="003A4934" w14:paraId="3AF2ADDF" w14:textId="77777777" w:rsidTr="00E62BEB">
        <w:trPr>
          <w:trHeight w:val="497"/>
        </w:trPr>
        <w:tc>
          <w:tcPr>
            <w:tcW w:w="2499" w:type="dxa"/>
            <w:gridSpan w:val="2"/>
            <w:vMerge/>
            <w:tcBorders>
              <w:top w:val="single" w:sz="4" w:space="0" w:color="auto"/>
              <w:left w:val="single" w:sz="4" w:space="0" w:color="auto"/>
              <w:bottom w:val="single" w:sz="4" w:space="0" w:color="auto"/>
              <w:right w:val="single" w:sz="4" w:space="0" w:color="auto"/>
            </w:tcBorders>
            <w:vAlign w:val="center"/>
            <w:hideMark/>
          </w:tcPr>
          <w:p w14:paraId="36B96299" w14:textId="77777777" w:rsidR="00E62BEB" w:rsidRPr="003A4934" w:rsidRDefault="00E62BEB" w:rsidP="00302056">
            <w:pPr>
              <w:spacing w:line="276" w:lineRule="auto"/>
              <w:jc w:val="both"/>
              <w:rPr>
                <w:rFonts w:ascii="Arial" w:hAnsi="Arial" w:cs="Arial"/>
                <w:sz w:val="24"/>
                <w:szCs w:val="24"/>
              </w:rPr>
            </w:pPr>
          </w:p>
        </w:tc>
        <w:tc>
          <w:tcPr>
            <w:tcW w:w="8284" w:type="dxa"/>
            <w:gridSpan w:val="3"/>
            <w:vMerge/>
            <w:tcBorders>
              <w:top w:val="single" w:sz="4" w:space="0" w:color="auto"/>
              <w:left w:val="single" w:sz="4" w:space="0" w:color="auto"/>
              <w:bottom w:val="single" w:sz="4" w:space="0" w:color="auto"/>
              <w:right w:val="single" w:sz="4" w:space="0" w:color="auto"/>
            </w:tcBorders>
            <w:vAlign w:val="center"/>
            <w:hideMark/>
          </w:tcPr>
          <w:p w14:paraId="01086AB7" w14:textId="77777777" w:rsidR="00E62BEB" w:rsidRPr="003A4934" w:rsidRDefault="00E62BEB" w:rsidP="00302056">
            <w:pPr>
              <w:spacing w:line="276" w:lineRule="auto"/>
              <w:jc w:val="both"/>
              <w:rPr>
                <w:rFonts w:ascii="Arial" w:hAnsi="Arial" w:cs="Arial"/>
                <w:sz w:val="24"/>
                <w:szCs w:val="24"/>
              </w:rPr>
            </w:pPr>
          </w:p>
        </w:tc>
      </w:tr>
    </w:tbl>
    <w:p w14:paraId="24001042" w14:textId="77777777" w:rsidR="00E62BEB" w:rsidRPr="003A4934" w:rsidRDefault="00E62BEB" w:rsidP="00F7767B">
      <w:pPr>
        <w:spacing w:after="0" w:line="276" w:lineRule="auto"/>
        <w:jc w:val="both"/>
        <w:rPr>
          <w:rFonts w:ascii="Arial" w:hAnsi="Arial" w:cs="Arial"/>
          <w:noProof/>
          <w:sz w:val="24"/>
          <w:szCs w:val="24"/>
          <w:lang w:val="sr-Cyrl-RS"/>
        </w:rPr>
      </w:pPr>
    </w:p>
    <w:p w14:paraId="341A7F2E" w14:textId="77777777" w:rsidR="00967F85" w:rsidRPr="003A4934" w:rsidRDefault="00967F85" w:rsidP="00F7767B">
      <w:pPr>
        <w:spacing w:after="0" w:line="276" w:lineRule="auto"/>
        <w:jc w:val="both"/>
        <w:rPr>
          <w:rFonts w:ascii="Arial" w:hAnsi="Arial" w:cs="Arial"/>
          <w:noProof/>
          <w:sz w:val="24"/>
          <w:szCs w:val="24"/>
          <w:lang w:val="sr-Cyrl-RS"/>
        </w:rPr>
      </w:pPr>
    </w:p>
    <w:p w14:paraId="2CD90DA7" w14:textId="74705CA8" w:rsidR="00BB614E" w:rsidRPr="003A4934" w:rsidRDefault="00BB614E" w:rsidP="00BB614E">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 xml:space="preserve">б) најмање </w:t>
      </w:r>
      <w:r w:rsidR="000103C2" w:rsidRPr="003A4934">
        <w:rPr>
          <w:rFonts w:ascii="Arial" w:hAnsi="Arial" w:cs="Arial"/>
          <w:noProof/>
          <w:sz w:val="24"/>
          <w:szCs w:val="24"/>
          <w:lang w:val="sr-Cyrl-RS"/>
        </w:rPr>
        <w:t>два</w:t>
      </w:r>
      <w:r w:rsidRPr="003A4934">
        <w:rPr>
          <w:rFonts w:ascii="Arial" w:hAnsi="Arial" w:cs="Arial"/>
          <w:noProof/>
          <w:sz w:val="24"/>
          <w:szCs w:val="24"/>
          <w:lang w:val="sr-Cyrl-RS"/>
        </w:rPr>
        <w:t xml:space="preserve"> сервисн</w:t>
      </w:r>
      <w:r w:rsidR="000103C2" w:rsidRPr="003A4934">
        <w:rPr>
          <w:rFonts w:ascii="Arial" w:hAnsi="Arial" w:cs="Arial"/>
          <w:noProof/>
          <w:sz w:val="24"/>
          <w:szCs w:val="24"/>
          <w:lang w:val="sr-Cyrl-RS"/>
        </w:rPr>
        <w:t>а</w:t>
      </w:r>
      <w:r w:rsidRPr="003A4934">
        <w:rPr>
          <w:rFonts w:ascii="Arial" w:hAnsi="Arial" w:cs="Arial"/>
          <w:noProof/>
          <w:sz w:val="24"/>
          <w:szCs w:val="24"/>
          <w:lang w:val="sr-Cyrl-RS"/>
        </w:rPr>
        <w:t xml:space="preserve"> возил</w:t>
      </w:r>
      <w:r w:rsidR="000103C2" w:rsidRPr="003A4934">
        <w:rPr>
          <w:rFonts w:ascii="Arial" w:hAnsi="Arial" w:cs="Arial"/>
          <w:noProof/>
          <w:sz w:val="24"/>
          <w:szCs w:val="24"/>
          <w:lang w:val="sr-Cyrl-RS"/>
        </w:rPr>
        <w:t>а</w:t>
      </w:r>
      <w:r w:rsidRPr="003A4934">
        <w:rPr>
          <w:rFonts w:ascii="Arial" w:hAnsi="Arial" w:cs="Arial"/>
          <w:noProof/>
          <w:sz w:val="24"/>
          <w:szCs w:val="24"/>
          <w:lang w:val="sr-Cyrl-RS"/>
        </w:rPr>
        <w:t>, односно „покретну радионицу“, врста возила – облика каросерије Н1 (теретно возило)</w:t>
      </w:r>
      <w:r w:rsidR="003873D5" w:rsidRPr="003A4934">
        <w:rPr>
          <w:rFonts w:ascii="Arial" w:hAnsi="Arial" w:cs="Arial"/>
          <w:noProof/>
          <w:sz w:val="24"/>
          <w:szCs w:val="24"/>
          <w:lang w:val="sr-Cyrl-RS"/>
        </w:rPr>
        <w:t>;</w:t>
      </w:r>
    </w:p>
    <w:p w14:paraId="0377FAB1" w14:textId="77777777" w:rsidR="00BB614E" w:rsidRPr="003A4934" w:rsidRDefault="00BB614E" w:rsidP="00F7767B">
      <w:pPr>
        <w:spacing w:after="0" w:line="276" w:lineRule="auto"/>
        <w:jc w:val="both"/>
        <w:rPr>
          <w:rFonts w:ascii="Arial" w:hAnsi="Arial" w:cs="Arial"/>
          <w:noProof/>
          <w:sz w:val="24"/>
          <w:szCs w:val="24"/>
          <w:lang w:val="sr-Cyrl-RS"/>
        </w:rPr>
      </w:pPr>
    </w:p>
    <w:p w14:paraId="64E20C25" w14:textId="77777777" w:rsidR="00967F85" w:rsidRPr="003A4934" w:rsidRDefault="00967F85" w:rsidP="00967F85">
      <w:pPr>
        <w:spacing w:after="0" w:line="276" w:lineRule="auto"/>
        <w:jc w:val="both"/>
        <w:rPr>
          <w:rFonts w:ascii="Arial" w:hAnsi="Arial" w:cs="Arial"/>
          <w:b/>
          <w:bCs/>
          <w:noProof/>
          <w:sz w:val="24"/>
          <w:szCs w:val="24"/>
          <w:lang w:val="sr-Cyrl-RS"/>
        </w:rPr>
      </w:pPr>
      <w:r w:rsidRPr="003A4934">
        <w:rPr>
          <w:rFonts w:ascii="Arial" w:hAnsi="Arial" w:cs="Arial"/>
          <w:b/>
          <w:bCs/>
          <w:noProof/>
          <w:sz w:val="24"/>
          <w:szCs w:val="24"/>
          <w:lang w:val="sr-Cyrl-RS"/>
        </w:rPr>
        <w:t>НАПОМЕНЕ за а):</w:t>
      </w:r>
    </w:p>
    <w:p w14:paraId="4EF8D2D0" w14:textId="77777777" w:rsidR="00967F85" w:rsidRPr="003A4934" w:rsidRDefault="00967F85" w:rsidP="00967F85">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Сва возила којима се учествује и на почетку рада морају бити минимум Еуро 6 норме.</w:t>
      </w:r>
    </w:p>
    <w:p w14:paraId="0D5E8760" w14:textId="77777777" w:rsidR="002E48AD" w:rsidRPr="003A4934" w:rsidRDefault="002E48AD" w:rsidP="00F7767B">
      <w:pPr>
        <w:spacing w:after="0" w:line="276" w:lineRule="auto"/>
        <w:jc w:val="both"/>
        <w:rPr>
          <w:rFonts w:ascii="Arial" w:hAnsi="Arial" w:cs="Arial"/>
          <w:noProof/>
          <w:sz w:val="24"/>
          <w:szCs w:val="24"/>
          <w:lang w:val="sr-Cyrl-RS"/>
        </w:rPr>
      </w:pPr>
    </w:p>
    <w:p w14:paraId="6E884B27" w14:textId="49AD0325" w:rsidR="00967F85" w:rsidRPr="003A4934" w:rsidRDefault="002E48AD" w:rsidP="00F7767B">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Најстарија возила за доказивање критеријума за избор привредног субјекта, могу бити возила која су произведена и регистрована најкасније 1.1.2017. године, са целокупном конструкцијом и уграђеним агрегатима, склоповима, подсклоповима, деловима и другим уграђеним ставкама. Уколико се година прве регистрације и година производње разликују за више од једне календарске године, за датум прве регистрације узима се 31.12. године производње.</w:t>
      </w:r>
    </w:p>
    <w:p w14:paraId="38EF5F76" w14:textId="77777777" w:rsidR="002E48AD" w:rsidRPr="003A4934" w:rsidRDefault="002E48AD" w:rsidP="00F7767B">
      <w:pPr>
        <w:spacing w:after="0" w:line="276" w:lineRule="auto"/>
        <w:jc w:val="both"/>
        <w:rPr>
          <w:rFonts w:ascii="Arial" w:hAnsi="Arial" w:cs="Arial"/>
          <w:noProof/>
          <w:sz w:val="24"/>
          <w:szCs w:val="24"/>
          <w:lang w:val="sr-Cyrl-RS"/>
        </w:rPr>
      </w:pPr>
    </w:p>
    <w:p w14:paraId="6F0F3A58" w14:textId="3CB68F83" w:rsidR="00967F85" w:rsidRPr="003A4934" w:rsidRDefault="00967F85" w:rsidP="00967F85">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 xml:space="preserve">Минимум </w:t>
      </w:r>
      <w:r w:rsidR="0052228C" w:rsidRPr="003A4934">
        <w:rPr>
          <w:rFonts w:ascii="Arial" w:hAnsi="Arial" w:cs="Arial"/>
          <w:noProof/>
          <w:sz w:val="24"/>
          <w:szCs w:val="24"/>
          <w:lang w:val="sr-Cyrl-RS"/>
        </w:rPr>
        <w:t>50% возила</w:t>
      </w:r>
      <w:r w:rsidR="003A7D28">
        <w:rPr>
          <w:rFonts w:ascii="Arial" w:hAnsi="Arial" w:cs="Arial"/>
          <w:noProof/>
          <w:sz w:val="24"/>
          <w:szCs w:val="24"/>
          <w:lang w:val="sr-Cyrl-RS"/>
        </w:rPr>
        <w:t xml:space="preserve"> </w:t>
      </w:r>
      <w:r w:rsidR="0052228C" w:rsidRPr="003A4934">
        <w:rPr>
          <w:rFonts w:ascii="Arial" w:hAnsi="Arial" w:cs="Arial"/>
          <w:noProof/>
          <w:sz w:val="24"/>
          <w:szCs w:val="24"/>
          <w:lang w:val="sr-Cyrl-RS"/>
        </w:rPr>
        <w:t xml:space="preserve">(најмање 170 возилa од 339 захтеваних) </w:t>
      </w:r>
      <w:r w:rsidR="003A7D28">
        <w:rPr>
          <w:rFonts w:ascii="Arial" w:hAnsi="Arial" w:cs="Arial"/>
          <w:noProof/>
          <w:sz w:val="24"/>
          <w:szCs w:val="24"/>
          <w:lang w:val="sr-Cyrl-RS"/>
        </w:rPr>
        <w:t>морају бити</w:t>
      </w:r>
      <w:r w:rsidR="003A7D28" w:rsidRPr="003A4934">
        <w:rPr>
          <w:rFonts w:ascii="Arial" w:hAnsi="Arial" w:cs="Arial"/>
          <w:noProof/>
          <w:sz w:val="24"/>
          <w:szCs w:val="24"/>
          <w:lang w:val="sr-Cyrl-RS"/>
        </w:rPr>
        <w:t xml:space="preserve"> </w:t>
      </w:r>
      <w:r w:rsidR="003A7D28">
        <w:rPr>
          <w:rFonts w:ascii="Arial" w:hAnsi="Arial" w:cs="Arial"/>
          <w:noProof/>
          <w:sz w:val="24"/>
          <w:szCs w:val="24"/>
          <w:lang w:val="sr-Cyrl-RS"/>
        </w:rPr>
        <w:t xml:space="preserve"> </w:t>
      </w:r>
      <w:r w:rsidR="0052228C" w:rsidRPr="003A4934">
        <w:rPr>
          <w:rFonts w:ascii="Arial" w:hAnsi="Arial" w:cs="Arial"/>
          <w:noProof/>
          <w:sz w:val="24"/>
          <w:szCs w:val="24"/>
          <w:lang w:val="sr-Cyrl-RS"/>
        </w:rPr>
        <w:t>„тендерски нова возила”. Под термином “тендерски ново возило” подразумева се нов аутобус, тј. аутобус п</w:t>
      </w:r>
      <w:r w:rsidR="003A7D28">
        <w:rPr>
          <w:rFonts w:ascii="Arial" w:hAnsi="Arial" w:cs="Arial"/>
          <w:noProof/>
          <w:sz w:val="24"/>
          <w:szCs w:val="24"/>
          <w:lang w:val="sr-Cyrl-RS"/>
        </w:rPr>
        <w:t>роизведен и регистрован у 2023</w:t>
      </w:r>
      <w:r w:rsidR="0052228C" w:rsidRPr="003A4934">
        <w:rPr>
          <w:rFonts w:ascii="Arial" w:hAnsi="Arial" w:cs="Arial"/>
          <w:noProof/>
          <w:sz w:val="24"/>
          <w:szCs w:val="24"/>
          <w:lang w:val="sr-Cyrl-RS"/>
        </w:rPr>
        <w:t>, 2024. години и новији, са целокупном конструкцијом и уграђеним агрегатима, склоповима, подсклоповима, деловима и другим уграђеним ставкама. Уколико се година прве регистрације и година производње разликују за више од једне календарске године, за датум прве регистрације узима се 31.12. године производње</w:t>
      </w:r>
      <w:r w:rsidRPr="003A4934">
        <w:rPr>
          <w:rFonts w:ascii="Arial" w:hAnsi="Arial" w:cs="Arial"/>
          <w:noProof/>
          <w:sz w:val="24"/>
          <w:szCs w:val="24"/>
          <w:lang w:val="sr-Cyrl-RS"/>
        </w:rPr>
        <w:t>.</w:t>
      </w:r>
    </w:p>
    <w:p w14:paraId="3FF42572" w14:textId="77777777" w:rsidR="00967F85" w:rsidRPr="003A4934" w:rsidRDefault="00967F85" w:rsidP="00967F85">
      <w:pPr>
        <w:spacing w:after="0" w:line="276" w:lineRule="auto"/>
        <w:jc w:val="both"/>
        <w:rPr>
          <w:rFonts w:ascii="Arial" w:hAnsi="Arial" w:cs="Arial"/>
          <w:noProof/>
          <w:sz w:val="24"/>
          <w:szCs w:val="24"/>
          <w:lang w:val="sr-Cyrl-RS"/>
        </w:rPr>
      </w:pPr>
    </w:p>
    <w:p w14:paraId="67E418E6" w14:textId="31982C2C" w:rsidR="002376F4" w:rsidRPr="003A4934" w:rsidRDefault="00967F85" w:rsidP="00967F85">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lastRenderedPageBreak/>
        <w:t xml:space="preserve">Минимум </w:t>
      </w:r>
      <w:r w:rsidR="002376F4" w:rsidRPr="003A4934">
        <w:rPr>
          <w:rFonts w:ascii="Arial" w:hAnsi="Arial" w:cs="Arial"/>
          <w:noProof/>
          <w:sz w:val="24"/>
          <w:szCs w:val="24"/>
          <w:lang w:val="sr-Cyrl-RS"/>
        </w:rPr>
        <w:t xml:space="preserve">20 % (најмање 68 возилa од 339 захтеваних) </w:t>
      </w:r>
      <w:r w:rsidR="001E39D4">
        <w:rPr>
          <w:rFonts w:ascii="Arial" w:hAnsi="Arial" w:cs="Arial"/>
          <w:noProof/>
          <w:sz w:val="24"/>
          <w:szCs w:val="24"/>
          <w:lang w:val="sr-Cyrl-RS"/>
        </w:rPr>
        <w:t>морају бити</w:t>
      </w:r>
      <w:r w:rsidR="001E39D4" w:rsidRPr="003A4934">
        <w:rPr>
          <w:rFonts w:ascii="Arial" w:hAnsi="Arial" w:cs="Arial"/>
          <w:noProof/>
          <w:sz w:val="24"/>
          <w:szCs w:val="24"/>
          <w:lang w:val="sr-Cyrl-RS"/>
        </w:rPr>
        <w:t xml:space="preserve"> </w:t>
      </w:r>
      <w:r w:rsidR="001E39D4">
        <w:rPr>
          <w:rFonts w:ascii="Arial" w:hAnsi="Arial" w:cs="Arial"/>
          <w:noProof/>
          <w:sz w:val="24"/>
          <w:szCs w:val="24"/>
          <w:lang w:val="sr-Cyrl-RS"/>
        </w:rPr>
        <w:t>нова хибридна</w:t>
      </w:r>
      <w:r w:rsidR="002376F4" w:rsidRPr="003A4934">
        <w:rPr>
          <w:rFonts w:ascii="Arial" w:hAnsi="Arial" w:cs="Arial"/>
          <w:noProof/>
          <w:sz w:val="24"/>
          <w:szCs w:val="24"/>
          <w:lang w:val="sr-Cyrl-RS"/>
        </w:rPr>
        <w:t xml:space="preserve"> и/или електро возила. Под термином “ново хибридно и/или електро возило” подразумева се нов аутобус, тј. аутобус произведен у 2024. години и новији, са првом регистрацијом у 2024. године или касније, са целокупном конструкцијом и уграђеним агрегатима, склоповима, подсклоповима, деловима и другим уграђеним ставкама са хибридним или електро погоном. Уколико се година прве регистрације и година производње разликују за више од једне календарске године, за датум прве регистрације узима се 31.12. године производње. </w:t>
      </w:r>
    </w:p>
    <w:p w14:paraId="636B9EFB" w14:textId="77777777" w:rsidR="002376F4" w:rsidRPr="003A4934" w:rsidRDefault="002376F4" w:rsidP="00967F85">
      <w:pPr>
        <w:spacing w:after="0" w:line="276" w:lineRule="auto"/>
        <w:jc w:val="both"/>
        <w:rPr>
          <w:rFonts w:ascii="Arial" w:hAnsi="Arial" w:cs="Arial"/>
          <w:noProof/>
          <w:sz w:val="24"/>
          <w:szCs w:val="24"/>
          <w:lang w:val="sr-Cyrl-RS"/>
        </w:rPr>
      </w:pPr>
    </w:p>
    <w:p w14:paraId="2642C776" w14:textId="7D308537" w:rsidR="00FB4C00" w:rsidRPr="003A4934" w:rsidRDefault="00524914" w:rsidP="00967F85">
      <w:pPr>
        <w:spacing w:after="0" w:line="276" w:lineRule="auto"/>
        <w:jc w:val="both"/>
        <w:rPr>
          <w:rFonts w:ascii="Arial" w:hAnsi="Arial" w:cs="Arial"/>
          <w:noProof/>
          <w:sz w:val="24"/>
          <w:szCs w:val="24"/>
          <w:lang w:val="sr-Cyrl-RS"/>
        </w:rPr>
      </w:pPr>
      <w:r w:rsidRPr="00524914">
        <w:rPr>
          <w:rFonts w:ascii="Arial" w:hAnsi="Arial" w:cs="Arial"/>
          <w:noProof/>
          <w:sz w:val="24"/>
          <w:szCs w:val="24"/>
          <w:lang w:val="sr-Cyrl-RS"/>
        </w:rPr>
        <w:t>Највише 169 возила од 339 захтеваних захтевних возила, може бити произведено</w:t>
      </w:r>
      <w:r>
        <w:rPr>
          <w:rFonts w:ascii="Arial" w:hAnsi="Arial" w:cs="Arial"/>
          <w:noProof/>
          <w:sz w:val="24"/>
          <w:szCs w:val="24"/>
          <w:lang w:val="sr-Cyrl-RS"/>
        </w:rPr>
        <w:t xml:space="preserve"> и регистровано најкасније </w:t>
      </w:r>
      <w:r w:rsidR="002E48AD" w:rsidRPr="003A4934">
        <w:rPr>
          <w:rFonts w:ascii="Arial" w:hAnsi="Arial" w:cs="Arial"/>
          <w:noProof/>
          <w:sz w:val="24"/>
          <w:szCs w:val="24"/>
          <w:lang w:val="sr-Cyrl-RS"/>
        </w:rPr>
        <w:t>2022. године.</w:t>
      </w:r>
    </w:p>
    <w:p w14:paraId="76297772" w14:textId="77777777" w:rsidR="000103C2" w:rsidRPr="003A4934" w:rsidRDefault="000103C2" w:rsidP="00967F85">
      <w:pPr>
        <w:spacing w:after="0" w:line="276" w:lineRule="auto"/>
        <w:jc w:val="both"/>
        <w:rPr>
          <w:rFonts w:ascii="Arial" w:hAnsi="Arial" w:cs="Arial"/>
          <w:noProof/>
          <w:sz w:val="24"/>
          <w:szCs w:val="24"/>
          <w:lang w:val="sr-Cyrl-RS"/>
        </w:rPr>
      </w:pPr>
    </w:p>
    <w:p w14:paraId="0C00E221" w14:textId="5CEC2850" w:rsidR="000103C2" w:rsidRPr="003A4934" w:rsidRDefault="000103C2" w:rsidP="000103C2">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Минимално 100 (најмање 100 возила од 339 захтеваних)  ”соло” возила – аутобуса Класе II, са најмање 45 места за седење (укључујући и место возача</w:t>
      </w:r>
      <w:r w:rsidR="00530044" w:rsidRPr="003A4934">
        <w:rPr>
          <w:rFonts w:ascii="Arial" w:hAnsi="Arial" w:cs="Arial"/>
          <w:noProof/>
          <w:sz w:val="24"/>
          <w:szCs w:val="24"/>
          <w:lang w:val="sr-Cyrl-RS"/>
        </w:rPr>
        <w:t>.</w:t>
      </w:r>
      <w:r w:rsidRPr="003A4934">
        <w:rPr>
          <w:rFonts w:ascii="Arial" w:hAnsi="Arial" w:cs="Arial"/>
          <w:noProof/>
          <w:sz w:val="24"/>
          <w:szCs w:val="24"/>
          <w:lang w:val="sr-Cyrl-RS"/>
        </w:rPr>
        <w:t xml:space="preserve"> </w:t>
      </w:r>
    </w:p>
    <w:p w14:paraId="18EFCDB4" w14:textId="77777777" w:rsidR="000103C2" w:rsidRPr="003A4934" w:rsidRDefault="000103C2" w:rsidP="000103C2">
      <w:pPr>
        <w:spacing w:after="0" w:line="276" w:lineRule="auto"/>
        <w:jc w:val="both"/>
        <w:rPr>
          <w:rFonts w:ascii="Arial" w:hAnsi="Arial" w:cs="Arial"/>
          <w:noProof/>
          <w:sz w:val="24"/>
          <w:szCs w:val="24"/>
          <w:lang w:val="sr-Cyrl-RS"/>
        </w:rPr>
      </w:pPr>
    </w:p>
    <w:p w14:paraId="49D859FC" w14:textId="6AD37D3F" w:rsidR="000103C2" w:rsidRPr="003A4934" w:rsidRDefault="000103C2" w:rsidP="00967F85">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Минимално 35 (најмање 35 од 339 захтеваних)  „соло“ возила – аутобуса Класе I, који у делу иза задњих врата морају имати минимално 23 места за седење</w:t>
      </w:r>
      <w:r w:rsidR="00530044" w:rsidRPr="003A4934">
        <w:rPr>
          <w:rFonts w:ascii="Arial" w:hAnsi="Arial" w:cs="Arial"/>
          <w:noProof/>
          <w:sz w:val="24"/>
          <w:szCs w:val="24"/>
          <w:lang w:val="sr-Cyrl-RS"/>
        </w:rPr>
        <w:t>.</w:t>
      </w:r>
    </w:p>
    <w:p w14:paraId="22CA7DF6" w14:textId="77777777" w:rsidR="00C92986" w:rsidRDefault="00C92986" w:rsidP="00967F85">
      <w:pPr>
        <w:spacing w:after="0" w:line="276" w:lineRule="auto"/>
        <w:jc w:val="both"/>
        <w:rPr>
          <w:rFonts w:ascii="Arial" w:hAnsi="Arial" w:cs="Arial"/>
          <w:noProof/>
          <w:sz w:val="24"/>
          <w:szCs w:val="24"/>
          <w:lang w:val="sr-Cyrl-RS"/>
        </w:rPr>
      </w:pPr>
    </w:p>
    <w:p w14:paraId="0999210B" w14:textId="471F461D" w:rsidR="00530044" w:rsidRPr="003A4934" w:rsidRDefault="00530044" w:rsidP="00967F85">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Минималан број места за седење у минибусима мора бити 18 укључујући и место возача.</w:t>
      </w:r>
    </w:p>
    <w:p w14:paraId="4D3B88E8" w14:textId="77777777" w:rsidR="000103C2" w:rsidRPr="003A4934" w:rsidRDefault="000103C2" w:rsidP="00967F85">
      <w:pPr>
        <w:spacing w:after="0" w:line="276" w:lineRule="auto"/>
        <w:jc w:val="both"/>
        <w:rPr>
          <w:rFonts w:ascii="Arial" w:hAnsi="Arial" w:cs="Arial"/>
          <w:noProof/>
          <w:sz w:val="24"/>
          <w:szCs w:val="24"/>
          <w:lang w:val="sr-Cyrl-RS"/>
        </w:rPr>
      </w:pPr>
    </w:p>
    <w:p w14:paraId="2F776CF2" w14:textId="4D4F0814" w:rsidR="00967F85" w:rsidRPr="003A4934" w:rsidRDefault="00B0378F" w:rsidP="00F7767B">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 xml:space="preserve">Број резервних возила мора да буде 10% у односу на укупан број возила за обављање превоза на редовним линијама - односно најмање 34 резервних возила (с тим што се у случају броја са децималом потребан број заокружује на виши), које Превозник мора да обезбеди у року од 6 месеци од дана закључења </w:t>
      </w:r>
      <w:r w:rsidR="00995EB5" w:rsidRPr="003A4934">
        <w:rPr>
          <w:rFonts w:ascii="Arial" w:hAnsi="Arial" w:cs="Arial"/>
          <w:noProof/>
          <w:sz w:val="24"/>
          <w:szCs w:val="24"/>
          <w:lang w:val="sr-Cyrl-RS"/>
        </w:rPr>
        <w:t>јавног у</w:t>
      </w:r>
      <w:r w:rsidRPr="003A4934">
        <w:rPr>
          <w:rFonts w:ascii="Arial" w:hAnsi="Arial" w:cs="Arial"/>
          <w:noProof/>
          <w:sz w:val="24"/>
          <w:szCs w:val="24"/>
          <w:lang w:val="sr-Cyrl-RS"/>
        </w:rPr>
        <w:t>говора</w:t>
      </w:r>
      <w:r w:rsidR="00C92986">
        <w:rPr>
          <w:rFonts w:ascii="Arial" w:hAnsi="Arial" w:cs="Arial"/>
          <w:noProof/>
          <w:sz w:val="24"/>
          <w:szCs w:val="24"/>
          <w:lang w:val="sr-Cyrl-RS"/>
        </w:rPr>
        <w:t>.</w:t>
      </w:r>
    </w:p>
    <w:p w14:paraId="205B118A" w14:textId="77777777" w:rsidR="00B0378F" w:rsidRPr="003A4934" w:rsidRDefault="00B0378F" w:rsidP="00F7767B">
      <w:pPr>
        <w:spacing w:after="0" w:line="276" w:lineRule="auto"/>
        <w:jc w:val="both"/>
        <w:rPr>
          <w:rFonts w:ascii="Arial" w:hAnsi="Arial" w:cs="Arial"/>
          <w:noProof/>
          <w:sz w:val="24"/>
          <w:szCs w:val="24"/>
          <w:lang w:val="sr-Cyrl-RS"/>
        </w:rPr>
      </w:pPr>
    </w:p>
    <w:p w14:paraId="028A3374" w14:textId="77777777" w:rsidR="00967F85" w:rsidRPr="003A4934" w:rsidRDefault="00967F85" w:rsidP="00967F85">
      <w:pPr>
        <w:spacing w:after="0" w:line="276" w:lineRule="auto"/>
        <w:jc w:val="both"/>
        <w:rPr>
          <w:rFonts w:ascii="Arial" w:hAnsi="Arial" w:cs="Arial"/>
          <w:b/>
          <w:bCs/>
          <w:noProof/>
          <w:sz w:val="24"/>
          <w:szCs w:val="24"/>
          <w:lang w:val="sr-Cyrl-RS"/>
        </w:rPr>
      </w:pPr>
      <w:r w:rsidRPr="003A4934">
        <w:rPr>
          <w:rFonts w:ascii="Arial" w:hAnsi="Arial" w:cs="Arial"/>
          <w:b/>
          <w:bCs/>
          <w:noProof/>
          <w:sz w:val="24"/>
          <w:szCs w:val="24"/>
          <w:lang w:val="sr-Cyrl-RS"/>
        </w:rPr>
        <w:t xml:space="preserve">ДОКАЗ: </w:t>
      </w:r>
    </w:p>
    <w:p w14:paraId="0AE48940" w14:textId="77777777" w:rsidR="00967F85" w:rsidRPr="003A4934" w:rsidRDefault="00967F85" w:rsidP="00967F85">
      <w:pPr>
        <w:spacing w:after="0" w:line="276" w:lineRule="auto"/>
        <w:jc w:val="both"/>
        <w:rPr>
          <w:rFonts w:ascii="Arial" w:hAnsi="Arial" w:cs="Arial"/>
          <w:noProof/>
          <w:sz w:val="24"/>
          <w:szCs w:val="24"/>
          <w:lang w:val="sr-Cyrl-RS"/>
        </w:rPr>
      </w:pPr>
    </w:p>
    <w:p w14:paraId="7C721C80" w14:textId="5B8CBF3A" w:rsidR="00967F85" w:rsidRPr="003A4934" w:rsidRDefault="00967F85" w:rsidP="00967F85">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a) Понуђач доставља списак возила у слободној форми са минималним подацима у смислу марке, типа, броја шасије, регистарске ознаке и сл, фотокопију важећих саобраћајних дозвола, као и основе располагања у виду уговора о закупу или најму или лизингу возила, који важе у моменту отварања понуда, фотографије или фотокопије регистрационих налепница и одговарајући доказ о конструкцијским карактеристикама</w:t>
      </w:r>
      <w:r w:rsidR="0085170B" w:rsidRPr="003A4934">
        <w:rPr>
          <w:rFonts w:ascii="Arial" w:hAnsi="Arial" w:cs="Arial"/>
          <w:noProof/>
          <w:sz w:val="24"/>
          <w:szCs w:val="24"/>
          <w:lang w:val="sr-Cyrl-RS"/>
        </w:rPr>
        <w:t xml:space="preserve"> са бројем шасије, бројем мотора, врстом и типом мотора</w:t>
      </w:r>
      <w:r w:rsidRPr="003A4934">
        <w:rPr>
          <w:rFonts w:ascii="Arial" w:hAnsi="Arial" w:cs="Arial"/>
          <w:noProof/>
          <w:sz w:val="24"/>
          <w:szCs w:val="24"/>
          <w:lang w:val="sr-Cyrl-RS"/>
        </w:rPr>
        <w:t>, емисионој класи и класи аутобуса (конструкцијскe карактеристикe произвођача или његовог генералног и/или овлашћеног заступника и/или потврда (по шасији возила</w:t>
      </w:r>
      <w:r w:rsidR="002765F5" w:rsidRPr="003A4934">
        <w:rPr>
          <w:rFonts w:ascii="Arial" w:hAnsi="Arial" w:cs="Arial"/>
          <w:noProof/>
          <w:sz w:val="24"/>
          <w:szCs w:val="24"/>
          <w:lang w:val="sr-Cyrl-RS"/>
        </w:rPr>
        <w:t>,</w:t>
      </w:r>
      <w:r w:rsidR="002765F5" w:rsidRPr="003A4934">
        <w:rPr>
          <w:rFonts w:ascii="Arial" w:hAnsi="Arial" w:cs="Arial"/>
          <w:sz w:val="24"/>
          <w:szCs w:val="24"/>
        </w:rPr>
        <w:t xml:space="preserve"> </w:t>
      </w:r>
      <w:r w:rsidR="002765F5" w:rsidRPr="003A4934">
        <w:rPr>
          <w:rFonts w:ascii="Arial" w:hAnsi="Arial" w:cs="Arial"/>
          <w:noProof/>
          <w:sz w:val="24"/>
          <w:szCs w:val="24"/>
          <w:lang w:val="sr-Cyrl-RS"/>
        </w:rPr>
        <w:t>врсти и типу мотора</w:t>
      </w:r>
      <w:r w:rsidRPr="003A4934">
        <w:rPr>
          <w:rFonts w:ascii="Arial" w:hAnsi="Arial" w:cs="Arial"/>
          <w:noProof/>
          <w:sz w:val="24"/>
          <w:szCs w:val="24"/>
          <w:lang w:val="sr-Cyrl-RS"/>
        </w:rPr>
        <w:t xml:space="preserve">) о конструкцијским карактеристикама возила издата од произвођача или његовог генералног и/или овлашћеног заступника и/или други одговарајући документ из кога се могу несумњиво утврдити тражене карактеристике). </w:t>
      </w:r>
    </w:p>
    <w:p w14:paraId="40BC5530" w14:textId="77777777" w:rsidR="00967F85" w:rsidRPr="003A4934" w:rsidRDefault="00967F85" w:rsidP="00967F85">
      <w:pPr>
        <w:spacing w:after="0" w:line="276" w:lineRule="auto"/>
        <w:jc w:val="both"/>
        <w:rPr>
          <w:rFonts w:ascii="Arial" w:hAnsi="Arial" w:cs="Arial"/>
          <w:noProof/>
          <w:sz w:val="24"/>
          <w:szCs w:val="24"/>
          <w:lang w:val="sr-Cyrl-RS"/>
        </w:rPr>
      </w:pPr>
    </w:p>
    <w:p w14:paraId="14DCC065" w14:textId="141CDA99" w:rsidR="00967F85" w:rsidRPr="003A4934" w:rsidRDefault="00967F85" w:rsidP="00967F85">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Наручилац је у склопу документације поступка дефинисао модел табеле коју препоручујемо да понуђачи користе приликом испуњења критеријума.</w:t>
      </w:r>
    </w:p>
    <w:p w14:paraId="671B3A94" w14:textId="77777777" w:rsidR="00967F85" w:rsidRPr="003A4934" w:rsidRDefault="00967F85" w:rsidP="00967F85">
      <w:pPr>
        <w:spacing w:after="0" w:line="276" w:lineRule="auto"/>
        <w:jc w:val="both"/>
        <w:rPr>
          <w:rFonts w:ascii="Arial" w:hAnsi="Arial" w:cs="Arial"/>
          <w:noProof/>
          <w:sz w:val="24"/>
          <w:szCs w:val="24"/>
          <w:lang w:val="sr-Cyrl-RS"/>
        </w:rPr>
      </w:pPr>
    </w:p>
    <w:p w14:paraId="0061A6BB" w14:textId="1E21182E" w:rsidR="00967F85" w:rsidRPr="003A4934" w:rsidRDefault="00967F85" w:rsidP="00967F85">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lastRenderedPageBreak/>
        <w:t>б) Понуђач доставља фотокопију или фотографију важеће саобраћајне дозволе, уговор о закупу, најму или лизингу возила, који важе у моменту отварања понуда, фотографију регистрационе налепнице и уверење о испитивању возила које се преправља или други одговарајући доказ.</w:t>
      </w:r>
    </w:p>
    <w:p w14:paraId="584B008D" w14:textId="77777777" w:rsidR="00967F85" w:rsidRPr="003A4934" w:rsidRDefault="00967F85" w:rsidP="00967F85">
      <w:pPr>
        <w:spacing w:after="0" w:line="276" w:lineRule="auto"/>
        <w:jc w:val="both"/>
        <w:rPr>
          <w:rFonts w:ascii="Arial" w:hAnsi="Arial" w:cs="Arial"/>
          <w:noProof/>
          <w:sz w:val="24"/>
          <w:szCs w:val="24"/>
          <w:lang w:val="sr-Cyrl-RS"/>
        </w:rPr>
      </w:pPr>
    </w:p>
    <w:p w14:paraId="01FB110E" w14:textId="77777777" w:rsidR="00967F85" w:rsidRPr="003A4934" w:rsidRDefault="00967F85" w:rsidP="00967F85">
      <w:pPr>
        <w:spacing w:after="0" w:line="276" w:lineRule="auto"/>
        <w:jc w:val="both"/>
        <w:rPr>
          <w:rFonts w:ascii="Arial" w:hAnsi="Arial" w:cs="Arial"/>
          <w:b/>
          <w:bCs/>
          <w:noProof/>
          <w:sz w:val="24"/>
          <w:szCs w:val="24"/>
          <w:lang w:val="sr-Cyrl-RS"/>
        </w:rPr>
      </w:pPr>
      <w:r w:rsidRPr="003A4934">
        <w:rPr>
          <w:rFonts w:ascii="Arial" w:hAnsi="Arial" w:cs="Arial"/>
          <w:b/>
          <w:bCs/>
          <w:noProof/>
          <w:sz w:val="24"/>
          <w:szCs w:val="24"/>
          <w:lang w:val="sr-Cyrl-RS"/>
        </w:rPr>
        <w:t>Напомене за а) и б):</w:t>
      </w:r>
    </w:p>
    <w:p w14:paraId="17C9F55E" w14:textId="77777777" w:rsidR="00967F85" w:rsidRPr="003A4934" w:rsidRDefault="00967F85" w:rsidP="00967F85">
      <w:pPr>
        <w:spacing w:after="0" w:line="276" w:lineRule="auto"/>
        <w:jc w:val="both"/>
        <w:rPr>
          <w:rFonts w:ascii="Arial" w:hAnsi="Arial" w:cs="Arial"/>
          <w:noProof/>
          <w:sz w:val="24"/>
          <w:szCs w:val="24"/>
          <w:lang w:val="sr-Cyrl-RS"/>
        </w:rPr>
      </w:pPr>
    </w:p>
    <w:p w14:paraId="39D6E23B" w14:textId="77777777" w:rsidR="00967F85" w:rsidRPr="003A4934" w:rsidRDefault="00967F85" w:rsidP="00967F85">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 За доказивање власништва је довољно да понуђач буде уписан као власник у саобраћајној дозволи.</w:t>
      </w:r>
    </w:p>
    <w:p w14:paraId="03B1BC11" w14:textId="77777777" w:rsidR="00967F85" w:rsidRPr="003A4934" w:rsidRDefault="00967F85" w:rsidP="00967F85">
      <w:pPr>
        <w:spacing w:after="0" w:line="276" w:lineRule="auto"/>
        <w:jc w:val="both"/>
        <w:rPr>
          <w:rFonts w:ascii="Arial" w:hAnsi="Arial" w:cs="Arial"/>
          <w:noProof/>
          <w:sz w:val="24"/>
          <w:szCs w:val="24"/>
          <w:lang w:val="sr-Cyrl-RS"/>
        </w:rPr>
      </w:pPr>
    </w:p>
    <w:p w14:paraId="33756785" w14:textId="5488885B" w:rsidR="00967F85" w:rsidRPr="003A4934" w:rsidRDefault="00967F85" w:rsidP="00967F85">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 Уколико наведена возила, нису у власништву закуподавца или примаоца лизинга или ког другог даваоца возила понуђачу, потребно је да понуђач уз доказе доставити и правни основ располагања возила од стране свог закуподавца, имајући у виду да ће наручилац приликом стручне оцене понуда примењивати и одредбе Закона о финансијском лизингу ("Сл. гласник РС", бр. 55/2003, 61/2005, 31/2011 и 99/2011 - др. закони), Закона о облигационим односима ("Сл. лист СФРЈ", бр. 29/78, 39/85, 45/89 - одлука УСЈ и 57/89, "Сл. лист СРЈ", бр. 31/93, "Сл. лист СЦГ", бр. 1/2003 - Уставна повеља и "Сл. гласник РС", бр. 18/2020), али и других законских и подзаконских аката у зависности од природе случаја.</w:t>
      </w:r>
    </w:p>
    <w:p w14:paraId="04A34ACF" w14:textId="77777777" w:rsidR="00967F85" w:rsidRPr="003A4934" w:rsidRDefault="00967F85" w:rsidP="00967F85">
      <w:pPr>
        <w:spacing w:after="0" w:line="276" w:lineRule="auto"/>
        <w:jc w:val="both"/>
        <w:rPr>
          <w:rFonts w:ascii="Arial" w:hAnsi="Arial" w:cs="Arial"/>
          <w:noProof/>
          <w:sz w:val="24"/>
          <w:szCs w:val="24"/>
          <w:lang w:val="sr-Cyrl-RS"/>
        </w:rPr>
      </w:pPr>
    </w:p>
    <w:p w14:paraId="4FB70B14" w14:textId="77777777" w:rsidR="00967F85" w:rsidRPr="003A4934" w:rsidRDefault="00967F85" w:rsidP="00967F85">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 Нерегистровано возило или возило за које је истекла регистрација у моменту отварања понуда, односно које не потпада под прописане захтеве и карактеристике, не испуњава услов о техничком капацитету и таква понуда ће се сматрати неприхватљивом и биће одбијена од стране наручиоца.</w:t>
      </w:r>
    </w:p>
    <w:p w14:paraId="3C30E6CB" w14:textId="77777777" w:rsidR="00967F85" w:rsidRPr="003A4934" w:rsidRDefault="00967F85" w:rsidP="00967F85">
      <w:pPr>
        <w:spacing w:after="0" w:line="276" w:lineRule="auto"/>
        <w:jc w:val="both"/>
        <w:rPr>
          <w:rFonts w:ascii="Arial" w:hAnsi="Arial" w:cs="Arial"/>
          <w:noProof/>
          <w:sz w:val="24"/>
          <w:szCs w:val="24"/>
          <w:lang w:val="sr-Cyrl-RS"/>
        </w:rPr>
      </w:pPr>
    </w:p>
    <w:p w14:paraId="3B12BC22" w14:textId="24A2FFD3" w:rsidR="00967F85" w:rsidRPr="003A4934" w:rsidRDefault="00967F85" w:rsidP="00967F85">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 У складу са важећим Законом о безбедности саобраћаја на путевима ("Сл. гласник РС", бр. 41/2009, 53/2010, 101/2011, 32/2013 - одлука УС, 55/2014, 96/2015 - др. закон, 9/2016 - одлука УС, 24/2018, 41/2018, 41/2018</w:t>
      </w:r>
      <w:r w:rsidR="008D5DE4" w:rsidRPr="003A4934">
        <w:rPr>
          <w:rFonts w:ascii="Arial" w:hAnsi="Arial" w:cs="Arial"/>
          <w:noProof/>
          <w:sz w:val="24"/>
          <w:szCs w:val="24"/>
          <w:lang w:val="sr-Cyrl-RS"/>
        </w:rPr>
        <w:t xml:space="preserve"> - др. закон, 87/2018, 23/2019,</w:t>
      </w:r>
      <w:r w:rsidRPr="003A4934">
        <w:rPr>
          <w:rFonts w:ascii="Arial" w:hAnsi="Arial" w:cs="Arial"/>
          <w:noProof/>
          <w:sz w:val="24"/>
          <w:szCs w:val="24"/>
          <w:lang w:val="sr-Cyrl-RS"/>
        </w:rPr>
        <w:t xml:space="preserve"> 128/2020 - др. закон</w:t>
      </w:r>
      <w:r w:rsidR="008D5DE4" w:rsidRPr="003A4934">
        <w:rPr>
          <w:rFonts w:ascii="Arial" w:hAnsi="Arial" w:cs="Arial"/>
          <w:noProof/>
          <w:sz w:val="24"/>
          <w:szCs w:val="24"/>
          <w:lang w:val="sr-Cyrl-RS"/>
        </w:rPr>
        <w:t xml:space="preserve"> и 76/2023</w:t>
      </w:r>
      <w:r w:rsidRPr="003A4934">
        <w:rPr>
          <w:rFonts w:ascii="Arial" w:hAnsi="Arial" w:cs="Arial"/>
          <w:noProof/>
          <w:sz w:val="24"/>
          <w:szCs w:val="24"/>
          <w:lang w:val="sr-Cyrl-RS"/>
        </w:rPr>
        <w:t>) неопходно је да корисник возила буде уписан у саобраћајној дозволи као такав, у случају закупа или лизинга.</w:t>
      </w:r>
    </w:p>
    <w:p w14:paraId="58C83BA4" w14:textId="77777777" w:rsidR="00967F85" w:rsidRPr="003A4934" w:rsidRDefault="00967F85" w:rsidP="00967F85">
      <w:pPr>
        <w:spacing w:after="0" w:line="276" w:lineRule="auto"/>
        <w:jc w:val="both"/>
        <w:rPr>
          <w:rFonts w:ascii="Arial" w:hAnsi="Arial" w:cs="Arial"/>
          <w:noProof/>
          <w:sz w:val="24"/>
          <w:szCs w:val="24"/>
          <w:lang w:val="sr-Cyrl-RS"/>
        </w:rPr>
      </w:pPr>
    </w:p>
    <w:p w14:paraId="60B97ECD" w14:textId="14A4F3DF" w:rsidR="00967F85" w:rsidRPr="003A4934" w:rsidRDefault="00967F85" w:rsidP="00967F85">
      <w:pPr>
        <w:spacing w:after="0" w:line="276" w:lineRule="auto"/>
        <w:jc w:val="both"/>
        <w:rPr>
          <w:rFonts w:ascii="Arial" w:hAnsi="Arial" w:cs="Arial"/>
          <w:noProof/>
          <w:sz w:val="24"/>
          <w:szCs w:val="24"/>
          <w:lang w:val="sr-Cyrl-RS"/>
        </w:rPr>
      </w:pPr>
      <w:r w:rsidRPr="003A4934">
        <w:rPr>
          <w:rFonts w:ascii="Arial" w:hAnsi="Arial" w:cs="Arial"/>
          <w:noProof/>
          <w:sz w:val="24"/>
          <w:szCs w:val="24"/>
          <w:lang w:val="sr-Cyrl-RS"/>
        </w:rPr>
        <w:t>***** Наручилац задржава право да изврши увид у јавно доступне податке и/или информације и/или документа на Порталу јавних набавки или другим званичним и релевантним интернет презентацијама државних или других органа, као и да се сходно ингеренцијама из члана 142. став 1. и 2. Закона о јавним набавкама обрати понуђачу/има, али и трећим лицима (издаваоцима докумената, произвођачима и/или дистрибутерима возила, Агенцији за безбедност саобраћаја, АМСС, надлежном Министарству и сл.) у складу са чланом 120. став 2. Закона о јавним набавкама, који имају посредне или непосредне везе са елементима понуде, са захтевом за додатним информацијама и/или додатном документацијом који/е могу помоћи приликом правилног утврђивања чињеничног стања и стварне садржине понуде.</w:t>
      </w:r>
    </w:p>
    <w:sectPr w:rsidR="00967F85" w:rsidRPr="003A4934" w:rsidSect="0097656D">
      <w:pgSz w:w="12240" w:h="15840"/>
      <w:pgMar w:top="72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4E03"/>
    <w:multiLevelType w:val="hybridMultilevel"/>
    <w:tmpl w:val="891C97A4"/>
    <w:lvl w:ilvl="0" w:tplc="E11A662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82100"/>
    <w:multiLevelType w:val="hybridMultilevel"/>
    <w:tmpl w:val="9FF860E2"/>
    <w:lvl w:ilvl="0" w:tplc="6B38C7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141EF"/>
    <w:multiLevelType w:val="hybridMultilevel"/>
    <w:tmpl w:val="4F0001AA"/>
    <w:lvl w:ilvl="0" w:tplc="C332DC48">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77A7F"/>
    <w:multiLevelType w:val="hybridMultilevel"/>
    <w:tmpl w:val="3DBA9D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CE33D8"/>
    <w:multiLevelType w:val="hybridMultilevel"/>
    <w:tmpl w:val="5B88C72A"/>
    <w:lvl w:ilvl="0" w:tplc="C9C03F72">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003950">
    <w:abstractNumId w:val="1"/>
  </w:num>
  <w:num w:numId="2" w16cid:durableId="772475803">
    <w:abstractNumId w:val="4"/>
  </w:num>
  <w:num w:numId="3" w16cid:durableId="880244447">
    <w:abstractNumId w:val="0"/>
  </w:num>
  <w:num w:numId="4" w16cid:durableId="286818211">
    <w:abstractNumId w:val="3"/>
  </w:num>
  <w:num w:numId="5" w16cid:durableId="325134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6A7"/>
    <w:rsid w:val="000103C2"/>
    <w:rsid w:val="00044AD0"/>
    <w:rsid w:val="0006198C"/>
    <w:rsid w:val="00075F7E"/>
    <w:rsid w:val="00077DA4"/>
    <w:rsid w:val="0008051B"/>
    <w:rsid w:val="000948E7"/>
    <w:rsid w:val="000D25CB"/>
    <w:rsid w:val="000D7F54"/>
    <w:rsid w:val="00113A0A"/>
    <w:rsid w:val="00124235"/>
    <w:rsid w:val="0015232B"/>
    <w:rsid w:val="00196ABB"/>
    <w:rsid w:val="001A0A5B"/>
    <w:rsid w:val="001D3500"/>
    <w:rsid w:val="001E39D4"/>
    <w:rsid w:val="001E56B2"/>
    <w:rsid w:val="001F54DD"/>
    <w:rsid w:val="00201AAF"/>
    <w:rsid w:val="002351D0"/>
    <w:rsid w:val="002376F4"/>
    <w:rsid w:val="002608F7"/>
    <w:rsid w:val="002765F5"/>
    <w:rsid w:val="00281518"/>
    <w:rsid w:val="00285541"/>
    <w:rsid w:val="002A0AC4"/>
    <w:rsid w:val="002D5938"/>
    <w:rsid w:val="002E3070"/>
    <w:rsid w:val="002E48AD"/>
    <w:rsid w:val="002E5E45"/>
    <w:rsid w:val="00305B07"/>
    <w:rsid w:val="00370BB8"/>
    <w:rsid w:val="003873D5"/>
    <w:rsid w:val="0039339A"/>
    <w:rsid w:val="00393D83"/>
    <w:rsid w:val="003A0102"/>
    <w:rsid w:val="003A4934"/>
    <w:rsid w:val="003A7D28"/>
    <w:rsid w:val="003D08F0"/>
    <w:rsid w:val="003D7B6D"/>
    <w:rsid w:val="003F0A0E"/>
    <w:rsid w:val="004036A7"/>
    <w:rsid w:val="00413C99"/>
    <w:rsid w:val="00414E15"/>
    <w:rsid w:val="00421D57"/>
    <w:rsid w:val="00466F7E"/>
    <w:rsid w:val="004B769F"/>
    <w:rsid w:val="004C4D3C"/>
    <w:rsid w:val="00501308"/>
    <w:rsid w:val="00507145"/>
    <w:rsid w:val="0051585D"/>
    <w:rsid w:val="0052228C"/>
    <w:rsid w:val="00524370"/>
    <w:rsid w:val="00524914"/>
    <w:rsid w:val="00530044"/>
    <w:rsid w:val="00550A69"/>
    <w:rsid w:val="00563E3B"/>
    <w:rsid w:val="005A0DCD"/>
    <w:rsid w:val="005A1110"/>
    <w:rsid w:val="005A704B"/>
    <w:rsid w:val="005B0220"/>
    <w:rsid w:val="005B72C1"/>
    <w:rsid w:val="005E00CE"/>
    <w:rsid w:val="006106B3"/>
    <w:rsid w:val="006307DC"/>
    <w:rsid w:val="00637B6F"/>
    <w:rsid w:val="00664E9A"/>
    <w:rsid w:val="00693DF4"/>
    <w:rsid w:val="006C6F96"/>
    <w:rsid w:val="006D46C7"/>
    <w:rsid w:val="00712BB1"/>
    <w:rsid w:val="00714780"/>
    <w:rsid w:val="00732FA0"/>
    <w:rsid w:val="007349E7"/>
    <w:rsid w:val="0079021D"/>
    <w:rsid w:val="007B24FD"/>
    <w:rsid w:val="007B68F1"/>
    <w:rsid w:val="007E0A71"/>
    <w:rsid w:val="007F247B"/>
    <w:rsid w:val="0080202E"/>
    <w:rsid w:val="0082285E"/>
    <w:rsid w:val="00824ABA"/>
    <w:rsid w:val="0083611F"/>
    <w:rsid w:val="00844263"/>
    <w:rsid w:val="0085170B"/>
    <w:rsid w:val="00853580"/>
    <w:rsid w:val="0085485C"/>
    <w:rsid w:val="00871985"/>
    <w:rsid w:val="00886894"/>
    <w:rsid w:val="00896E27"/>
    <w:rsid w:val="008A2C49"/>
    <w:rsid w:val="008A7B7F"/>
    <w:rsid w:val="008D2406"/>
    <w:rsid w:val="008D5DE4"/>
    <w:rsid w:val="008D7EEF"/>
    <w:rsid w:val="008F0977"/>
    <w:rsid w:val="00923D5D"/>
    <w:rsid w:val="00967F85"/>
    <w:rsid w:val="0097656D"/>
    <w:rsid w:val="00983A4E"/>
    <w:rsid w:val="00986548"/>
    <w:rsid w:val="00992D4C"/>
    <w:rsid w:val="00995EB5"/>
    <w:rsid w:val="009972BA"/>
    <w:rsid w:val="009A52F5"/>
    <w:rsid w:val="009A7742"/>
    <w:rsid w:val="009C589B"/>
    <w:rsid w:val="009C5F50"/>
    <w:rsid w:val="00A0198D"/>
    <w:rsid w:val="00A04B55"/>
    <w:rsid w:val="00A05692"/>
    <w:rsid w:val="00A27C22"/>
    <w:rsid w:val="00A30199"/>
    <w:rsid w:val="00A412FF"/>
    <w:rsid w:val="00A51612"/>
    <w:rsid w:val="00A53C06"/>
    <w:rsid w:val="00A701F8"/>
    <w:rsid w:val="00A751B9"/>
    <w:rsid w:val="00A95C59"/>
    <w:rsid w:val="00A96E4F"/>
    <w:rsid w:val="00AA0F63"/>
    <w:rsid w:val="00AA1B0C"/>
    <w:rsid w:val="00AD1AA8"/>
    <w:rsid w:val="00AF35B7"/>
    <w:rsid w:val="00B0378F"/>
    <w:rsid w:val="00B13105"/>
    <w:rsid w:val="00B25CF5"/>
    <w:rsid w:val="00B47BE9"/>
    <w:rsid w:val="00B51216"/>
    <w:rsid w:val="00B55723"/>
    <w:rsid w:val="00B60F69"/>
    <w:rsid w:val="00B7126B"/>
    <w:rsid w:val="00B7221D"/>
    <w:rsid w:val="00B82D30"/>
    <w:rsid w:val="00B9176E"/>
    <w:rsid w:val="00BA2160"/>
    <w:rsid w:val="00BB614E"/>
    <w:rsid w:val="00BC1112"/>
    <w:rsid w:val="00BD5AB5"/>
    <w:rsid w:val="00C17AFC"/>
    <w:rsid w:val="00C24F53"/>
    <w:rsid w:val="00C26339"/>
    <w:rsid w:val="00C309CB"/>
    <w:rsid w:val="00C52007"/>
    <w:rsid w:val="00C63D75"/>
    <w:rsid w:val="00C80081"/>
    <w:rsid w:val="00C86E3A"/>
    <w:rsid w:val="00C92986"/>
    <w:rsid w:val="00CB5294"/>
    <w:rsid w:val="00CE1931"/>
    <w:rsid w:val="00D45B6A"/>
    <w:rsid w:val="00D52F36"/>
    <w:rsid w:val="00D6161F"/>
    <w:rsid w:val="00D75D3A"/>
    <w:rsid w:val="00D77DB5"/>
    <w:rsid w:val="00D86EAC"/>
    <w:rsid w:val="00DA033C"/>
    <w:rsid w:val="00DA4489"/>
    <w:rsid w:val="00DC1AE0"/>
    <w:rsid w:val="00DF0F9D"/>
    <w:rsid w:val="00DF3EC5"/>
    <w:rsid w:val="00E02A60"/>
    <w:rsid w:val="00E054FC"/>
    <w:rsid w:val="00E253B3"/>
    <w:rsid w:val="00E26867"/>
    <w:rsid w:val="00E35D3D"/>
    <w:rsid w:val="00E62BEB"/>
    <w:rsid w:val="00E77FD5"/>
    <w:rsid w:val="00E96394"/>
    <w:rsid w:val="00EB2A30"/>
    <w:rsid w:val="00EB2E50"/>
    <w:rsid w:val="00ED05A8"/>
    <w:rsid w:val="00EE7CDD"/>
    <w:rsid w:val="00F04D88"/>
    <w:rsid w:val="00F134F3"/>
    <w:rsid w:val="00F32C76"/>
    <w:rsid w:val="00F54405"/>
    <w:rsid w:val="00F666BB"/>
    <w:rsid w:val="00F7767B"/>
    <w:rsid w:val="00F82448"/>
    <w:rsid w:val="00F92B9A"/>
    <w:rsid w:val="00FB4C00"/>
    <w:rsid w:val="00FC2E90"/>
    <w:rsid w:val="00FC43C2"/>
    <w:rsid w:val="00FE5C08"/>
    <w:rsid w:val="00FF0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CDFE"/>
  <w15:chartTrackingRefBased/>
  <w15:docId w15:val="{89503D5C-3228-4FB9-A1EB-E3B20A5F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5CB"/>
    <w:pPr>
      <w:ind w:left="720"/>
      <w:contextualSpacing/>
    </w:pPr>
  </w:style>
  <w:style w:type="character" w:styleId="CommentReference">
    <w:name w:val="annotation reference"/>
    <w:basedOn w:val="DefaultParagraphFont"/>
    <w:uiPriority w:val="99"/>
    <w:semiHidden/>
    <w:unhideWhenUsed/>
    <w:rsid w:val="002E3070"/>
    <w:rPr>
      <w:sz w:val="16"/>
      <w:szCs w:val="16"/>
    </w:rPr>
  </w:style>
  <w:style w:type="paragraph" w:styleId="CommentText">
    <w:name w:val="annotation text"/>
    <w:basedOn w:val="Normal"/>
    <w:link w:val="CommentTextChar"/>
    <w:uiPriority w:val="99"/>
    <w:semiHidden/>
    <w:unhideWhenUsed/>
    <w:rsid w:val="002E3070"/>
    <w:pPr>
      <w:spacing w:line="240" w:lineRule="auto"/>
    </w:pPr>
    <w:rPr>
      <w:sz w:val="20"/>
      <w:szCs w:val="20"/>
    </w:rPr>
  </w:style>
  <w:style w:type="character" w:customStyle="1" w:styleId="CommentTextChar">
    <w:name w:val="Comment Text Char"/>
    <w:basedOn w:val="DefaultParagraphFont"/>
    <w:link w:val="CommentText"/>
    <w:uiPriority w:val="99"/>
    <w:semiHidden/>
    <w:rsid w:val="002E3070"/>
    <w:rPr>
      <w:sz w:val="20"/>
      <w:szCs w:val="20"/>
    </w:rPr>
  </w:style>
  <w:style w:type="paragraph" w:styleId="CommentSubject">
    <w:name w:val="annotation subject"/>
    <w:basedOn w:val="CommentText"/>
    <w:next w:val="CommentText"/>
    <w:link w:val="CommentSubjectChar"/>
    <w:uiPriority w:val="99"/>
    <w:semiHidden/>
    <w:unhideWhenUsed/>
    <w:rsid w:val="002E3070"/>
    <w:rPr>
      <w:b/>
      <w:bCs/>
    </w:rPr>
  </w:style>
  <w:style w:type="character" w:customStyle="1" w:styleId="CommentSubjectChar">
    <w:name w:val="Comment Subject Char"/>
    <w:basedOn w:val="CommentTextChar"/>
    <w:link w:val="CommentSubject"/>
    <w:uiPriority w:val="99"/>
    <w:semiHidden/>
    <w:rsid w:val="002E3070"/>
    <w:rPr>
      <w:b/>
      <w:bCs/>
      <w:sz w:val="20"/>
      <w:szCs w:val="20"/>
    </w:rPr>
  </w:style>
  <w:style w:type="paragraph" w:styleId="BalloonText">
    <w:name w:val="Balloon Text"/>
    <w:basedOn w:val="Normal"/>
    <w:link w:val="BalloonTextChar"/>
    <w:uiPriority w:val="99"/>
    <w:semiHidden/>
    <w:unhideWhenUsed/>
    <w:rsid w:val="002E3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070"/>
    <w:rPr>
      <w:rFonts w:ascii="Segoe UI" w:hAnsi="Segoe UI" w:cs="Segoe UI"/>
      <w:sz w:val="18"/>
      <w:szCs w:val="18"/>
    </w:rPr>
  </w:style>
  <w:style w:type="paragraph" w:styleId="NoSpacing">
    <w:name w:val="No Spacing"/>
    <w:uiPriority w:val="1"/>
    <w:qFormat/>
    <w:rsid w:val="00BD5A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85599">
      <w:bodyDiv w:val="1"/>
      <w:marLeft w:val="0"/>
      <w:marRight w:val="0"/>
      <w:marTop w:val="0"/>
      <w:marBottom w:val="0"/>
      <w:divBdr>
        <w:top w:val="none" w:sz="0" w:space="0" w:color="auto"/>
        <w:left w:val="none" w:sz="0" w:space="0" w:color="auto"/>
        <w:bottom w:val="none" w:sz="0" w:space="0" w:color="auto"/>
        <w:right w:val="none" w:sz="0" w:space="0" w:color="auto"/>
      </w:divBdr>
    </w:div>
    <w:div w:id="156337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771</TotalTime>
  <Pages>7</Pages>
  <Words>2170</Words>
  <Characters>12372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Aleksandra Paunovic</cp:lastModifiedBy>
  <cp:revision>55</cp:revision>
  <dcterms:created xsi:type="dcterms:W3CDTF">2021-08-26T20:05:00Z</dcterms:created>
  <dcterms:modified xsi:type="dcterms:W3CDTF">2025-03-18T11:48:00Z</dcterms:modified>
</cp:coreProperties>
</file>